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E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《</w:t>
      </w:r>
      <w:r>
        <w:rPr>
          <w:rFonts w:hint="eastAsia"/>
          <w:b/>
          <w:bCs/>
          <w:lang w:val="en-US" w:eastAsia="zh-CN"/>
        </w:rPr>
        <w:t>短歌行</w:t>
      </w:r>
      <w:r>
        <w:rPr>
          <w:rFonts w:hint="eastAsia"/>
          <w:b/>
          <w:bCs/>
          <w:lang w:eastAsia="zh-CN"/>
        </w:rPr>
        <w:t>》</w:t>
      </w:r>
      <w:r>
        <w:rPr>
          <w:rFonts w:hint="eastAsia"/>
          <w:b/>
          <w:bCs/>
          <w:lang w:val="en-US" w:eastAsia="zh-CN"/>
        </w:rPr>
        <w:t>教学反思</w:t>
      </w:r>
    </w:p>
    <w:p w14:paraId="7047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钱泽舒 20250923</w:t>
      </w:r>
    </w:p>
    <w:p w14:paraId="5867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短歌行》作为曹操诗歌的代表作，其雄健的笔力与深沉的忧思一直是高中语文教学的重点。在本次教学中，我尝试以“依标教学”为纲，融合“情境任务”与“文本解读”，尤其注重挖掘诗歌的言外之意与朗诵的精细化指导，收获颇丰，亦有不足。</w:t>
      </w:r>
    </w:p>
    <w:p w14:paraId="2DEE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>情境驱动，激活文本解读。为打破传统诗歌教学的枯燥，我设计了贴合学校和学生实际的情境任务，以学校网上文学社征稿并设计三个栏目为基础，引导学生开展三项活动，诵古韵之美，赏求贤指之令，吟经典之声，这种沉浸式情境不仅拉近了学生与古典诗歌的距离，更让他们在各种形式的朗读和评价中感受古诗的韵味，在合作探究中主动挖掘文本细节，并且用他们实现了从“被动接受”到“主动解读”的转变。</w:t>
      </w:r>
    </w:p>
    <w:p w14:paraId="1E6A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朗诵精导，以声传情达意。诗歌的情感与韵律，最终需通过朗诵来传递。在教学中，我并未停留在“自由朗读”的层面，而是进行了精细化指导：首先，引导学生根据“忧”“思”“志”的情感变化划分节奏，如“对酒当歌，人生几何”需读得沉郁顿挫，“周公吐哺，天下归心”则要读出豪迈激昂；其次，指导学生把握重音与停顿，例如“青青子衿，悠悠我心”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中，“悠悠”二字需拖长语调，以体现思念之深切。通过示范、诵读与点评，学生的朗诵从“读准字音”升级为“读出情感”，课堂上的诵读声逐渐有了感染力。</w:t>
      </w:r>
    </w:p>
    <w:p w14:paraId="56D5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依标定向，锚定教学核心。备课时，我紧扣新课标中“感受文学形象，品味文学作品的语言和艺术技巧”的要求，将教学目标明确为两点：一是理解诗歌中“忧”与“求贤”的深层关联，二是体会曹操“志在天下”的胸襟与风骨。围绕这一核心，设计了一个主问题，本文被称为地表最强求贤令，请结合诗句分析原因，并给予学生学习提示，可以从意象、手法、情感等角度，也可从作者和读者的身份以及心理角度进行多角度探究。课堂中聚焦文本本身，引导学生通过意象分析与情感梳理，触摸诗歌的精神内核。同时注重单篇教学为单元教学服务，注重每节课后的学习提示和单元学习提示，这一过程让我意识到，“依标教学”并非束缚，而是为课堂精准导航的罗盘，能有效避免教学内容的碎片化。</w:t>
      </w:r>
    </w:p>
    <w:p w14:paraId="7189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 xml:space="preserve"> 深挖言外，触摸诗人胸襟。《短歌行》的魅力不仅在于文字表层，更在于其言外之意的张力。教学中，我引导学生关注课下注释词句的出处，从出处篇目的选取，意象的选取，都凝聚着作者的深意，如</w:t>
      </w:r>
      <w:r>
        <w:rPr>
          <w:rFonts w:hint="eastAsia" w:asciiTheme="minorHAnsi" w:eastAsiaTheme="minorEastAsia"/>
          <w:b w:val="0"/>
          <w:bCs w:val="0"/>
          <w:lang w:val="en-US" w:eastAsia="zh-CN"/>
        </w:rPr>
        <w:t>“山不厌高，海不厌深”</w:t>
      </w:r>
      <w:r>
        <w:rPr>
          <w:rFonts w:hint="eastAsia"/>
          <w:b w:val="0"/>
          <w:bCs w:val="0"/>
          <w:lang w:val="en-US" w:eastAsia="zh-CN"/>
        </w:rPr>
        <w:t>出自《管子》，自然联想到管仲辅助齐桓公称为春秋五霸之首、，《鹿鸣》篇原写文王武王欢宴群臣，《子衿》原写情人之间的微妙情况，还有“阡陌”“乌鹊”等意象都很值得玩味，还有“曹操的‘忧’仅仅是感叹自己的人生苦短吗？”，还有什么深意，引导学生在思考中逐渐领悟，这种“忧”既是对时光易逝、功业未竟的焦虑，更是对天下未定、贤才难觅的深切忧虑，同时还有对贤才的热烈呼唤。这一环节让我深刻认识到，文本解读的深度决定了学生对作品理解的厚度。之后再根据单元学习任务中文学短评写作，对学生进行理论指导同时借助AI手段给于范例比较，让读写鉴赏一体化落到实处。</w:t>
      </w:r>
    </w:p>
    <w:p w14:paraId="6B6C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回顾本次教学，虽在情境设计与朗诵指导上取得一定成效，但仍有可改进之处：一是对学生个体差异关注不足，部分基础薄弱的学生在文本解读环节未能充分参与；二是情境任务的延伸性不够，未能让学生将诗歌情感与现实生活建立更深联系。未来教学中，我将进一步优化教学环节，设计分层任务，丰富形式深化对诗歌的理解，真正让古典诗歌在课堂上焕发生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43F04"/>
    <w:rsid w:val="22533BD1"/>
    <w:rsid w:val="39C72511"/>
    <w:rsid w:val="48012386"/>
    <w:rsid w:val="544551B2"/>
    <w:rsid w:val="5E5D7FCF"/>
    <w:rsid w:val="5F64281F"/>
    <w:rsid w:val="680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2025-09-26T08:31:41Z</dcterms:created>
  <dc:creator>q'z's</dc:creator>
  <cp:lastModifiedBy>泽</cp:lastModifiedBy>
  <dcterms:modified xsi:type="dcterms:W3CDTF">2025-09-26T09:35:01Z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eyJoZGlkIjoiODU2YWEzNTc3ZDViYjdjN2UxMzMwOWY3NDk3NDM3MDYiLCJ1c2VySWQiOiI1NDk2MTU2MzYifQ==</vt:lpwstr>
  </property>
  <property fmtid="{D5CDD505-2E9C-101B-9397-08002B2CF9AE}" pid="4" name="ICV">
    <vt:lpwstr>26CD2D12952D4682987F373EB37294BC_12</vt:lpwstr>
  </property>
</Properties>
</file>