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767D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—202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学期高一物理备课组教学计划</w:t>
      </w:r>
    </w:p>
    <w:p w14:paraId="103B265D">
      <w:pPr>
        <w:rPr>
          <w:b/>
          <w:bCs/>
        </w:rPr>
      </w:pPr>
      <w:r>
        <w:rPr>
          <w:rFonts w:hint="eastAsia"/>
          <w:b/>
          <w:bCs/>
        </w:rPr>
        <w:t>一、指导思想</w:t>
      </w:r>
    </w:p>
    <w:p w14:paraId="6EE18C35">
      <w:pPr>
        <w:ind w:firstLine="420" w:firstLineChars="200"/>
        <w:rPr>
          <w:rFonts w:hint="eastAsia"/>
        </w:rPr>
      </w:pPr>
      <w:r>
        <w:rPr>
          <w:rFonts w:hint="eastAsia"/>
        </w:rPr>
        <w:t>以《普通高中物理课程标准（2017年版）》为指导，贯彻落实立德树人根本任务，发展学生核心素养。以“新课标，新要求，新举措”为研究重点，充分发挥课堂教学与课后训练的效率，进一步完善并落实新学案的修编工作、课堂教学、课后作业与评价等环节。同时，关注新教师的成长和锻炼，落实备课组内的推磨听课活动以达到相互学习的目的，并尽力促进</w:t>
      </w:r>
      <w:r>
        <w:rPr>
          <w:rFonts w:hint="eastAsia"/>
          <w:lang w:val="en-US" w:eastAsia="zh-CN"/>
        </w:rPr>
        <w:t>年轻</w:t>
      </w:r>
      <w:r>
        <w:rPr>
          <w:rFonts w:hint="eastAsia"/>
        </w:rPr>
        <w:t>教师的成长。</w:t>
      </w:r>
    </w:p>
    <w:p w14:paraId="00B4CD22">
      <w:pPr>
        <w:rPr>
          <w:rFonts w:hint="eastAsia"/>
        </w:rPr>
      </w:pPr>
    </w:p>
    <w:p w14:paraId="6B3F7E08">
      <w:r>
        <w:rPr>
          <w:rFonts w:hint="eastAsia"/>
          <w:b/>
          <w:bCs/>
        </w:rPr>
        <w:t>二、工作目标</w:t>
      </w:r>
    </w:p>
    <w:p w14:paraId="23033653">
      <w:pPr>
        <w:ind w:left="0" w:firstLine="0" w:firstLineChars="0"/>
      </w:pPr>
      <w:r>
        <w:t>1</w:t>
      </w:r>
      <w:r>
        <w:rPr>
          <w:rFonts w:hint="eastAsia"/>
        </w:rPr>
        <w:t>、做好集体备课，坚持做到一人备课、一人审核，统一教学课件及教案，并在备课组内统一印制、使用学案，检查二次备课情况。</w:t>
      </w:r>
    </w:p>
    <w:p w14:paraId="31E3913D">
      <w:r>
        <w:t>2</w:t>
      </w:r>
      <w:r>
        <w:rPr>
          <w:rFonts w:hint="eastAsia"/>
        </w:rPr>
        <w:t>、加强教学理论和技术的学习，进一步学习课程标准，进而促进教师的学习和成长，取得满意的成绩。</w:t>
      </w:r>
    </w:p>
    <w:p w14:paraId="26D8B689">
      <w:pPr>
        <w:rPr>
          <w:rFonts w:hint="eastAsia"/>
        </w:rPr>
      </w:pPr>
      <w:r>
        <w:t>3</w:t>
      </w:r>
      <w:r>
        <w:rPr>
          <w:rFonts w:hint="eastAsia"/>
        </w:rPr>
        <w:t>、加强对学生学习习惯的培养，督促学生按时完成学习任务，进而提高学生的学习效率和成果。</w:t>
      </w:r>
    </w:p>
    <w:p w14:paraId="1DFC4C91">
      <w:r>
        <w:rPr>
          <w:rFonts w:hint="eastAsia"/>
          <w:lang w:val="en-US" w:eastAsia="zh-CN"/>
        </w:rPr>
        <w:t>4、</w:t>
      </w:r>
      <w:r>
        <w:t>加强对学困生的辅导，帮助他们克服学习困难，树立学习信心。</w:t>
      </w:r>
    </w:p>
    <w:p w14:paraId="74D087C8">
      <w:pPr>
        <w:rPr>
          <w:rFonts w:hint="eastAsia"/>
        </w:rPr>
      </w:pPr>
    </w:p>
    <w:p w14:paraId="40FAE09B">
      <w:r>
        <w:rPr>
          <w:rFonts w:hint="eastAsia"/>
          <w:b/>
          <w:bCs/>
        </w:rPr>
        <w:t>三、具体措施</w:t>
      </w:r>
    </w:p>
    <w:p w14:paraId="3A69831C">
      <w:r>
        <w:t>1</w:t>
      </w:r>
      <w:r>
        <w:rPr>
          <w:rFonts w:hint="eastAsia"/>
        </w:rPr>
        <w:t>、组织教师参加经常性集体备课活动，对每节课进行细致研讨并确定教案方案和课堂、课后的训练内容。</w:t>
      </w:r>
    </w:p>
    <w:p w14:paraId="501D9014">
      <w:r>
        <w:t>2</w:t>
      </w:r>
      <w:r>
        <w:rPr>
          <w:rFonts w:hint="eastAsia"/>
        </w:rPr>
        <w:t>、安排相应老师针对</w:t>
      </w:r>
      <w:r>
        <w:rPr>
          <w:rFonts w:hint="eastAsia"/>
          <w:lang w:val="en-US" w:eastAsia="zh-CN"/>
        </w:rPr>
        <w:t>教学内容</w:t>
      </w:r>
      <w:r>
        <w:rPr>
          <w:rFonts w:hint="eastAsia"/>
        </w:rPr>
        <w:t>再研究、设计教学细节，以推磨听课的形式对</w:t>
      </w:r>
      <w:r>
        <w:rPr>
          <w:rFonts w:hint="eastAsia"/>
          <w:lang w:val="en-US" w:eastAsia="zh-CN"/>
        </w:rPr>
        <w:t>教学</w:t>
      </w:r>
      <w:r>
        <w:rPr>
          <w:rFonts w:hint="eastAsia"/>
        </w:rPr>
        <w:t>内容进行反思和总结并及时给予调整；或安排组内老师以讲座的形式针对某个主题和技能进行研讨和学习。</w:t>
      </w:r>
    </w:p>
    <w:p w14:paraId="7DFC9953">
      <w:r>
        <w:t>3</w:t>
      </w:r>
      <w:r>
        <w:rPr>
          <w:rFonts w:hint="eastAsia"/>
        </w:rPr>
        <w:t>、及时印制学案和周</w:t>
      </w:r>
      <w:r>
        <w:rPr>
          <w:rFonts w:hint="eastAsia"/>
          <w:lang w:val="en-US" w:eastAsia="zh-CN"/>
        </w:rPr>
        <w:t>练</w:t>
      </w:r>
      <w:r>
        <w:rPr>
          <w:rFonts w:hint="eastAsia"/>
        </w:rPr>
        <w:t>测试卷，并督促各班分发、组织训练，并由任课老师及时进行批阅和讲评，对于“问题点”（存在问题的知识和学生）要进行补充性的巩固。</w:t>
      </w:r>
    </w:p>
    <w:p w14:paraId="57ED15D6">
      <w:pPr>
        <w:rPr>
          <w:rFonts w:hint="eastAsia"/>
        </w:rPr>
      </w:pPr>
      <w:r>
        <w:t>4</w:t>
      </w:r>
      <w:r>
        <w:rPr>
          <w:rFonts w:hint="eastAsia"/>
        </w:rPr>
        <w:t>、对每个阶段的学习内容要及时检测并做出反馈和查漏补缺。</w:t>
      </w:r>
    </w:p>
    <w:p w14:paraId="08BE77FB">
      <w:pPr>
        <w:rPr>
          <w:rFonts w:hint="eastAsia"/>
        </w:rPr>
      </w:pPr>
    </w:p>
    <w:p w14:paraId="30CCC1F4">
      <w:pPr>
        <w:rPr>
          <w:rFonts w:hint="eastAsia"/>
        </w:rPr>
      </w:pPr>
      <w:r>
        <w:rPr>
          <w:rFonts w:hint="eastAsia"/>
        </w:rPr>
        <w:t>【附表</w:t>
      </w:r>
      <w:r>
        <w:t>1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高一</w:t>
      </w:r>
      <w:r>
        <w:rPr>
          <w:rFonts w:hint="eastAsia"/>
        </w:rPr>
        <w:t>备课组教师推磨听课表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666"/>
        <w:gridCol w:w="1110"/>
        <w:gridCol w:w="1110"/>
      </w:tblGrid>
      <w:tr w14:paraId="4ED8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416D5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周次</w:t>
            </w:r>
          </w:p>
        </w:tc>
        <w:tc>
          <w:tcPr>
            <w:tcW w:w="3666" w:type="dxa"/>
          </w:tcPr>
          <w:p w14:paraId="3D99CA2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</w:t>
            </w:r>
          </w:p>
        </w:tc>
        <w:tc>
          <w:tcPr>
            <w:tcW w:w="1110" w:type="dxa"/>
          </w:tcPr>
          <w:p w14:paraId="7AD738C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授课人</w:t>
            </w:r>
          </w:p>
        </w:tc>
        <w:tc>
          <w:tcPr>
            <w:tcW w:w="1110" w:type="dxa"/>
          </w:tcPr>
          <w:p w14:paraId="21E77D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主评人</w:t>
            </w:r>
          </w:p>
        </w:tc>
      </w:tr>
      <w:tr w14:paraId="1EA4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B320A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666" w:type="dxa"/>
          </w:tcPr>
          <w:p w14:paraId="5CD655E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4自由落体运动</w:t>
            </w:r>
          </w:p>
        </w:tc>
        <w:tc>
          <w:tcPr>
            <w:tcW w:w="1110" w:type="dxa"/>
          </w:tcPr>
          <w:p w14:paraId="3335E72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还洪炜</w:t>
            </w:r>
          </w:p>
        </w:tc>
        <w:tc>
          <w:tcPr>
            <w:tcW w:w="1110" w:type="dxa"/>
          </w:tcPr>
          <w:p w14:paraId="69C905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522F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B0AC9C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666" w:type="dxa"/>
          </w:tcPr>
          <w:p w14:paraId="2F5967F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2954C56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48BCA0F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B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 w14:paraId="75CDDC9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666" w:type="dxa"/>
          </w:tcPr>
          <w:p w14:paraId="0D69BDD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  <w:lang w:val="en-US" w:eastAsia="zh-CN"/>
              </w:rPr>
              <w:t>力的合成和分解</w:t>
            </w:r>
          </w:p>
        </w:tc>
        <w:tc>
          <w:tcPr>
            <w:tcW w:w="1110" w:type="dxa"/>
          </w:tcPr>
          <w:p w14:paraId="7027548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10" w:type="dxa"/>
          </w:tcPr>
          <w:p w14:paraId="7D3E05F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叶贵梅</w:t>
            </w:r>
          </w:p>
        </w:tc>
      </w:tr>
      <w:tr w14:paraId="1988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ED326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666" w:type="dxa"/>
          </w:tcPr>
          <w:p w14:paraId="0DE0D6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0F0DC4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08B03EF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172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C4C211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666" w:type="dxa"/>
          </w:tcPr>
          <w:p w14:paraId="64B363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牛顿第二定律</w:t>
            </w:r>
          </w:p>
        </w:tc>
        <w:tc>
          <w:tcPr>
            <w:tcW w:w="1110" w:type="dxa"/>
          </w:tcPr>
          <w:p w14:paraId="6A40A7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10" w:type="dxa"/>
          </w:tcPr>
          <w:p w14:paraId="0BE2B1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532D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E202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666" w:type="dxa"/>
          </w:tcPr>
          <w:p w14:paraId="79869A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5335FAF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2ADE571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545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B9B4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666" w:type="dxa"/>
          </w:tcPr>
          <w:p w14:paraId="409709E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sz w:val="21"/>
                <w:szCs w:val="21"/>
              </w:rPr>
              <w:t>曲线运动</w:t>
            </w:r>
          </w:p>
        </w:tc>
        <w:tc>
          <w:tcPr>
            <w:tcW w:w="1110" w:type="dxa"/>
          </w:tcPr>
          <w:p w14:paraId="3373C6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10" w:type="dxa"/>
          </w:tcPr>
          <w:p w14:paraId="30C93F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1550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14F6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666" w:type="dxa"/>
          </w:tcPr>
          <w:p w14:paraId="014998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7D2CE54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21E564F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150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D5F4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666" w:type="dxa"/>
          </w:tcPr>
          <w:p w14:paraId="7B4BA0E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向心力</w:t>
            </w:r>
          </w:p>
        </w:tc>
        <w:tc>
          <w:tcPr>
            <w:tcW w:w="1110" w:type="dxa"/>
          </w:tcPr>
          <w:p w14:paraId="3F347D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  <w:tc>
          <w:tcPr>
            <w:tcW w:w="1110" w:type="dxa"/>
          </w:tcPr>
          <w:p w14:paraId="58E99F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5A5B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A95D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3666" w:type="dxa"/>
          </w:tcPr>
          <w:p w14:paraId="557B98D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6252A2A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627F3B2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EF9D190">
      <w:pPr>
        <w:rPr>
          <w:rFonts w:hint="eastAsia"/>
        </w:rPr>
      </w:pPr>
    </w:p>
    <w:p w14:paraId="45BF9A70">
      <w:pPr>
        <w:rPr>
          <w:rFonts w:hint="eastAsia"/>
        </w:rPr>
      </w:pPr>
    </w:p>
    <w:p w14:paraId="02BD55D1">
      <w:pPr>
        <w:rPr>
          <w:rFonts w:hint="eastAsia"/>
        </w:rPr>
      </w:pPr>
    </w:p>
    <w:p w14:paraId="252B1481"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3435" w:tblpY="3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7"/>
        <w:gridCol w:w="1110"/>
      </w:tblGrid>
      <w:tr w14:paraId="3924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</w:tcPr>
          <w:p w14:paraId="18B0625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</w:t>
            </w:r>
          </w:p>
        </w:tc>
        <w:tc>
          <w:tcPr>
            <w:tcW w:w="1110" w:type="dxa"/>
          </w:tcPr>
          <w:p w14:paraId="2B836DF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主备人</w:t>
            </w:r>
          </w:p>
        </w:tc>
      </w:tr>
      <w:tr w14:paraId="7B6F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  <w:shd w:val="clear"/>
            <w:vAlign w:val="top"/>
          </w:tcPr>
          <w:p w14:paraId="4B8DD3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/>
                <w:sz w:val="21"/>
                <w:szCs w:val="21"/>
              </w:rPr>
              <w:t>质点  参考系</w:t>
            </w:r>
          </w:p>
        </w:tc>
        <w:tc>
          <w:tcPr>
            <w:tcW w:w="1110" w:type="dxa"/>
            <w:tcBorders>
              <w:tl2br w:val="single" w:color="auto" w:sz="4" w:space="0"/>
            </w:tcBorders>
          </w:tcPr>
          <w:p w14:paraId="67CA3F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DAD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  <w:shd w:val="clear"/>
            <w:vAlign w:val="top"/>
          </w:tcPr>
          <w:p w14:paraId="71DA17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1.2时间 位移</w:t>
            </w:r>
          </w:p>
        </w:tc>
        <w:tc>
          <w:tcPr>
            <w:tcW w:w="1110" w:type="dxa"/>
            <w:tcBorders>
              <w:tl2br w:val="single" w:color="auto" w:sz="4" w:space="0"/>
            </w:tcBorders>
          </w:tcPr>
          <w:p w14:paraId="091A0B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AE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  <w:shd w:val="clear"/>
            <w:vAlign w:val="top"/>
          </w:tcPr>
          <w:p w14:paraId="1C677D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1.3</w:t>
            </w:r>
            <w:r>
              <w:rPr>
                <w:rFonts w:hint="eastAsia"/>
                <w:sz w:val="21"/>
                <w:szCs w:val="21"/>
              </w:rPr>
              <w:t>位置变化快慢的描述—速度</w:t>
            </w:r>
          </w:p>
        </w:tc>
        <w:tc>
          <w:tcPr>
            <w:tcW w:w="1110" w:type="dxa"/>
            <w:tcBorders>
              <w:tl2br w:val="single" w:color="auto" w:sz="4" w:space="0"/>
            </w:tcBorders>
          </w:tcPr>
          <w:p w14:paraId="6F69AC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D1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  <w:shd w:val="clear"/>
            <w:vAlign w:val="top"/>
          </w:tcPr>
          <w:p w14:paraId="312D7B8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1.4</w:t>
            </w:r>
            <w:r>
              <w:rPr>
                <w:rFonts w:hint="eastAsia"/>
                <w:sz w:val="21"/>
                <w:szCs w:val="21"/>
              </w:rPr>
              <w:t>速度变化快慢的描述—加速度</w:t>
            </w:r>
          </w:p>
        </w:tc>
        <w:tc>
          <w:tcPr>
            <w:tcW w:w="1110" w:type="dxa"/>
          </w:tcPr>
          <w:p w14:paraId="37F39D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7570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  <w:shd w:val="clear"/>
            <w:vAlign w:val="top"/>
          </w:tcPr>
          <w:p w14:paraId="3E70B608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专题提升：位移时间图像和速度时间图像</w:t>
            </w:r>
          </w:p>
        </w:tc>
        <w:tc>
          <w:tcPr>
            <w:tcW w:w="1110" w:type="dxa"/>
          </w:tcPr>
          <w:p w14:paraId="2F4D8F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5326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  <w:shd w:val="clear"/>
            <w:vAlign w:val="top"/>
          </w:tcPr>
          <w:p w14:paraId="1DDA48E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2.1实验：</w:t>
            </w:r>
          </w:p>
          <w:p w14:paraId="0C2C4C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探究小车速度随时间变化的规律</w:t>
            </w:r>
          </w:p>
        </w:tc>
        <w:tc>
          <w:tcPr>
            <w:tcW w:w="1110" w:type="dxa"/>
          </w:tcPr>
          <w:p w14:paraId="23ECF3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</w:tr>
      <w:tr w14:paraId="17B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  <w:shd w:val="clear"/>
            <w:vAlign w:val="top"/>
          </w:tcPr>
          <w:p w14:paraId="48F137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匀变速直线运动的速度与时间关系</w:t>
            </w:r>
          </w:p>
        </w:tc>
        <w:tc>
          <w:tcPr>
            <w:tcW w:w="1110" w:type="dxa"/>
          </w:tcPr>
          <w:p w14:paraId="3C419D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71B8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  <w:shd w:val="clear"/>
            <w:vAlign w:val="top"/>
          </w:tcPr>
          <w:p w14:paraId="2C0BE4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匀变速直线运动的位移与时间关系</w:t>
            </w:r>
          </w:p>
        </w:tc>
        <w:tc>
          <w:tcPr>
            <w:tcW w:w="1110" w:type="dxa"/>
          </w:tcPr>
          <w:p w14:paraId="62167A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500A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7" w:type="dxa"/>
            <w:shd w:val="clear"/>
            <w:vAlign w:val="top"/>
          </w:tcPr>
          <w:p w14:paraId="06E3A8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4自由落体运动</w:t>
            </w:r>
          </w:p>
        </w:tc>
        <w:tc>
          <w:tcPr>
            <w:tcW w:w="1110" w:type="dxa"/>
          </w:tcPr>
          <w:p w14:paraId="276927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2617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58F606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重力与弹力</w:t>
            </w:r>
          </w:p>
        </w:tc>
        <w:tc>
          <w:tcPr>
            <w:tcW w:w="0" w:type="auto"/>
            <w:shd w:val="clear"/>
            <w:vAlign w:val="top"/>
          </w:tcPr>
          <w:p w14:paraId="4C8804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5A3E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0E055B1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摩擦力</w:t>
            </w:r>
          </w:p>
        </w:tc>
        <w:tc>
          <w:tcPr>
            <w:tcW w:w="0" w:type="auto"/>
            <w:shd w:val="clear"/>
            <w:vAlign w:val="top"/>
          </w:tcPr>
          <w:p w14:paraId="49832F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02F9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51EE50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.3 </w:t>
            </w:r>
            <w:r>
              <w:rPr>
                <w:rFonts w:hint="eastAsia"/>
                <w:lang w:val="en-US" w:eastAsia="zh-CN"/>
              </w:rPr>
              <w:t>牛顿第三定律</w:t>
            </w:r>
          </w:p>
        </w:tc>
        <w:tc>
          <w:tcPr>
            <w:tcW w:w="0" w:type="auto"/>
            <w:shd w:val="clear"/>
            <w:vAlign w:val="top"/>
          </w:tcPr>
          <w:p w14:paraId="534E1D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</w:tr>
      <w:tr w14:paraId="1097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0F4F651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.4 </w:t>
            </w:r>
            <w:r>
              <w:rPr>
                <w:rFonts w:hint="eastAsia"/>
                <w:lang w:val="en-US" w:eastAsia="zh-CN"/>
              </w:rPr>
              <w:t>力的合成和分解</w:t>
            </w:r>
          </w:p>
        </w:tc>
        <w:tc>
          <w:tcPr>
            <w:tcW w:w="0" w:type="auto"/>
            <w:shd w:val="clear"/>
            <w:vAlign w:val="top"/>
          </w:tcPr>
          <w:p w14:paraId="662971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4B91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0F3588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.5</w:t>
            </w:r>
            <w:r>
              <w:rPr>
                <w:rFonts w:hint="eastAsia"/>
                <w:lang w:val="en-US" w:eastAsia="zh-CN"/>
              </w:rPr>
              <w:t xml:space="preserve"> 共点力的平衡</w:t>
            </w:r>
          </w:p>
        </w:tc>
        <w:tc>
          <w:tcPr>
            <w:tcW w:w="0" w:type="auto"/>
            <w:shd w:val="clear"/>
            <w:vAlign w:val="top"/>
          </w:tcPr>
          <w:p w14:paraId="3A1BE0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0D88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3FD237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牛顿第一定律</w:t>
            </w:r>
          </w:p>
        </w:tc>
        <w:tc>
          <w:tcPr>
            <w:tcW w:w="0" w:type="auto"/>
            <w:shd w:val="clear"/>
            <w:vAlign w:val="top"/>
          </w:tcPr>
          <w:p w14:paraId="7DF931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196D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73CF54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sz w:val="21"/>
                <w:szCs w:val="21"/>
              </w:rPr>
              <w:t>实验：探究加速度与力、质量的关系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F58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0828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00DEAE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牛顿第二定律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8F87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6F3F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5DC403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4.4 力学单位制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91BF8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</w:tr>
      <w:tr w14:paraId="0009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172ED9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4.5 </w:t>
            </w:r>
            <w:r>
              <w:rPr>
                <w:rFonts w:hint="eastAsia"/>
                <w:sz w:val="21"/>
                <w:szCs w:val="21"/>
              </w:rPr>
              <w:t>牛顿定律的应用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A1F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496D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755EA2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4.6 超重和失重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3B7C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5E3A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6C33F8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sz w:val="21"/>
                <w:szCs w:val="21"/>
              </w:rPr>
              <w:t>曲线运动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EBE4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71E4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773849F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sz w:val="21"/>
                <w:szCs w:val="21"/>
              </w:rPr>
              <w:t>运动的合成与分解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3FFA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4524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458BEB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.3 </w:t>
            </w:r>
            <w:r>
              <w:rPr>
                <w:rFonts w:hint="eastAsia"/>
                <w:sz w:val="21"/>
                <w:szCs w:val="21"/>
              </w:rPr>
              <w:t>实验：探究平抛运动的特点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6401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1726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6BAEFB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抛体运动的规律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97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</w:tr>
      <w:tr w14:paraId="4A67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2368F9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圆周运动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4DAD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1D93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67909E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向心力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F8DB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7302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27B0B1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6.3 向心加速度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1340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7750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2C9370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6.4 生活中的圆周运动</w:t>
            </w:r>
          </w:p>
        </w:tc>
        <w:tc>
          <w:tcPr>
            <w:tcW w:w="0" w:type="auto"/>
          </w:tcPr>
          <w:p w14:paraId="0A7410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</w:tbl>
    <w:p w14:paraId="7376D441">
      <w:pPr>
        <w:jc w:val="center"/>
        <w:rPr>
          <w:rFonts w:hint="default"/>
          <w:lang w:val="en-US"/>
        </w:rPr>
      </w:pPr>
      <w:r>
        <w:rPr>
          <w:rFonts w:hint="eastAsia"/>
        </w:rPr>
        <w:t>【附表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高一</w:t>
      </w:r>
      <w:r>
        <w:rPr>
          <w:rFonts w:hint="eastAsia"/>
        </w:rPr>
        <w:t>备课组教师</w:t>
      </w:r>
      <w:r>
        <w:rPr>
          <w:rFonts w:hint="eastAsia"/>
          <w:lang w:val="en-US" w:eastAsia="zh-CN"/>
        </w:rPr>
        <w:t>备课安排表</w:t>
      </w:r>
    </w:p>
    <w:p w14:paraId="0E62F671">
      <w:pPr>
        <w:rPr>
          <w:rFonts w:hint="eastAsia"/>
        </w:rPr>
      </w:pPr>
    </w:p>
    <w:p w14:paraId="2B20E9AF">
      <w:pPr>
        <w:rPr>
          <w:rFonts w:hint="eastAsia"/>
        </w:rPr>
      </w:pPr>
    </w:p>
    <w:p w14:paraId="195A4452">
      <w:pPr>
        <w:rPr>
          <w:rFonts w:hint="eastAsia"/>
        </w:rPr>
      </w:pPr>
    </w:p>
    <w:p w14:paraId="236BC81A">
      <w:pPr>
        <w:rPr>
          <w:rFonts w:hint="eastAsia"/>
        </w:rPr>
      </w:pPr>
    </w:p>
    <w:p w14:paraId="2B4ACC3E">
      <w:pPr>
        <w:rPr>
          <w:rFonts w:hint="eastAsia"/>
        </w:rPr>
      </w:pPr>
    </w:p>
    <w:p w14:paraId="4F86064F">
      <w:pPr>
        <w:rPr>
          <w:rFonts w:hint="eastAsia"/>
        </w:rPr>
      </w:pPr>
    </w:p>
    <w:p w14:paraId="50070B18">
      <w:pPr>
        <w:rPr>
          <w:rFonts w:hint="eastAsia"/>
        </w:rPr>
      </w:pPr>
    </w:p>
    <w:p w14:paraId="3CA77F9C">
      <w:pPr>
        <w:rPr>
          <w:rFonts w:hint="eastAsia"/>
        </w:rPr>
      </w:pPr>
    </w:p>
    <w:p w14:paraId="7EBE2950">
      <w:pPr>
        <w:rPr>
          <w:rFonts w:hint="eastAsia"/>
        </w:rPr>
      </w:pPr>
    </w:p>
    <w:p w14:paraId="21E076AF">
      <w:pPr>
        <w:rPr>
          <w:rFonts w:hint="eastAsia"/>
        </w:rPr>
      </w:pPr>
    </w:p>
    <w:p w14:paraId="74203CCD">
      <w:pPr>
        <w:rPr>
          <w:rFonts w:hint="eastAsia"/>
        </w:rPr>
      </w:pPr>
    </w:p>
    <w:p w14:paraId="39146C7F">
      <w:pPr>
        <w:rPr>
          <w:rFonts w:hint="eastAsia"/>
        </w:rPr>
      </w:pPr>
    </w:p>
    <w:p w14:paraId="659A248C">
      <w:pPr>
        <w:rPr>
          <w:rFonts w:hint="eastAsia"/>
        </w:rPr>
      </w:pPr>
    </w:p>
    <w:p w14:paraId="655BA707">
      <w:pPr>
        <w:rPr>
          <w:rFonts w:hint="eastAsia"/>
        </w:rPr>
      </w:pPr>
    </w:p>
    <w:p w14:paraId="6396863B">
      <w:pPr>
        <w:rPr>
          <w:rFonts w:hint="eastAsia"/>
        </w:rPr>
      </w:pPr>
    </w:p>
    <w:p w14:paraId="6E1341A6">
      <w:pPr>
        <w:rPr>
          <w:rFonts w:hint="eastAsia"/>
        </w:rPr>
      </w:pPr>
    </w:p>
    <w:p w14:paraId="33EAED79">
      <w:pPr>
        <w:rPr>
          <w:rFonts w:hint="eastAsia"/>
        </w:rPr>
      </w:pPr>
    </w:p>
    <w:p w14:paraId="4F55ECD0">
      <w:pPr>
        <w:rPr>
          <w:rFonts w:hint="eastAsia"/>
        </w:rPr>
      </w:pPr>
    </w:p>
    <w:p w14:paraId="38B4CE62">
      <w:pPr>
        <w:rPr>
          <w:rFonts w:hint="eastAsia"/>
        </w:rPr>
      </w:pPr>
    </w:p>
    <w:p w14:paraId="10E0E5A4">
      <w:pPr>
        <w:rPr>
          <w:rFonts w:hint="eastAsia"/>
        </w:rPr>
      </w:pPr>
    </w:p>
    <w:p w14:paraId="32059492">
      <w:pPr>
        <w:rPr>
          <w:rFonts w:hint="eastAsia"/>
        </w:rPr>
      </w:pPr>
    </w:p>
    <w:p w14:paraId="7C33897B">
      <w:pPr>
        <w:rPr>
          <w:rFonts w:hint="eastAsia"/>
        </w:rPr>
      </w:pPr>
    </w:p>
    <w:p w14:paraId="42A06F94">
      <w:pPr>
        <w:rPr>
          <w:rFonts w:hint="eastAsia"/>
        </w:rPr>
      </w:pPr>
    </w:p>
    <w:p w14:paraId="5DE9CD75">
      <w:pPr>
        <w:rPr>
          <w:rFonts w:hint="eastAsia"/>
        </w:rPr>
      </w:pPr>
    </w:p>
    <w:p w14:paraId="4204D0B4">
      <w:pPr>
        <w:rPr>
          <w:rFonts w:hint="eastAsia"/>
        </w:rPr>
      </w:pPr>
    </w:p>
    <w:p w14:paraId="675F0537">
      <w:pPr>
        <w:rPr>
          <w:rFonts w:hint="eastAsia"/>
        </w:rPr>
      </w:pPr>
    </w:p>
    <w:p w14:paraId="66A5109C">
      <w:pPr>
        <w:rPr>
          <w:rFonts w:hint="eastAsia"/>
        </w:rPr>
      </w:pPr>
    </w:p>
    <w:p w14:paraId="7E6FCF4B">
      <w:pPr>
        <w:rPr>
          <w:rFonts w:hint="eastAsia"/>
        </w:rPr>
      </w:pPr>
    </w:p>
    <w:p w14:paraId="78B82174">
      <w:pPr>
        <w:rPr>
          <w:rFonts w:hint="eastAsia"/>
        </w:rPr>
      </w:pPr>
    </w:p>
    <w:p w14:paraId="256AB615">
      <w:pPr>
        <w:rPr>
          <w:rFonts w:hint="eastAsia"/>
        </w:rPr>
      </w:pPr>
    </w:p>
    <w:p w14:paraId="35DA866C">
      <w:pPr>
        <w:rPr>
          <w:rFonts w:hint="eastAsia"/>
        </w:rPr>
      </w:pPr>
    </w:p>
    <w:p w14:paraId="45C0075F">
      <w:pPr>
        <w:rPr>
          <w:rFonts w:hint="eastAsia"/>
        </w:rPr>
      </w:pPr>
    </w:p>
    <w:p w14:paraId="623A8E11">
      <w:pPr>
        <w:rPr>
          <w:rFonts w:hint="eastAsia"/>
        </w:rPr>
      </w:pPr>
      <w:r>
        <w:rPr>
          <w:rFonts w:hint="eastAsia"/>
        </w:rPr>
        <w:t>【附表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教</w:t>
      </w:r>
      <w:r>
        <w:rPr>
          <w:rFonts w:hint="eastAsia"/>
        </w:rPr>
        <w:t>学进度（计划）表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70"/>
        <w:gridCol w:w="2138"/>
        <w:gridCol w:w="2897"/>
        <w:gridCol w:w="978"/>
      </w:tblGrid>
      <w:tr w14:paraId="730B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5DE9CE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周次</w:t>
            </w:r>
          </w:p>
        </w:tc>
        <w:tc>
          <w:tcPr>
            <w:tcW w:w="1370" w:type="dxa"/>
          </w:tcPr>
          <w:p w14:paraId="020C7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138" w:type="dxa"/>
          </w:tcPr>
          <w:p w14:paraId="682F05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2897" w:type="dxa"/>
          </w:tcPr>
          <w:p w14:paraId="452AE9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节</w:t>
            </w:r>
          </w:p>
        </w:tc>
        <w:tc>
          <w:tcPr>
            <w:tcW w:w="978" w:type="dxa"/>
          </w:tcPr>
          <w:p w14:paraId="51A0C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计划课时</w:t>
            </w:r>
          </w:p>
        </w:tc>
      </w:tr>
      <w:tr w14:paraId="550A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</w:tcPr>
          <w:p w14:paraId="6120C00C">
            <w:pPr>
              <w:rPr>
                <w:rFonts w:hint="eastAsia"/>
              </w:rPr>
            </w:pPr>
            <w:r>
              <w:rPr>
                <w:rFonts w:hint="eastAsia"/>
              </w:rPr>
              <w:t>第1周</w:t>
            </w:r>
          </w:p>
        </w:tc>
        <w:tc>
          <w:tcPr>
            <w:tcW w:w="1370" w:type="dxa"/>
            <w:vMerge w:val="restart"/>
          </w:tcPr>
          <w:p w14:paraId="21E003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</w:t>
            </w:r>
            <w:r>
              <w:t>—</w:t>
            </w:r>
            <w:r>
              <w:rPr>
                <w:rFonts w:hint="eastAsia"/>
                <w:lang w:val="en-US" w:eastAsia="zh-CN"/>
              </w:rPr>
              <w:t>9.5</w:t>
            </w:r>
          </w:p>
        </w:tc>
        <w:tc>
          <w:tcPr>
            <w:tcW w:w="2138" w:type="dxa"/>
            <w:vMerge w:val="restart"/>
          </w:tcPr>
          <w:p w14:paraId="554BBD4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第一章：运动的描述</w:t>
            </w:r>
          </w:p>
        </w:tc>
        <w:tc>
          <w:tcPr>
            <w:tcW w:w="2897" w:type="dxa"/>
          </w:tcPr>
          <w:p w14:paraId="5B44B75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/>
                <w:sz w:val="21"/>
                <w:szCs w:val="21"/>
              </w:rPr>
              <w:t>质点  参考系</w:t>
            </w:r>
          </w:p>
        </w:tc>
        <w:tc>
          <w:tcPr>
            <w:tcW w:w="978" w:type="dxa"/>
          </w:tcPr>
          <w:p w14:paraId="08519939"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 w14:paraId="4C21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continue"/>
          </w:tcPr>
          <w:p w14:paraId="0F391E5D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4D54FC6D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30E6F510">
            <w:pPr>
              <w:rPr>
                <w:rFonts w:hint="eastAsia"/>
              </w:rPr>
            </w:pPr>
          </w:p>
        </w:tc>
        <w:tc>
          <w:tcPr>
            <w:tcW w:w="2897" w:type="dxa"/>
          </w:tcPr>
          <w:p w14:paraId="2218331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1.2时间 位移</w:t>
            </w:r>
          </w:p>
        </w:tc>
        <w:tc>
          <w:tcPr>
            <w:tcW w:w="978" w:type="dxa"/>
          </w:tcPr>
          <w:p w14:paraId="458ACF53"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 w14:paraId="5EF3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continue"/>
          </w:tcPr>
          <w:p w14:paraId="24175C78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60E5452D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6DF00ECC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BB70E9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1.3</w:t>
            </w:r>
            <w:r>
              <w:rPr>
                <w:rFonts w:hint="eastAsia"/>
                <w:sz w:val="21"/>
                <w:szCs w:val="21"/>
              </w:rPr>
              <w:t>位置变化快慢的描述—速度</w:t>
            </w:r>
          </w:p>
        </w:tc>
        <w:tc>
          <w:tcPr>
            <w:tcW w:w="978" w:type="dxa"/>
            <w:vAlign w:val="top"/>
          </w:tcPr>
          <w:p w14:paraId="3BFBA4B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6018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6" w:type="dxa"/>
            <w:vMerge w:val="restart"/>
          </w:tcPr>
          <w:p w14:paraId="50CF90A9">
            <w:pPr>
              <w:rPr>
                <w:rFonts w:hint="eastAsia"/>
              </w:rPr>
            </w:pPr>
            <w:r>
              <w:rPr>
                <w:rFonts w:hint="eastAsia"/>
              </w:rPr>
              <w:t>第2周</w:t>
            </w:r>
          </w:p>
        </w:tc>
        <w:tc>
          <w:tcPr>
            <w:tcW w:w="1370" w:type="dxa"/>
            <w:vMerge w:val="restart"/>
          </w:tcPr>
          <w:p w14:paraId="679195A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9.8</w:t>
            </w:r>
            <w:r>
              <w:t>—</w:t>
            </w:r>
            <w:r>
              <w:rPr>
                <w:rFonts w:hint="eastAsia"/>
                <w:lang w:val="en-US" w:eastAsia="zh-CN"/>
              </w:rPr>
              <w:t>9.12</w:t>
            </w:r>
          </w:p>
          <w:p w14:paraId="46F2EBBC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4A67A0A7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897" w:type="dxa"/>
            <w:vAlign w:val="top"/>
          </w:tcPr>
          <w:p w14:paraId="4EB7498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1.4</w:t>
            </w:r>
            <w:r>
              <w:rPr>
                <w:rFonts w:hint="eastAsia"/>
                <w:sz w:val="21"/>
                <w:szCs w:val="21"/>
              </w:rPr>
              <w:t>速度变化快慢的描述—加速度</w:t>
            </w:r>
          </w:p>
        </w:tc>
        <w:tc>
          <w:tcPr>
            <w:tcW w:w="978" w:type="dxa"/>
            <w:vAlign w:val="top"/>
          </w:tcPr>
          <w:p w14:paraId="022C66F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33B3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6" w:type="dxa"/>
            <w:vMerge w:val="continue"/>
          </w:tcPr>
          <w:p w14:paraId="4BDE0593"/>
        </w:tc>
        <w:tc>
          <w:tcPr>
            <w:tcW w:w="1370" w:type="dxa"/>
            <w:vMerge w:val="continue"/>
          </w:tcPr>
          <w:p w14:paraId="7E20F7CD"/>
        </w:tc>
        <w:tc>
          <w:tcPr>
            <w:tcW w:w="2138" w:type="dxa"/>
            <w:vMerge w:val="continue"/>
          </w:tcPr>
          <w:p w14:paraId="17665E29"/>
        </w:tc>
        <w:tc>
          <w:tcPr>
            <w:tcW w:w="2897" w:type="dxa"/>
            <w:vAlign w:val="top"/>
          </w:tcPr>
          <w:p w14:paraId="36E9C5BB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单元复习</w:t>
            </w:r>
          </w:p>
        </w:tc>
        <w:tc>
          <w:tcPr>
            <w:tcW w:w="978" w:type="dxa"/>
            <w:vAlign w:val="top"/>
          </w:tcPr>
          <w:p w14:paraId="418B2A84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72A1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6" w:type="dxa"/>
            <w:vMerge w:val="continue"/>
          </w:tcPr>
          <w:p w14:paraId="691506CE"/>
        </w:tc>
        <w:tc>
          <w:tcPr>
            <w:tcW w:w="1370" w:type="dxa"/>
            <w:vMerge w:val="continue"/>
          </w:tcPr>
          <w:p w14:paraId="2AE84125"/>
        </w:tc>
        <w:tc>
          <w:tcPr>
            <w:tcW w:w="2138" w:type="dxa"/>
            <w:vMerge w:val="restart"/>
          </w:tcPr>
          <w:p w14:paraId="7FD6741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章：</w:t>
            </w:r>
            <w:r>
              <w:rPr>
                <w:rFonts w:hint="eastAsia"/>
                <w:lang w:val="en-US" w:eastAsia="zh-CN"/>
              </w:rPr>
              <w:t>匀变速直线运动的研究</w:t>
            </w:r>
          </w:p>
          <w:p w14:paraId="5FFF41D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5E7C7875">
            <w:pP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2.1实验：探究小车速度随时间变化的规律</w:t>
            </w:r>
          </w:p>
        </w:tc>
        <w:tc>
          <w:tcPr>
            <w:tcW w:w="978" w:type="dxa"/>
            <w:vAlign w:val="top"/>
          </w:tcPr>
          <w:p w14:paraId="53C838D3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2982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</w:tcPr>
          <w:p w14:paraId="3694B3C1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周</w:t>
            </w:r>
          </w:p>
          <w:p w14:paraId="73046DB1">
            <w:pPr>
              <w:rPr>
                <w:rFonts w:hint="eastAsia"/>
              </w:rPr>
            </w:pPr>
          </w:p>
        </w:tc>
        <w:tc>
          <w:tcPr>
            <w:tcW w:w="1370" w:type="dxa"/>
            <w:vMerge w:val="restart"/>
            <w:vAlign w:val="top"/>
          </w:tcPr>
          <w:p w14:paraId="7DF9D8C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9.15</w:t>
            </w:r>
            <w:r>
              <w:t>—</w:t>
            </w:r>
            <w:r>
              <w:rPr>
                <w:rFonts w:hint="eastAsia"/>
                <w:lang w:val="en-US" w:eastAsia="zh-CN"/>
              </w:rPr>
              <w:t>9.19</w:t>
            </w:r>
          </w:p>
        </w:tc>
        <w:tc>
          <w:tcPr>
            <w:tcW w:w="2138" w:type="dxa"/>
            <w:vMerge w:val="continue"/>
          </w:tcPr>
          <w:p w14:paraId="58E6344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B22B69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匀变速直线运动的速度与时间关系</w:t>
            </w:r>
          </w:p>
        </w:tc>
        <w:tc>
          <w:tcPr>
            <w:tcW w:w="978" w:type="dxa"/>
            <w:vAlign w:val="top"/>
          </w:tcPr>
          <w:p w14:paraId="46D0EF8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</w:tr>
      <w:tr w14:paraId="693E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 w14:paraId="75BFEA52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7E260B4E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53DD918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1EF997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匀变速直线运动的位移与时间关系</w:t>
            </w:r>
          </w:p>
        </w:tc>
        <w:tc>
          <w:tcPr>
            <w:tcW w:w="978" w:type="dxa"/>
            <w:vAlign w:val="top"/>
          </w:tcPr>
          <w:p w14:paraId="41782C9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465A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6" w:type="dxa"/>
            <w:vMerge w:val="restart"/>
          </w:tcPr>
          <w:p w14:paraId="6EF0810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第4</w:t>
            </w:r>
            <w:r>
              <w:rPr>
                <w:rFonts w:hint="eastAsia"/>
              </w:rPr>
              <w:t>周</w:t>
            </w:r>
          </w:p>
          <w:p w14:paraId="174FA863">
            <w:pPr>
              <w:rPr>
                <w:rFonts w:hint="eastAsia"/>
              </w:rPr>
            </w:pPr>
          </w:p>
        </w:tc>
        <w:tc>
          <w:tcPr>
            <w:tcW w:w="1370" w:type="dxa"/>
            <w:vMerge w:val="restart"/>
          </w:tcPr>
          <w:p w14:paraId="5820AE1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22</w:t>
            </w:r>
            <w:r>
              <w:t>—</w:t>
            </w:r>
            <w:r>
              <w:rPr>
                <w:rFonts w:hint="eastAsia"/>
                <w:lang w:val="en-US" w:eastAsia="zh-CN"/>
              </w:rPr>
              <w:t>9.26</w:t>
            </w:r>
          </w:p>
        </w:tc>
        <w:tc>
          <w:tcPr>
            <w:tcW w:w="2138" w:type="dxa"/>
            <w:vMerge w:val="continue"/>
          </w:tcPr>
          <w:p w14:paraId="48D50D20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ABECA2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4自由落体运动</w:t>
            </w:r>
          </w:p>
        </w:tc>
        <w:tc>
          <w:tcPr>
            <w:tcW w:w="978" w:type="dxa"/>
            <w:vAlign w:val="top"/>
          </w:tcPr>
          <w:p w14:paraId="10C437E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</w:tr>
      <w:tr w14:paraId="5BD1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6" w:type="dxa"/>
            <w:vMerge w:val="continue"/>
          </w:tcPr>
          <w:p w14:paraId="228AE1DE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6858839C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10FFEBB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0B94E3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章末复习</w:t>
            </w:r>
          </w:p>
        </w:tc>
        <w:tc>
          <w:tcPr>
            <w:tcW w:w="978" w:type="dxa"/>
            <w:vAlign w:val="top"/>
          </w:tcPr>
          <w:p w14:paraId="63175A3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</w:tr>
      <w:tr w14:paraId="0FF3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6" w:type="dxa"/>
            <w:vAlign w:val="top"/>
          </w:tcPr>
          <w:p w14:paraId="6A13A984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Align w:val="top"/>
          </w:tcPr>
          <w:p w14:paraId="264BE58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9.28</w:t>
            </w:r>
            <w:r>
              <w:t>—</w:t>
            </w:r>
            <w:r>
              <w:rPr>
                <w:rFonts w:hint="eastAsia"/>
                <w:lang w:val="en-US" w:eastAsia="zh-CN"/>
              </w:rPr>
              <w:t>9.30</w:t>
            </w:r>
          </w:p>
        </w:tc>
        <w:tc>
          <w:tcPr>
            <w:tcW w:w="2138" w:type="dxa"/>
            <w:vMerge w:val="restart"/>
          </w:tcPr>
          <w:p w14:paraId="6CD1351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相互作用——力</w:t>
            </w:r>
          </w:p>
        </w:tc>
        <w:tc>
          <w:tcPr>
            <w:tcW w:w="2897" w:type="dxa"/>
            <w:vAlign w:val="top"/>
          </w:tcPr>
          <w:p w14:paraId="1A89DF3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重力与弹力</w:t>
            </w:r>
          </w:p>
        </w:tc>
        <w:tc>
          <w:tcPr>
            <w:tcW w:w="978" w:type="dxa"/>
            <w:vAlign w:val="top"/>
          </w:tcPr>
          <w:p w14:paraId="792C360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</w:tr>
      <w:tr w14:paraId="3FD3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6" w:type="dxa"/>
            <w:vMerge w:val="restart"/>
            <w:vAlign w:val="top"/>
          </w:tcPr>
          <w:p w14:paraId="31EB1CAC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周</w:t>
            </w:r>
          </w:p>
          <w:p w14:paraId="3C76790D">
            <w:pPr>
              <w:rPr>
                <w:rFonts w:hint="eastAsia"/>
              </w:rPr>
            </w:pPr>
          </w:p>
        </w:tc>
        <w:tc>
          <w:tcPr>
            <w:tcW w:w="1370" w:type="dxa"/>
            <w:vMerge w:val="restart"/>
            <w:vAlign w:val="top"/>
          </w:tcPr>
          <w:p w14:paraId="2DF9D56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10.9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10.11</w:t>
            </w:r>
          </w:p>
        </w:tc>
        <w:tc>
          <w:tcPr>
            <w:tcW w:w="2138" w:type="dxa"/>
            <w:vMerge w:val="continue"/>
          </w:tcPr>
          <w:p w14:paraId="40EC5952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62464CA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摩擦力</w:t>
            </w:r>
          </w:p>
        </w:tc>
        <w:tc>
          <w:tcPr>
            <w:tcW w:w="978" w:type="dxa"/>
            <w:vAlign w:val="top"/>
          </w:tcPr>
          <w:p w14:paraId="6CA8395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1A3E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top"/>
          </w:tcPr>
          <w:p w14:paraId="30ABF748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  <w:vAlign w:val="top"/>
          </w:tcPr>
          <w:p w14:paraId="558EF39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3566113E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FF7A10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.3 </w:t>
            </w:r>
            <w:r>
              <w:rPr>
                <w:rFonts w:hint="eastAsia"/>
                <w:lang w:val="en-US" w:eastAsia="zh-CN"/>
              </w:rPr>
              <w:t>牛顿第三定律</w:t>
            </w:r>
          </w:p>
        </w:tc>
        <w:tc>
          <w:tcPr>
            <w:tcW w:w="978" w:type="dxa"/>
            <w:vAlign w:val="top"/>
          </w:tcPr>
          <w:p w14:paraId="1E7EF358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52C2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vAlign w:val="top"/>
          </w:tcPr>
          <w:p w14:paraId="1BC2DD26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周</w:t>
            </w:r>
          </w:p>
          <w:p w14:paraId="5F2BFBA3">
            <w:pPr>
              <w:rPr>
                <w:rFonts w:hint="eastAsia"/>
              </w:rPr>
            </w:pPr>
          </w:p>
        </w:tc>
        <w:tc>
          <w:tcPr>
            <w:tcW w:w="1370" w:type="dxa"/>
            <w:vMerge w:val="restart"/>
            <w:vAlign w:val="top"/>
          </w:tcPr>
          <w:p w14:paraId="45918B5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10.13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10.17</w:t>
            </w:r>
          </w:p>
        </w:tc>
        <w:tc>
          <w:tcPr>
            <w:tcW w:w="2138" w:type="dxa"/>
            <w:vMerge w:val="continue"/>
          </w:tcPr>
          <w:p w14:paraId="38515912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5E8D89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.4 </w:t>
            </w:r>
            <w:r>
              <w:rPr>
                <w:rFonts w:hint="eastAsia"/>
                <w:lang w:val="en-US" w:eastAsia="zh-CN"/>
              </w:rPr>
              <w:t>力的合成和分解</w:t>
            </w:r>
          </w:p>
        </w:tc>
        <w:tc>
          <w:tcPr>
            <w:tcW w:w="978" w:type="dxa"/>
            <w:vAlign w:val="top"/>
          </w:tcPr>
          <w:p w14:paraId="641F8F0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3D20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16" w:type="dxa"/>
            <w:vMerge w:val="continue"/>
            <w:vAlign w:val="top"/>
          </w:tcPr>
          <w:p w14:paraId="088AEED8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  <w:vAlign w:val="top"/>
          </w:tcPr>
          <w:p w14:paraId="59A8F40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6642D666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8FFA5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.5</w:t>
            </w:r>
            <w:r>
              <w:rPr>
                <w:rFonts w:hint="eastAsia"/>
                <w:lang w:val="en-US" w:eastAsia="zh-CN"/>
              </w:rPr>
              <w:t xml:space="preserve"> 共点力的平衡</w:t>
            </w:r>
          </w:p>
        </w:tc>
        <w:tc>
          <w:tcPr>
            <w:tcW w:w="978" w:type="dxa"/>
            <w:vAlign w:val="top"/>
          </w:tcPr>
          <w:p w14:paraId="62364A6F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5444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6" w:type="dxa"/>
          </w:tcPr>
          <w:p w14:paraId="4D0F9F57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</w:tcPr>
          <w:p w14:paraId="2826465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10.20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10.24</w:t>
            </w:r>
          </w:p>
        </w:tc>
        <w:tc>
          <w:tcPr>
            <w:tcW w:w="2138" w:type="dxa"/>
            <w:vMerge w:val="continue"/>
          </w:tcPr>
          <w:p w14:paraId="2B5A46C9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1EEBA2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章末复习</w:t>
            </w:r>
          </w:p>
        </w:tc>
        <w:tc>
          <w:tcPr>
            <w:tcW w:w="978" w:type="dxa"/>
            <w:vAlign w:val="top"/>
          </w:tcPr>
          <w:p w14:paraId="5D7DB8E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</w:tr>
      <w:tr w14:paraId="4DE6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16" w:type="dxa"/>
          </w:tcPr>
          <w:p w14:paraId="202D2023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</w:tcPr>
          <w:p w14:paraId="4AED864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10.27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10.31</w:t>
            </w:r>
          </w:p>
        </w:tc>
        <w:tc>
          <w:tcPr>
            <w:tcW w:w="2138" w:type="dxa"/>
            <w:vMerge w:val="continue"/>
          </w:tcPr>
          <w:p w14:paraId="469DA809">
            <w:pPr>
              <w:rPr>
                <w:rFonts w:hint="eastAsia"/>
              </w:rPr>
            </w:pPr>
          </w:p>
        </w:tc>
        <w:tc>
          <w:tcPr>
            <w:tcW w:w="2897" w:type="dxa"/>
          </w:tcPr>
          <w:p w14:paraId="1EA84ADE">
            <w:pPr>
              <w:rPr>
                <w:rFonts w:hint="eastAsia"/>
              </w:rPr>
            </w:pPr>
            <w:r>
              <w:rPr>
                <w:rFonts w:hint="eastAsia"/>
              </w:rPr>
              <w:t>期中复习</w:t>
            </w:r>
          </w:p>
        </w:tc>
        <w:tc>
          <w:tcPr>
            <w:tcW w:w="978" w:type="dxa"/>
          </w:tcPr>
          <w:p w14:paraId="0AF26CAC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732F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16" w:type="dxa"/>
          </w:tcPr>
          <w:p w14:paraId="60B01E9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第10周</w:t>
            </w:r>
          </w:p>
        </w:tc>
        <w:tc>
          <w:tcPr>
            <w:tcW w:w="1370" w:type="dxa"/>
          </w:tcPr>
          <w:p w14:paraId="7A3A92B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11.3—11.7</w:t>
            </w:r>
          </w:p>
        </w:tc>
        <w:tc>
          <w:tcPr>
            <w:tcW w:w="2138" w:type="dxa"/>
            <w:vMerge w:val="continue"/>
          </w:tcPr>
          <w:p w14:paraId="774F22C6">
            <w:pPr>
              <w:rPr>
                <w:rFonts w:hint="eastAsia"/>
              </w:rPr>
            </w:pPr>
          </w:p>
        </w:tc>
        <w:tc>
          <w:tcPr>
            <w:tcW w:w="2897" w:type="dxa"/>
          </w:tcPr>
          <w:p w14:paraId="214BA15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期中考试</w:t>
            </w:r>
            <w:r>
              <w:rPr>
                <w:rFonts w:hint="eastAsia"/>
                <w:lang w:val="en-US" w:eastAsia="zh-CN"/>
              </w:rPr>
              <w:t>及讲评</w:t>
            </w:r>
          </w:p>
        </w:tc>
        <w:tc>
          <w:tcPr>
            <w:tcW w:w="978" w:type="dxa"/>
          </w:tcPr>
          <w:p w14:paraId="71F0FE05">
            <w:pPr>
              <w:rPr>
                <w:rFonts w:hint="eastAsia"/>
              </w:rPr>
            </w:pPr>
          </w:p>
        </w:tc>
      </w:tr>
      <w:tr w14:paraId="11BF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16" w:type="dxa"/>
            <w:vMerge w:val="restart"/>
            <w:vAlign w:val="top"/>
          </w:tcPr>
          <w:p w14:paraId="6BC76D7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第11周</w:t>
            </w:r>
          </w:p>
        </w:tc>
        <w:tc>
          <w:tcPr>
            <w:tcW w:w="1370" w:type="dxa"/>
            <w:vMerge w:val="restart"/>
            <w:vAlign w:val="top"/>
          </w:tcPr>
          <w:p w14:paraId="58A1063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11.10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11.14</w:t>
            </w:r>
          </w:p>
        </w:tc>
        <w:tc>
          <w:tcPr>
            <w:tcW w:w="2138" w:type="dxa"/>
            <w:vMerge w:val="restart"/>
            <w:vAlign w:val="top"/>
          </w:tcPr>
          <w:p w14:paraId="01B19C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运动和力的关系</w:t>
            </w:r>
          </w:p>
          <w:p w14:paraId="7490F1D3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1F7B7E5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牛顿第一定律</w:t>
            </w:r>
          </w:p>
        </w:tc>
        <w:tc>
          <w:tcPr>
            <w:tcW w:w="978" w:type="dxa"/>
            <w:vAlign w:val="top"/>
          </w:tcPr>
          <w:p w14:paraId="149D879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306F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16" w:type="dxa"/>
            <w:vMerge w:val="continue"/>
          </w:tcPr>
          <w:p w14:paraId="7D4831CB"/>
        </w:tc>
        <w:tc>
          <w:tcPr>
            <w:tcW w:w="1370" w:type="dxa"/>
            <w:vMerge w:val="continue"/>
          </w:tcPr>
          <w:p w14:paraId="7155BD9B"/>
        </w:tc>
        <w:tc>
          <w:tcPr>
            <w:tcW w:w="2138" w:type="dxa"/>
            <w:vMerge w:val="continue"/>
          </w:tcPr>
          <w:p w14:paraId="6B181FE8"/>
        </w:tc>
        <w:tc>
          <w:tcPr>
            <w:tcW w:w="2897" w:type="dxa"/>
            <w:vAlign w:val="top"/>
          </w:tcPr>
          <w:p w14:paraId="5027352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sz w:val="21"/>
                <w:szCs w:val="21"/>
              </w:rPr>
              <w:t>实验：探究加速度与力、质量的关系</w:t>
            </w:r>
          </w:p>
        </w:tc>
        <w:tc>
          <w:tcPr>
            <w:tcW w:w="978" w:type="dxa"/>
            <w:vAlign w:val="top"/>
          </w:tcPr>
          <w:p w14:paraId="4EA7DCF9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  <w:p w14:paraId="5238F22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46FD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6" w:type="dxa"/>
            <w:vMerge w:val="restart"/>
          </w:tcPr>
          <w:p w14:paraId="3A5907F8">
            <w:pPr>
              <w:rPr>
                <w:rFonts w:hint="eastAsia"/>
              </w:rPr>
            </w:pPr>
            <w:r>
              <w:rPr>
                <w:rFonts w:hint="eastAsia"/>
              </w:rPr>
              <w:t>第12周</w:t>
            </w:r>
          </w:p>
        </w:tc>
        <w:tc>
          <w:tcPr>
            <w:tcW w:w="1370" w:type="dxa"/>
            <w:vMerge w:val="restart"/>
          </w:tcPr>
          <w:p w14:paraId="7189F2C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11.17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11.21</w:t>
            </w:r>
          </w:p>
        </w:tc>
        <w:tc>
          <w:tcPr>
            <w:tcW w:w="2138" w:type="dxa"/>
            <w:vMerge w:val="continue"/>
          </w:tcPr>
          <w:p w14:paraId="0F327B8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BCA6BB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牛顿第二定律</w:t>
            </w:r>
          </w:p>
        </w:tc>
        <w:tc>
          <w:tcPr>
            <w:tcW w:w="978" w:type="dxa"/>
            <w:vAlign w:val="top"/>
          </w:tcPr>
          <w:p w14:paraId="3103E1C0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571B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</w:tcPr>
          <w:p w14:paraId="625F45F1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244C9E6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16A3739E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7A043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4.4 力学单位制</w:t>
            </w:r>
          </w:p>
        </w:tc>
        <w:tc>
          <w:tcPr>
            <w:tcW w:w="978" w:type="dxa"/>
            <w:vAlign w:val="top"/>
          </w:tcPr>
          <w:p w14:paraId="16DF8341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 w14:paraId="2469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16" w:type="dxa"/>
          </w:tcPr>
          <w:p w14:paraId="04BB8C8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第13周</w:t>
            </w:r>
          </w:p>
        </w:tc>
        <w:tc>
          <w:tcPr>
            <w:tcW w:w="1370" w:type="dxa"/>
          </w:tcPr>
          <w:p w14:paraId="09CF808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11.24-11.28</w:t>
            </w:r>
          </w:p>
        </w:tc>
        <w:tc>
          <w:tcPr>
            <w:tcW w:w="2138" w:type="dxa"/>
            <w:vMerge w:val="continue"/>
          </w:tcPr>
          <w:p w14:paraId="2ED98299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7B8B2B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4.5 </w:t>
            </w:r>
            <w:r>
              <w:rPr>
                <w:rFonts w:hint="eastAsia"/>
                <w:sz w:val="21"/>
                <w:szCs w:val="21"/>
              </w:rPr>
              <w:t>牛顿定律的应用</w:t>
            </w:r>
          </w:p>
        </w:tc>
        <w:tc>
          <w:tcPr>
            <w:tcW w:w="978" w:type="dxa"/>
            <w:vAlign w:val="top"/>
          </w:tcPr>
          <w:p w14:paraId="7EC8CBE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B0F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6" w:type="dxa"/>
            <w:vMerge w:val="restart"/>
            <w:shd w:val="clear" w:color="auto" w:fill="auto"/>
            <w:vAlign w:val="top"/>
          </w:tcPr>
          <w:p w14:paraId="799E2DA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第14周</w:t>
            </w:r>
          </w:p>
        </w:tc>
        <w:tc>
          <w:tcPr>
            <w:tcW w:w="1370" w:type="dxa"/>
            <w:vMerge w:val="restart"/>
            <w:shd w:val="clear" w:color="auto" w:fill="auto"/>
            <w:vAlign w:val="top"/>
          </w:tcPr>
          <w:p w14:paraId="07BA5FE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12.1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12.5</w:t>
            </w:r>
          </w:p>
        </w:tc>
        <w:tc>
          <w:tcPr>
            <w:tcW w:w="2138" w:type="dxa"/>
            <w:vMerge w:val="continue"/>
          </w:tcPr>
          <w:p w14:paraId="30C923D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0A9D2A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4.6 超重和失重</w:t>
            </w:r>
          </w:p>
        </w:tc>
        <w:tc>
          <w:tcPr>
            <w:tcW w:w="978" w:type="dxa"/>
            <w:vAlign w:val="top"/>
          </w:tcPr>
          <w:p w14:paraId="7F1CD14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3CE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6" w:type="dxa"/>
            <w:vMerge w:val="continue"/>
          </w:tcPr>
          <w:p w14:paraId="68F7952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70" w:type="dxa"/>
            <w:vMerge w:val="continue"/>
          </w:tcPr>
          <w:p w14:paraId="0D4EFD7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0993E759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BDB12E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章末复习</w:t>
            </w:r>
          </w:p>
        </w:tc>
        <w:tc>
          <w:tcPr>
            <w:tcW w:w="978" w:type="dxa"/>
            <w:vAlign w:val="top"/>
          </w:tcPr>
          <w:p w14:paraId="71579CD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51BA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6" w:type="dxa"/>
            <w:vMerge w:val="restart"/>
            <w:vAlign w:val="top"/>
          </w:tcPr>
          <w:p w14:paraId="5AA48186">
            <w:pPr>
              <w:rPr>
                <w:rFonts w:hint="eastAsia"/>
              </w:rPr>
            </w:pPr>
          </w:p>
          <w:p w14:paraId="5F449FE8">
            <w:pPr>
              <w:rPr>
                <w:rFonts w:hint="eastAsia"/>
              </w:rPr>
            </w:pPr>
            <w:r>
              <w:rPr>
                <w:rFonts w:hint="eastAsia"/>
              </w:rPr>
              <w:t>第1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周</w:t>
            </w:r>
          </w:p>
          <w:p w14:paraId="0EAD5272">
            <w:pPr>
              <w:rPr>
                <w:rFonts w:hint="eastAsia"/>
              </w:rPr>
            </w:pPr>
          </w:p>
        </w:tc>
        <w:tc>
          <w:tcPr>
            <w:tcW w:w="1370" w:type="dxa"/>
            <w:vMerge w:val="restart"/>
            <w:vAlign w:val="top"/>
          </w:tcPr>
          <w:p w14:paraId="7D40F155">
            <w:pPr>
              <w:rPr>
                <w:rFonts w:hint="eastAsia"/>
              </w:rPr>
            </w:pPr>
          </w:p>
          <w:p w14:paraId="1A37709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12.12</w:t>
            </w:r>
          </w:p>
          <w:p w14:paraId="5A9F000A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138" w:type="dxa"/>
            <w:vMerge w:val="restart"/>
          </w:tcPr>
          <w:p w14:paraId="3D94609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抛体运动</w:t>
            </w:r>
          </w:p>
          <w:p w14:paraId="1A325E44">
            <w:pPr>
              <w:rPr>
                <w:rFonts w:hint="eastAsia"/>
              </w:rPr>
            </w:pPr>
          </w:p>
          <w:p w14:paraId="1C281F48">
            <w:pPr>
              <w:rPr>
                <w:rFonts w:hint="eastAsia"/>
              </w:rPr>
            </w:pPr>
          </w:p>
          <w:p w14:paraId="12D65E71">
            <w:pPr>
              <w:rPr>
                <w:rFonts w:hint="eastAsia"/>
              </w:rPr>
            </w:pPr>
          </w:p>
          <w:p w14:paraId="1E00CEC4">
            <w:pPr>
              <w:rPr>
                <w:rFonts w:hint="eastAsia"/>
              </w:rPr>
            </w:pPr>
          </w:p>
          <w:p w14:paraId="12B8B6D9">
            <w:pPr>
              <w:rPr>
                <w:rFonts w:hint="eastAsia"/>
              </w:rPr>
            </w:pPr>
          </w:p>
          <w:p w14:paraId="395F8BCE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5AAB50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sz w:val="21"/>
                <w:szCs w:val="21"/>
              </w:rPr>
              <w:t>曲线运动</w:t>
            </w:r>
          </w:p>
        </w:tc>
        <w:tc>
          <w:tcPr>
            <w:tcW w:w="978" w:type="dxa"/>
            <w:vAlign w:val="top"/>
          </w:tcPr>
          <w:p w14:paraId="296E687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</w:tr>
      <w:tr w14:paraId="7C9B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6" w:type="dxa"/>
            <w:vMerge w:val="continue"/>
          </w:tcPr>
          <w:p w14:paraId="2B533269"/>
        </w:tc>
        <w:tc>
          <w:tcPr>
            <w:tcW w:w="1370" w:type="dxa"/>
            <w:vMerge w:val="continue"/>
          </w:tcPr>
          <w:p w14:paraId="5704F666"/>
        </w:tc>
        <w:tc>
          <w:tcPr>
            <w:tcW w:w="2138" w:type="dxa"/>
            <w:vMerge w:val="continue"/>
          </w:tcPr>
          <w:p w14:paraId="75D0AA7F"/>
        </w:tc>
        <w:tc>
          <w:tcPr>
            <w:tcW w:w="2897" w:type="dxa"/>
            <w:vAlign w:val="top"/>
          </w:tcPr>
          <w:p w14:paraId="2649DFE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sz w:val="21"/>
                <w:szCs w:val="21"/>
              </w:rPr>
              <w:t>运动的合成与分解</w:t>
            </w:r>
          </w:p>
        </w:tc>
        <w:tc>
          <w:tcPr>
            <w:tcW w:w="978" w:type="dxa"/>
            <w:vAlign w:val="top"/>
          </w:tcPr>
          <w:p w14:paraId="359651D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13F9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6" w:type="dxa"/>
            <w:vAlign w:val="top"/>
          </w:tcPr>
          <w:p w14:paraId="207A4A53">
            <w:pPr>
              <w:rPr>
                <w:rFonts w:hint="eastAsia"/>
              </w:rPr>
            </w:pPr>
            <w:r>
              <w:rPr>
                <w:rFonts w:hint="eastAsia"/>
              </w:rPr>
              <w:t>第1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周</w:t>
            </w:r>
          </w:p>
          <w:p w14:paraId="532FD69C">
            <w:pPr>
              <w:rPr>
                <w:rFonts w:hint="eastAsia"/>
              </w:rPr>
            </w:pPr>
          </w:p>
          <w:p w14:paraId="507477D4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70" w:type="dxa"/>
            <w:vAlign w:val="top"/>
          </w:tcPr>
          <w:p w14:paraId="6D2E45E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12.15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12.19</w:t>
            </w:r>
          </w:p>
        </w:tc>
        <w:tc>
          <w:tcPr>
            <w:tcW w:w="2138" w:type="dxa"/>
            <w:vMerge w:val="continue"/>
          </w:tcPr>
          <w:p w14:paraId="7C3D3FE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89043C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.3 </w:t>
            </w:r>
            <w:r>
              <w:rPr>
                <w:rFonts w:hint="eastAsia"/>
                <w:sz w:val="21"/>
                <w:szCs w:val="21"/>
              </w:rPr>
              <w:t>实验：探究平抛运动的特点</w:t>
            </w:r>
          </w:p>
        </w:tc>
        <w:tc>
          <w:tcPr>
            <w:tcW w:w="978" w:type="dxa"/>
            <w:vAlign w:val="top"/>
          </w:tcPr>
          <w:p w14:paraId="2D7A684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</w:tr>
      <w:tr w14:paraId="7015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top"/>
          </w:tcPr>
          <w:p w14:paraId="2D4C00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第17周</w:t>
            </w:r>
          </w:p>
        </w:tc>
        <w:tc>
          <w:tcPr>
            <w:tcW w:w="1370" w:type="dxa"/>
            <w:vAlign w:val="top"/>
          </w:tcPr>
          <w:p w14:paraId="7C0EE71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12.22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12.26</w:t>
            </w:r>
          </w:p>
        </w:tc>
        <w:tc>
          <w:tcPr>
            <w:tcW w:w="2138" w:type="dxa"/>
            <w:vMerge w:val="continue"/>
          </w:tcPr>
          <w:p w14:paraId="7732817B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55380F2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抛体运动的规律</w:t>
            </w:r>
          </w:p>
        </w:tc>
        <w:tc>
          <w:tcPr>
            <w:tcW w:w="978" w:type="dxa"/>
            <w:vAlign w:val="top"/>
          </w:tcPr>
          <w:p w14:paraId="1B1AD86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022B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16" w:type="dxa"/>
          </w:tcPr>
          <w:p w14:paraId="095B782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第18周</w:t>
            </w:r>
          </w:p>
        </w:tc>
        <w:tc>
          <w:tcPr>
            <w:tcW w:w="1370" w:type="dxa"/>
          </w:tcPr>
          <w:p w14:paraId="294C001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12.29—1.2</w:t>
            </w:r>
          </w:p>
        </w:tc>
        <w:tc>
          <w:tcPr>
            <w:tcW w:w="2138" w:type="dxa"/>
            <w:vMerge w:val="continue"/>
          </w:tcPr>
          <w:p w14:paraId="26C285A0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051627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单元复习</w:t>
            </w:r>
          </w:p>
        </w:tc>
        <w:tc>
          <w:tcPr>
            <w:tcW w:w="978" w:type="dxa"/>
            <w:vAlign w:val="top"/>
          </w:tcPr>
          <w:p w14:paraId="2489F11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</w:tr>
      <w:tr w14:paraId="6F1B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top"/>
          </w:tcPr>
          <w:p w14:paraId="4FF4380E">
            <w:pPr>
              <w:rPr>
                <w:rFonts w:hint="eastAsia"/>
              </w:rPr>
            </w:pPr>
            <w:r>
              <w:rPr>
                <w:rFonts w:hint="eastAsia"/>
              </w:rPr>
              <w:t>第1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Merge w:val="restart"/>
            <w:shd w:val="clear" w:color="auto" w:fill="auto"/>
            <w:vAlign w:val="top"/>
          </w:tcPr>
          <w:p w14:paraId="09B5BB7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1.5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1.9</w:t>
            </w:r>
          </w:p>
        </w:tc>
        <w:tc>
          <w:tcPr>
            <w:tcW w:w="2138" w:type="dxa"/>
            <w:vMerge w:val="restart"/>
          </w:tcPr>
          <w:p w14:paraId="1B8A7C3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六</w:t>
            </w:r>
            <w:r>
              <w:rPr>
                <w:rFonts w:hint="eastAsia"/>
              </w:rPr>
              <w:t xml:space="preserve">章 </w:t>
            </w:r>
            <w:r>
              <w:rPr>
                <w:rFonts w:hint="eastAsia"/>
                <w:lang w:val="en-US" w:eastAsia="zh-CN"/>
              </w:rPr>
              <w:t>圆周运动</w:t>
            </w:r>
          </w:p>
          <w:p w14:paraId="7A72056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F40283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圆周运动</w:t>
            </w:r>
          </w:p>
        </w:tc>
        <w:tc>
          <w:tcPr>
            <w:tcW w:w="978" w:type="dxa"/>
            <w:vAlign w:val="top"/>
          </w:tcPr>
          <w:p w14:paraId="7D25993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</w:tr>
      <w:tr w14:paraId="5889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16" w:type="dxa"/>
            <w:vMerge w:val="continue"/>
          </w:tcPr>
          <w:p w14:paraId="2A5475BB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41F1B90F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53736659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F12815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向心力</w:t>
            </w:r>
          </w:p>
        </w:tc>
        <w:tc>
          <w:tcPr>
            <w:tcW w:w="978" w:type="dxa"/>
            <w:vAlign w:val="top"/>
          </w:tcPr>
          <w:p w14:paraId="7EA4844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0B62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16" w:type="dxa"/>
            <w:vMerge w:val="restart"/>
          </w:tcPr>
          <w:p w14:paraId="53FF306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第20周</w:t>
            </w:r>
          </w:p>
        </w:tc>
        <w:tc>
          <w:tcPr>
            <w:tcW w:w="1370" w:type="dxa"/>
            <w:vMerge w:val="restart"/>
          </w:tcPr>
          <w:p w14:paraId="0354B04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2138" w:type="dxa"/>
            <w:vMerge w:val="continue"/>
          </w:tcPr>
          <w:p w14:paraId="03674C4C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9163FF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6.3 向心加速度</w:t>
            </w:r>
          </w:p>
        </w:tc>
        <w:tc>
          <w:tcPr>
            <w:tcW w:w="978" w:type="dxa"/>
            <w:vAlign w:val="top"/>
          </w:tcPr>
          <w:p w14:paraId="5DF6B95D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2D7A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16" w:type="dxa"/>
            <w:vMerge w:val="continue"/>
          </w:tcPr>
          <w:p w14:paraId="57E98708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565E167D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4B7BAF0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1A5F096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6.4 生活中的圆周运动</w:t>
            </w:r>
          </w:p>
        </w:tc>
        <w:tc>
          <w:tcPr>
            <w:tcW w:w="978" w:type="dxa"/>
            <w:vAlign w:val="top"/>
          </w:tcPr>
          <w:p w14:paraId="1A3F6E3D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6042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16" w:type="dxa"/>
            <w:vAlign w:val="top"/>
          </w:tcPr>
          <w:p w14:paraId="6BF668C0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Align w:val="top"/>
          </w:tcPr>
          <w:p w14:paraId="76C061C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1.23</w:t>
            </w:r>
          </w:p>
        </w:tc>
        <w:tc>
          <w:tcPr>
            <w:tcW w:w="2138" w:type="dxa"/>
            <w:vMerge w:val="continue"/>
            <w:vAlign w:val="top"/>
          </w:tcPr>
          <w:p w14:paraId="00109EF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53845E4">
            <w:pPr>
              <w:rPr>
                <w:rFonts w:hint="eastAsia"/>
              </w:rPr>
            </w:pPr>
            <w:r>
              <w:rPr>
                <w:rFonts w:hint="eastAsia"/>
              </w:rPr>
              <w:t>期末复习</w:t>
            </w:r>
          </w:p>
        </w:tc>
        <w:tc>
          <w:tcPr>
            <w:tcW w:w="978" w:type="dxa"/>
            <w:vAlign w:val="top"/>
          </w:tcPr>
          <w:p w14:paraId="301CDAFE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2CA6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6" w:type="dxa"/>
            <w:vAlign w:val="top"/>
          </w:tcPr>
          <w:p w14:paraId="060B161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Align w:val="top"/>
          </w:tcPr>
          <w:p w14:paraId="2AA66C2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26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1.30</w:t>
            </w:r>
          </w:p>
        </w:tc>
        <w:tc>
          <w:tcPr>
            <w:tcW w:w="2138" w:type="dxa"/>
            <w:vMerge w:val="continue"/>
            <w:vAlign w:val="top"/>
          </w:tcPr>
          <w:p w14:paraId="5505418E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AFF671B">
            <w:pPr>
              <w:rPr>
                <w:rFonts w:hint="eastAsia"/>
              </w:rPr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978" w:type="dxa"/>
            <w:vAlign w:val="top"/>
          </w:tcPr>
          <w:p w14:paraId="47CBE5CF">
            <w:pPr>
              <w:rPr>
                <w:rFonts w:hint="eastAsia"/>
              </w:rPr>
            </w:pPr>
          </w:p>
        </w:tc>
      </w:tr>
      <w:tr w14:paraId="52A6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16" w:type="dxa"/>
            <w:vAlign w:val="top"/>
          </w:tcPr>
          <w:p w14:paraId="2FB39DD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Align w:val="top"/>
          </w:tcPr>
          <w:p w14:paraId="642AE26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2.2</w:t>
            </w:r>
            <w:r>
              <w:t>—</w:t>
            </w:r>
            <w:r>
              <w:rPr>
                <w:rFonts w:hint="eastAsia"/>
                <w:lang w:val="en-US" w:eastAsia="zh-CN"/>
              </w:rPr>
              <w:t>2.6</w:t>
            </w:r>
          </w:p>
        </w:tc>
        <w:tc>
          <w:tcPr>
            <w:tcW w:w="2138" w:type="dxa"/>
            <w:vMerge w:val="continue"/>
            <w:vAlign w:val="top"/>
          </w:tcPr>
          <w:p w14:paraId="7E2BA954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1D866E5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试卷讲评</w:t>
            </w:r>
          </w:p>
        </w:tc>
        <w:tc>
          <w:tcPr>
            <w:tcW w:w="978" w:type="dxa"/>
            <w:vAlign w:val="top"/>
          </w:tcPr>
          <w:p w14:paraId="43299BCE">
            <w:pPr>
              <w:rPr>
                <w:rFonts w:hint="eastAsia"/>
              </w:rPr>
            </w:pPr>
          </w:p>
        </w:tc>
      </w:tr>
    </w:tbl>
    <w:p w14:paraId="2FE6D360">
      <w:pPr>
        <w:ind w:firstLine="5670" w:firstLineChars="2700"/>
        <w:rPr>
          <w:rFonts w:hint="default"/>
          <w:lang w:val="en-US" w:eastAsia="zh-CN"/>
        </w:rPr>
      </w:pPr>
      <w:r>
        <w:rPr>
          <w:rFonts w:hint="eastAsia"/>
        </w:rPr>
        <w:t>高一物理备课组</w:t>
      </w:r>
      <w:r>
        <w:rPr>
          <w:rFonts w:hint="eastAsia"/>
          <w:lang w:val="en-US" w:eastAsia="zh-CN"/>
        </w:rPr>
        <w:t xml:space="preserve">  2025.8.30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74"/>
    <w:rsid w:val="00057C37"/>
    <w:rsid w:val="00083BD7"/>
    <w:rsid w:val="001B7DF2"/>
    <w:rsid w:val="001C247C"/>
    <w:rsid w:val="00223B85"/>
    <w:rsid w:val="002D576E"/>
    <w:rsid w:val="00396ACE"/>
    <w:rsid w:val="003A52C3"/>
    <w:rsid w:val="005559AB"/>
    <w:rsid w:val="006349F0"/>
    <w:rsid w:val="006A37F6"/>
    <w:rsid w:val="00752DE4"/>
    <w:rsid w:val="007A6583"/>
    <w:rsid w:val="00814438"/>
    <w:rsid w:val="00953B91"/>
    <w:rsid w:val="009F0D4F"/>
    <w:rsid w:val="00A1793B"/>
    <w:rsid w:val="00A64966"/>
    <w:rsid w:val="00A72802"/>
    <w:rsid w:val="00BC6974"/>
    <w:rsid w:val="00BF2BD7"/>
    <w:rsid w:val="00D377E2"/>
    <w:rsid w:val="00DB2AFB"/>
    <w:rsid w:val="00DF5031"/>
    <w:rsid w:val="00F97275"/>
    <w:rsid w:val="00FF1F24"/>
    <w:rsid w:val="034413B4"/>
    <w:rsid w:val="082B26D5"/>
    <w:rsid w:val="09565080"/>
    <w:rsid w:val="1F6E3A26"/>
    <w:rsid w:val="2C9301F6"/>
    <w:rsid w:val="46F951E6"/>
    <w:rsid w:val="4BB06643"/>
    <w:rsid w:val="6D323B6A"/>
    <w:rsid w:val="75800AB2"/>
    <w:rsid w:val="776C2E7F"/>
    <w:rsid w:val="7C47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1236</Words>
  <Characters>1528</Characters>
  <Lines>13</Lines>
  <Paragraphs>3</Paragraphs>
  <TotalTime>23</TotalTime>
  <ScaleCrop>false</ScaleCrop>
  <LinksUpToDate>false</LinksUpToDate>
  <CharactersWithSpaces>1555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2021-02-21T00:37:00Z</dcterms:created>
  <dc:creator>guojie</dc:creator>
  <cp:lastModifiedBy>易徵寒</cp:lastModifiedBy>
  <dcterms:modified xsi:type="dcterms:W3CDTF">2025-09-03T02:14:24Z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5A7EA0930A074DE395B0D5799BE9CBDC_13</vt:lpwstr>
  </property>
  <property fmtid="{D5CDD505-2E9C-101B-9397-08002B2CF9AE}" pid="4" name="KSOTemplateDocerSaveRecord">
    <vt:lpwstr>eyJoZGlkIjoiM2Q5MTBkNGFlZGI1ODAyNWFhZjJlN2JiMzBiYmY4OGEiLCJ1c2VySWQiOiIyNDU4ODI1NTQifQ==</vt:lpwstr>
  </property>
</Properties>
</file>