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南京市秦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淮中学202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学年度第二学期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地理教研组工作总结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一、主要工作。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本学期中，我们继续以“目标引领，任务驱动，问题导学，交流提升”为课堂教学的指导思想，以“课堂教学中的问题设计的有效性”为主题进行“新授课”、“复习课”、“讲评课”等各种课型的课堂教学研究，推动了教师在备课、导学案的编写、组织了教学、课后评价等方面的活动，提升了教师在教学设计的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二、取得成效。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1、教研组活动做到了常态化。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组在每个月进行了一次教研活动。活动的形式是“座谈会”、“研讨课”、组内的“微讲座”（包括教学经验介绍类的讲座，或是集体学习类的“二次培训”讲座，或是校本研究的讲座，或是问题探讨类的讲座）。活动前都进行了精心准备，按照要求，活动中有记录，活动过程中拍照并上传到校园网上，活动内容充实、形式多样，富有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2、加强了备课组的集体备课工作。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备课组在日常的教学活动中，坚持以“推磨听课”这种形式进行对各种课型中的课堂教学效果进行研究，日常性地对导学案和教学方法进行讲座式的研讨。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从课堂教学的设计中，我们能看到备课者的教学安排的思路，这也是引导学生开展学习的重要线索。我们从施教者的课件中看到其教学组织的思路， “问题”的及时呈现就是保障，问题串的连续性和方向性是否明确、简洁，直接影响着课堂教学的效率。因而，我们特别注意到了“问题”在课件中的及时、科学、简洁明了地呈现。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3、积极参加校内外的比赛、展示活动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（1）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承担江宁区地理学科二轮复习推进会。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3月15日上午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点，江宁区高三地理二轮复习推进会在南京市秦淮中学举行，活动旨在通过教学研讨，促进教师将复习向深度推进，精准复习，有效复习。全区8所高中共40余位地理教师参加了本次活动，我校何婷老师和县中金鑫老师进行同课异构，区教研室钱慧琳老师全程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（2）组织了高一地理备课组全体老师积极备考江宁区新课标考试。老师们认真准备，下载打印相关资料，自主学习，交流学习心得，在4月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日集体参加了江宁区新课标考试，李大清老师获一等奖，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朱大琴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吴晓梅、李永佳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老师获二等奖。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五校联盟的工作安排，为了进一步加强对“四新”背景下试卷讲评课的教学研究，结合秦淮中学“任务驱动，问题导学”教学模式的实践，借智聚力，提升基础年级试卷讲评课的教学效率，我校于4月24日举办南京市五校联盟地理学科的联合教学研讨活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本次活动一共开设了四节课，由联盟内学校老师参与试卷讲评课的同课异构。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本校高一地理组李永佳老师和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江浦高级中学文昌校区卞得丽老师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针对高一年级期中考试试卷进行讲评，高二地理组王磊老师和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溧水区第二高级中学朱海燕老师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针对高二年级期中考试试卷进行讲评。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（3）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日组织了三十五周岁以下的青年教师进行“五四青优”评比活动。本次活动共分5个小组，设笔试、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无生试讲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、班会课设计3个环节，地理组7位青年教师：张莹、纪旭、李永佳、刘倩、王磊、章静、何婷参加比赛，其中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王磊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张莹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获一等奖，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何婷、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李永佳、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纪旭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、刘倩获二等奖。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4、组织学生参加了地球小博士竞赛”并喜获佳绩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7日至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日，第1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届“地球小博士”全国地理知识科普大赛中，我校积极组织，表现出色，获得“优秀组织奖”荣誉称号，秦淮中学学子也取得优异的成绩。地理教研组高度重视本项赛事，精心组织，细心谋划，前期准备过程长达数月。在寒假之前，完成学生报名工作，在假期，学生积极开展题库练习。新学期伊始，指导老师了解学生题库练习状况，地理组在教研活动时多次讨论竞赛相关准备工作。在学校的大力支持下，参赛同学喜获佳绩，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121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名学生获得奖项。其中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bdr w:val="none" w:color="auto" w:sz="0" w:space="0"/>
        </w:rPr>
        <w:t>一等奖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bdr w:val="none" w:color="auto" w:sz="0" w:space="0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bdr w:val="none" w:color="auto" w:sz="0" w:space="0"/>
        </w:rPr>
        <w:t>人、二等奖2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bdr w:val="none" w:color="auto" w:sz="0" w:space="0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bdr w:val="none" w:color="auto" w:sz="0" w:space="0"/>
        </w:rPr>
        <w:t>人、三等奖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bdr w:val="none" w:color="auto" w:sz="0" w:space="0"/>
          <w:lang w:val="en-US" w:eastAsia="zh-CN"/>
        </w:rPr>
        <w:t>82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bdr w:val="none" w:color="auto" w:sz="0" w:space="0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吴晓梅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、吉玲利、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李永佳、纪旭、王丽君、王磊、章静、刘倩八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位老师获“优秀指导老师奖”。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 荣获“五一巾帼岗”荣誉称号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南京市秦淮中学地理教研组是一支充满朝气和活力、激情和热情的教师群体。教研组共16人，女性14人，女性占比达到87.5%，虽然女性居多，却有着钢铁般凝聚力和战斗力。在学校领导的关心支持下，全组成员认真履行教师职责，积极探索新课标的课堂教育模式，扎实开展素质教育，不断提高教学质量，逐渐形成自身特有的教研组文化，为我校的教学工作做出了应有的贡献。为此，地理教研组荣获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年度江宁区“五一巾帼岗”荣誉称号。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三、存在的问题。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回顾一学期以来的实践情况，从中也能看到一些问题。主要有以下几方面。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1、组内成员超负荷工作。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高一地理组五名老师带1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个班，其中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吴晓梅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李永佳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老师兼带班主任；高二地理组的5位老师工作量都很大，15个地理选修班，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位老师承担3个班的地理教学，其中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王丽君、王磊、章静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老师还担任班主任，非常忙碌。高三6名老师担负1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个选修班的教学，有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位老师承担3个班的地理教学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，魏梅老师兼任班主任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。每名老师任务非常重，但是我们每名成员毫无怨言，保质保量的完成学校布置的每一项任务。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2、青年教师的成长与生源条件矛盾。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教师的工作内容以课堂教学为主要形式，而课堂教学的主要形式又是师生交流，交流的前提是交流的参与者都有思想和交流的愿望。而这，恰恰是我校大多数学生所欠缺的基本素质，使得课堂交流无法广泛展开，再好的课堂教学设计都无法落实。青年教师的课堂教学能力也正因此而不能得到煅练和提高，久久而久之，就会形成不良的课堂教学习惯，无法在适应学习能力较强的的学生群体，也不能贯彻新的课程教学理念，这使得教师在外出交流时不能有优秀的表现和成绩。正所谓“教学相长”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四、展望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6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新的世纪有新的召唤，中国正在大踏步地走向世界，培养高素质人才的重担就落在了我们的肩上。教育的体制、理念和形式肯定会随之作一些调整，我们要努力适应新的要求，改革我们的教学方法，变革我们的教育观念。以下是我们的一些体会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6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1、加强地理研究性学习的探讨和开展，给学生以思想“翱翔”的空间，使之成为未来世界的勇敢探索者。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6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2、每一个老师要加强自己的各方面学习和能力的提高，成为“高素质人才”的引路人。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6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3、适应高考改革的要求，努力研究自已的教学工作，形成独特的个人教学风格，使自已成为地理界的名师。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6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4、以科研促教。加强我组现已在市、区教科研工作的地理教学方面的研究工作，促进教师的成长和成才。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6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我组对未来布满信心，将倍加珍惜机会和迎接挑战，勇立于时代竞争的浪尖，乘风破浪，奋勇前进。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24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秦淮中学地理教研组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315" w:firstLine="0"/>
        <w:jc w:val="righ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.6.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16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TEyMDBkOWYyNmU5ZWU3NzViYzE2ZTVkMGZkM2IifQ=="/>
  </w:docVars>
  <w:rsids>
    <w:rsidRoot w:val="00000000"/>
    <w:rsid w:val="4B1735B6"/>
    <w:rsid w:val="78A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2259</Words>
  <Characters>2302</Characters>
  <Lines>0</Lines>
  <Paragraphs>0</Paragraphs>
  <TotalTime>32</TotalTime>
  <ScaleCrop>false</ScaleCrop>
  <LinksUpToDate>false</LinksUpToDate>
  <CharactersWithSpaces>2317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2024-06-16T08:11:34Z</dcterms:created>
  <dc:creator>Administrator</dc:creator>
  <cp:lastModifiedBy>微信用户</cp:lastModifiedBy>
  <dcterms:modified xsi:type="dcterms:W3CDTF">2024-06-16T08:45:12Z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6D7020EE0FDB444F8E1A753AD0D7B797_12</vt:lpwstr>
  </property>
</Properties>
</file>