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650" w:firstLine="1950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30"/>
          <w:szCs w:val="30"/>
        </w:rPr>
        <w:t>秦淮中学</w:t>
      </w:r>
      <w:r w:rsidR="00311CAF">
        <w:rPr>
          <w:rFonts w:ascii="Calibri" w:eastAsia="宋体" w:hAnsi="Calibri" w:cs="Helvetica"/>
          <w:sz w:val="30"/>
          <w:szCs w:val="30"/>
        </w:rPr>
        <w:t>2022</w:t>
      </w:r>
      <w:r w:rsidRPr="00443FB3">
        <w:rPr>
          <w:rFonts w:ascii="Calibri" w:eastAsia="宋体" w:hAnsi="Calibri" w:cs="Helvetica"/>
          <w:sz w:val="30"/>
          <w:szCs w:val="30"/>
        </w:rPr>
        <w:t>-</w:t>
      </w:r>
      <w:r w:rsidR="00311CAF">
        <w:rPr>
          <w:rFonts w:ascii="Calibri" w:eastAsia="宋体" w:hAnsi="Calibri" w:cs="Helvetica"/>
          <w:sz w:val="30"/>
          <w:szCs w:val="30"/>
        </w:rPr>
        <w:t>2023</w:t>
      </w:r>
      <w:r w:rsidRPr="00443FB3">
        <w:rPr>
          <w:rFonts w:ascii="宋体" w:eastAsia="宋体" w:hAnsi="宋体" w:cs="Helvetica" w:hint="eastAsia"/>
          <w:sz w:val="30"/>
          <w:szCs w:val="30"/>
        </w:rPr>
        <w:t>学年度第一学期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2700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30"/>
          <w:szCs w:val="30"/>
        </w:rPr>
        <w:t>高一历史备课组工作计划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一、工作目标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依据学校本学期规定的各项工作计划，以教改为动力，认真研究新教材，切实落实学校</w:t>
      </w:r>
      <w:r w:rsidR="00311CAF">
        <w:rPr>
          <w:rFonts w:ascii="宋体" w:eastAsia="宋体" w:hAnsi="宋体" w:cs="Helvetica" w:hint="eastAsia"/>
          <w:sz w:val="24"/>
          <w:szCs w:val="24"/>
        </w:rPr>
        <w:t>2022</w:t>
      </w:r>
      <w:r w:rsidRPr="00443FB3">
        <w:rPr>
          <w:rFonts w:ascii="宋体" w:eastAsia="宋体" w:hAnsi="宋体" w:cs="Helvetica" w:hint="eastAsia"/>
          <w:sz w:val="24"/>
          <w:szCs w:val="24"/>
        </w:rPr>
        <w:t>～</w:t>
      </w:r>
      <w:r w:rsidR="00311CAF">
        <w:rPr>
          <w:rFonts w:ascii="宋体" w:eastAsia="宋体" w:hAnsi="宋体" w:cs="Helvetica" w:hint="eastAsia"/>
          <w:sz w:val="24"/>
          <w:szCs w:val="24"/>
        </w:rPr>
        <w:t>2023</w:t>
      </w:r>
      <w:r w:rsidRPr="00443FB3">
        <w:rPr>
          <w:rFonts w:ascii="宋体" w:eastAsia="宋体" w:hAnsi="宋体" w:cs="Helvetica" w:hint="eastAsia"/>
          <w:sz w:val="24"/>
          <w:szCs w:val="24"/>
        </w:rPr>
        <w:t>学年第一学期教学工作计划，围绕提高教育教学质量这一中心任务，以创新的思路和求真务实的工作态度，把课改的新思想、新理念和历史课堂教学的新思路、新设想结合起来，转变思想，积极探索，改革教学，树立科学的教育教学质量观，组织本组教师不断学习探求新的教育观念和教育理论，认真学习历史专业知识，提高本学科的教学质量，保证本学科的期末统考成绩与兄弟学校差距不大。对教学各个层面的要求如下：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1、教学进度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本学期的教学任务包括：上半学期必须完成《中外历史纲要》上册前四个单元15课的新课内容，期中考试后完成全册课本的新课学习，争取期末考试取得好成绩。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2、集体备课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本学期的高一历史备课要做到既有结合又有个性发挥，新老结合，取长补短。本备课组共同承担收集整理教学资料并做到资源高度共享。包括网上资源的收集（课件、试题练习），单元练习、考试题目的编制。每人在讲授新课前认真钻研教学内容，并于备课组会上作教材分析发言，同时要在教学该内容期间提供所有材料（教案、课件）供本备课组成员参考。杜绝不加修改的使用别人教案或直接使用从网上下载的教案，要求做到教学资源的优化处理。课件主要是为了突破难点而作，应参考一些优秀的资料，借鉴其中认为能更好地帮助学</w:t>
      </w:r>
      <w:r w:rsidR="009600E9">
        <w:rPr>
          <w:rFonts w:ascii="宋体" w:eastAsia="宋体" w:hAnsi="宋体" w:cs="Helvetica" w:hint="eastAsia"/>
          <w:sz w:val="24"/>
          <w:szCs w:val="24"/>
        </w:rPr>
        <w:t>生理解课文的表述、材料或事例，再参考多种版本的课件，取其精华，去</w:t>
      </w:r>
      <w:r w:rsidRPr="00443FB3">
        <w:rPr>
          <w:rFonts w:ascii="宋体" w:eastAsia="宋体" w:hAnsi="宋体" w:cs="Helvetica" w:hint="eastAsia"/>
          <w:sz w:val="24"/>
          <w:szCs w:val="24"/>
        </w:rPr>
        <w:t>其糟粕，创造性地补充一些实际有效的东西，使在单位时间内的教学效率得到提高。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3、教学要求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lastRenderedPageBreak/>
        <w:t>本学期所有班级的教学都要以“立足课本、狠抓基础、培养习惯”为教学指导思想，做到“起点要低，讲解要透，因人施教”。尤其注意培养学生的听课、作业、笔记、积极思维、自主学习等行为习惯。坚持抓学生基本素质的积累。另外，在强化班、普通班教学方面是不同的，老师在教学的实施、目标方面要有一定的区别。每一单元都</w:t>
      </w:r>
      <w:r w:rsidR="00E26C0F">
        <w:rPr>
          <w:rFonts w:ascii="宋体" w:eastAsia="宋体" w:hAnsi="宋体" w:cs="Helvetica" w:hint="eastAsia"/>
          <w:sz w:val="24"/>
          <w:szCs w:val="24"/>
        </w:rPr>
        <w:t>要进行规范系统地练习、测试，及时了解学生存在的问题，发现问题及时</w:t>
      </w:r>
      <w:r w:rsidRPr="00443FB3">
        <w:rPr>
          <w:rFonts w:ascii="宋体" w:eastAsia="宋体" w:hAnsi="宋体" w:cs="Helvetica" w:hint="eastAsia"/>
          <w:sz w:val="24"/>
          <w:szCs w:val="24"/>
        </w:rPr>
        <w:t>辅导，帮助学生调整学习方法，快速成长。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具体而言，在课堂教学上要注意以下几个方面：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（1）激发学生的学习兴趣。教学中，不停留在简单地传授书本知识，对教材进行一定程度的拓展，努力挖掘趣味性的东西，实际生活中能碰到的情况，时事新闻等，引入到教学中，达到激发学生的兴趣，又能把书本叫枯燥的理论，转化为通俗易懂的例子，帮助学生更好的理解，树立学生的学习信心，提高学习兴趣，在主观作用下取得进步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（2）注意从实例出发，从感性到理性；注意运用对比的方法，比较相近的知识点；注意从已有知识出发，启发学生思考。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（3）加强培养学生分析问题，比较问题的能力，归纳的能力，提高学生的自学能力。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二、措施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1、按照拟定的安排表进行集体备课活动</w:t>
      </w:r>
      <w:r w:rsidRPr="00443FB3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，教学中遇到问题随时讨论；每次活动有明确的</w:t>
      </w:r>
      <w:r w:rsidR="00D34958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内容；每课或联系较紧密的几课定一中心发言人，负责教学的整体设计</w:t>
      </w:r>
      <w:r w:rsidRPr="00443FB3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，提出教学的设想，大家讨论补充，探究最佳方案，实现资源共享。做到“三备”――解决教材中的重点、难点问题，采取的具体教学方法，特别侧重学生学习式的设计。做到备课组“目标统一、内容统一、进度统一、作业统一、测试统一”。通过教师间的合作探究，提高整体的备课质量和教学质量，争取每节都是优质课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2、组织教学研究课，加强集体听课评课，并积极向其他备课组学习，努力提高教育教学水平，促进新课程理念的实施和新型教学模式的形成。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lastRenderedPageBreak/>
        <w:t>3、组织好新老教师“一帮一”结对子的活动，积极听课、评课，互相学习。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4、积极参加校内外组织的教学研究活动，并努力出色完成年级组交给的各项任务。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三、活动安排</w:t>
      </w:r>
    </w:p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t>１、教学进度安排表</w:t>
      </w:r>
    </w:p>
    <w:tbl>
      <w:tblPr>
        <w:tblStyle w:val="a3"/>
        <w:tblW w:w="8625" w:type="dxa"/>
        <w:tblLook w:val="0000"/>
      </w:tblPr>
      <w:tblGrid>
        <w:gridCol w:w="5445"/>
        <w:gridCol w:w="1005"/>
        <w:gridCol w:w="2175"/>
      </w:tblGrid>
      <w:tr w:rsidR="00443FB3" w:rsidRPr="00443FB3" w:rsidTr="00BE01E5">
        <w:trPr>
          <w:trHeight w:val="480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教学内容</w:t>
            </w:r>
          </w:p>
        </w:tc>
        <w:tc>
          <w:tcPr>
            <w:tcW w:w="10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课时数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周次</w:t>
            </w:r>
          </w:p>
        </w:tc>
      </w:tr>
      <w:tr w:rsidR="00443FB3" w:rsidRPr="00443FB3" w:rsidTr="00BE01E5">
        <w:trPr>
          <w:trHeight w:val="46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导言课   第一单元前4课</w:t>
            </w:r>
          </w:p>
        </w:tc>
        <w:tc>
          <w:tcPr>
            <w:tcW w:w="1005" w:type="dxa"/>
          </w:tcPr>
          <w:p w:rsidR="00443FB3" w:rsidRPr="00443FB3" w:rsidRDefault="00893DC2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—</w:t>
            </w:r>
            <w:r w:rsidR="00ED07C3">
              <w:rPr>
                <w:rFonts w:ascii="宋体" w:eastAsia="宋体" w:hAnsi="宋体" w:cs="Helvetica" w:hint="eastAsia"/>
                <w:sz w:val="24"/>
                <w:szCs w:val="24"/>
              </w:rPr>
              <w:t>3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630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第二单元   第5课至第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8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893DC2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BB0709">
              <w:rPr>
                <w:rFonts w:ascii="宋体" w:eastAsia="宋体" w:hAnsi="宋体" w:cs="Helvetica" w:hint="eastAsia"/>
                <w:sz w:val="24"/>
                <w:szCs w:val="24"/>
              </w:rPr>
              <w:t>4-5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450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第三单元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9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12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BB0709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BB0709">
              <w:rPr>
                <w:rFonts w:ascii="宋体" w:eastAsia="宋体" w:hAnsi="宋体" w:cs="Helvetica" w:hint="eastAsia"/>
                <w:sz w:val="24"/>
                <w:szCs w:val="24"/>
              </w:rPr>
              <w:t>6-7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85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第四单元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13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15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995B0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sz w:val="21"/>
                <w:szCs w:val="21"/>
              </w:rPr>
              <w:t>4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804A7A">
              <w:rPr>
                <w:rFonts w:ascii="宋体" w:eastAsia="宋体" w:hAnsi="宋体" w:cs="Helvetica" w:hint="eastAsia"/>
                <w:sz w:val="24"/>
                <w:szCs w:val="24"/>
              </w:rPr>
              <w:t>8-9</w:t>
            </w:r>
            <w:r w:rsidR="00BA3A5E">
              <w:rPr>
                <w:rFonts w:ascii="宋体" w:eastAsia="宋体" w:hAnsi="宋体" w:cs="Helvetica" w:hint="eastAsia"/>
                <w:sz w:val="24"/>
                <w:szCs w:val="24"/>
              </w:rPr>
              <w:t>（上）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630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期中复习迎考</w:t>
            </w:r>
          </w:p>
        </w:tc>
        <w:tc>
          <w:tcPr>
            <w:tcW w:w="1005" w:type="dxa"/>
          </w:tcPr>
          <w:p w:rsidR="00443FB3" w:rsidRPr="00443FB3" w:rsidRDefault="00443FB3" w:rsidP="0045270C">
            <w:pPr>
              <w:adjustRightInd/>
              <w:snapToGrid/>
              <w:spacing w:line="520" w:lineRule="exact"/>
              <w:contextualSpacing/>
              <w:rPr>
                <w:rFonts w:ascii="Helvetica" w:eastAsia="宋体" w:hAnsi="Helvetica" w:cs="Helvetica"/>
                <w:sz w:val="21"/>
                <w:szCs w:val="21"/>
              </w:rPr>
            </w:pP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995B03">
              <w:rPr>
                <w:rFonts w:ascii="宋体" w:eastAsia="宋体" w:hAnsi="宋体" w:cs="Helvetica" w:hint="eastAsia"/>
                <w:sz w:val="24"/>
                <w:szCs w:val="24"/>
              </w:rPr>
              <w:t>9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  <w:r w:rsidR="00995B03">
              <w:rPr>
                <w:rFonts w:ascii="宋体" w:eastAsia="宋体" w:hAnsi="宋体" w:cs="Helvetica" w:hint="eastAsia"/>
                <w:sz w:val="24"/>
                <w:szCs w:val="24"/>
              </w:rPr>
              <w:t>（下）</w:t>
            </w:r>
          </w:p>
        </w:tc>
      </w:tr>
      <w:tr w:rsidR="00443FB3" w:rsidRPr="00443FB3" w:rsidTr="00BE01E5">
        <w:trPr>
          <w:trHeight w:val="67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期中考试</w:t>
            </w:r>
          </w:p>
        </w:tc>
        <w:tc>
          <w:tcPr>
            <w:tcW w:w="1005" w:type="dxa"/>
          </w:tcPr>
          <w:p w:rsidR="00443FB3" w:rsidRPr="00443FB3" w:rsidRDefault="00443FB3" w:rsidP="0045270C">
            <w:pPr>
              <w:adjustRightInd/>
              <w:snapToGrid/>
              <w:spacing w:line="520" w:lineRule="exact"/>
              <w:contextualSpacing/>
              <w:rPr>
                <w:rFonts w:ascii="Helvetica" w:eastAsia="宋体" w:hAnsi="Helvetica" w:cs="Helvetica"/>
                <w:sz w:val="21"/>
                <w:szCs w:val="21"/>
              </w:rPr>
            </w:pP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</w:t>
            </w:r>
            <w:r w:rsidR="00995B03">
              <w:rPr>
                <w:rFonts w:ascii="宋体" w:eastAsia="宋体" w:hAnsi="宋体" w:cs="Helvetica" w:hint="eastAsia"/>
                <w:sz w:val="24"/>
                <w:szCs w:val="24"/>
              </w:rPr>
              <w:t>0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61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第五单元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16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18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  <w:r w:rsidR="00396076">
              <w:rPr>
                <w:rFonts w:ascii="宋体" w:eastAsia="宋体" w:hAnsi="宋体" w:cs="Helvetica" w:hint="eastAsia"/>
                <w:sz w:val="24"/>
                <w:szCs w:val="24"/>
              </w:rPr>
              <w:t>；试卷讲评</w:t>
            </w:r>
          </w:p>
        </w:tc>
        <w:tc>
          <w:tcPr>
            <w:tcW w:w="1005" w:type="dxa"/>
          </w:tcPr>
          <w:p w:rsidR="00443FB3" w:rsidRPr="00443FB3" w:rsidRDefault="00396076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</w:t>
            </w:r>
            <w:r w:rsidR="00396076">
              <w:rPr>
                <w:rFonts w:ascii="宋体" w:eastAsia="宋体" w:hAnsi="宋体" w:cs="Helvetica" w:hint="eastAsia"/>
                <w:sz w:val="24"/>
                <w:szCs w:val="24"/>
              </w:rPr>
              <w:t>1-12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810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第六单元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19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20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AF357E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396076">
              <w:rPr>
                <w:rFonts w:ascii="宋体" w:eastAsia="宋体" w:hAnsi="宋体" w:cs="Helvetica" w:hint="eastAsia"/>
                <w:sz w:val="24"/>
                <w:szCs w:val="24"/>
              </w:rPr>
              <w:t>13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43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第七单元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21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22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第1</w:t>
            </w:r>
            <w:r w:rsidR="00AF357E">
              <w:rPr>
                <w:rFonts w:ascii="宋体" w:eastAsia="宋体" w:hAnsi="宋体" w:cs="Helvetica" w:hint="eastAsia"/>
                <w:sz w:val="24"/>
                <w:szCs w:val="24"/>
              </w:rPr>
              <w:t>4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  <w:tr w:rsidR="00443FB3" w:rsidRPr="00443FB3" w:rsidTr="00BE01E5">
        <w:trPr>
          <w:trHeight w:val="46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第八单元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23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25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AF357E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AF357E">
              <w:rPr>
                <w:rFonts w:ascii="Calibri" w:eastAsia="宋体" w:hAnsi="Calibri" w:cs="Helvetica" w:hint="eastAsia"/>
                <w:sz w:val="24"/>
                <w:szCs w:val="24"/>
              </w:rPr>
              <w:t>15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  <w:r w:rsidR="00AF357E">
              <w:rPr>
                <w:rFonts w:ascii="宋体" w:eastAsia="宋体" w:hAnsi="宋体" w:cs="Helvetica" w:hint="eastAsia"/>
                <w:sz w:val="24"/>
                <w:szCs w:val="24"/>
              </w:rPr>
              <w:t>和16周1节课</w:t>
            </w:r>
          </w:p>
        </w:tc>
      </w:tr>
      <w:tr w:rsidR="00443FB3" w:rsidRPr="00443FB3" w:rsidTr="00BE01E5">
        <w:trPr>
          <w:trHeight w:val="79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第九单元  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26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27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DC2EB5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DC2EB5">
              <w:rPr>
                <w:rFonts w:ascii="宋体" w:eastAsia="宋体" w:hAnsi="宋体" w:cs="Helvetica" w:hint="eastAsia"/>
                <w:sz w:val="24"/>
                <w:szCs w:val="24"/>
              </w:rPr>
              <w:t>16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  <w:r w:rsidR="00DC2EB5">
              <w:rPr>
                <w:rFonts w:ascii="宋体" w:eastAsia="宋体" w:hAnsi="宋体" w:cs="Helvetica" w:hint="eastAsia"/>
                <w:sz w:val="24"/>
                <w:szCs w:val="24"/>
              </w:rPr>
              <w:t>2节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和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</w:t>
            </w:r>
            <w:r w:rsidR="00DC2EB5">
              <w:rPr>
                <w:rFonts w:ascii="Calibri" w:eastAsia="宋体" w:hAnsi="Calibri" w:cs="Helvetica" w:hint="eastAsia"/>
                <w:sz w:val="24"/>
                <w:szCs w:val="24"/>
              </w:rPr>
              <w:t>7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节课</w:t>
            </w:r>
          </w:p>
        </w:tc>
      </w:tr>
      <w:tr w:rsidR="00443FB3" w:rsidRPr="00443FB3" w:rsidTr="00BE01E5">
        <w:trPr>
          <w:trHeight w:val="79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第十单元 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28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至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29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:rsidR="00443FB3" w:rsidRPr="00443FB3" w:rsidRDefault="00DC2EB5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1</w:t>
            </w:r>
            <w:r w:rsidR="00DC2EB5">
              <w:rPr>
                <w:rFonts w:ascii="Calibri" w:eastAsia="宋体" w:hAnsi="Calibri" w:cs="Helvetica" w:hint="eastAsia"/>
                <w:sz w:val="24"/>
                <w:szCs w:val="24"/>
              </w:rPr>
              <w:t>7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  <w:r w:rsidRPr="00443FB3">
              <w:rPr>
                <w:rFonts w:ascii="Calibri" w:eastAsia="宋体" w:hAnsi="Calibri" w:cs="Helvetica"/>
                <w:sz w:val="24"/>
                <w:szCs w:val="24"/>
              </w:rPr>
              <w:t>2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节课和</w:t>
            </w:r>
            <w:r w:rsidR="00DC2EB5">
              <w:rPr>
                <w:rFonts w:ascii="Calibri" w:eastAsia="宋体" w:hAnsi="Calibri" w:cs="Helvetica" w:hint="eastAsia"/>
                <w:sz w:val="24"/>
                <w:szCs w:val="24"/>
              </w:rPr>
              <w:t>18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  <w:r w:rsidR="00DC2EB5">
              <w:rPr>
                <w:rFonts w:ascii="宋体" w:eastAsia="宋体" w:hAnsi="宋体" w:cs="Helvetica" w:hint="eastAsia"/>
                <w:sz w:val="24"/>
                <w:szCs w:val="24"/>
              </w:rPr>
              <w:t>1节课</w:t>
            </w:r>
          </w:p>
        </w:tc>
      </w:tr>
      <w:tr w:rsidR="00443FB3" w:rsidRPr="00443FB3" w:rsidTr="00BE01E5">
        <w:trPr>
          <w:trHeight w:val="465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期末复习</w:t>
            </w:r>
          </w:p>
        </w:tc>
        <w:tc>
          <w:tcPr>
            <w:tcW w:w="1005" w:type="dxa"/>
          </w:tcPr>
          <w:p w:rsidR="00443FB3" w:rsidRPr="00443FB3" w:rsidRDefault="00443FB3" w:rsidP="0045270C">
            <w:pPr>
              <w:adjustRightInd/>
              <w:snapToGrid/>
              <w:spacing w:line="520" w:lineRule="exact"/>
              <w:contextualSpacing/>
              <w:rPr>
                <w:rFonts w:ascii="Helvetica" w:eastAsia="宋体" w:hAnsi="Helvetica" w:cs="Helvetica"/>
                <w:sz w:val="21"/>
                <w:szCs w:val="21"/>
              </w:rPr>
            </w:pP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DC2EB5">
              <w:rPr>
                <w:rFonts w:ascii="宋体" w:eastAsia="宋体" w:hAnsi="宋体" w:cs="Helvetica" w:hint="eastAsia"/>
                <w:sz w:val="24"/>
                <w:szCs w:val="24"/>
              </w:rPr>
              <w:t>18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周2节课</w:t>
            </w:r>
            <w:r w:rsidR="008D2484">
              <w:rPr>
                <w:rFonts w:ascii="宋体" w:eastAsia="宋体" w:hAnsi="宋体" w:cs="Helvetica" w:hint="eastAsia"/>
                <w:sz w:val="24"/>
                <w:szCs w:val="24"/>
              </w:rPr>
              <w:t>和19周7节课</w:t>
            </w:r>
          </w:p>
        </w:tc>
      </w:tr>
      <w:tr w:rsidR="00443FB3" w:rsidRPr="00443FB3" w:rsidTr="00BE01E5">
        <w:trPr>
          <w:trHeight w:val="390"/>
        </w:trPr>
        <w:tc>
          <w:tcPr>
            <w:tcW w:w="544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期末考试</w:t>
            </w:r>
          </w:p>
        </w:tc>
        <w:tc>
          <w:tcPr>
            <w:tcW w:w="1005" w:type="dxa"/>
          </w:tcPr>
          <w:p w:rsidR="00443FB3" w:rsidRPr="00443FB3" w:rsidRDefault="00443FB3" w:rsidP="0045270C">
            <w:pPr>
              <w:adjustRightInd/>
              <w:snapToGrid/>
              <w:spacing w:line="520" w:lineRule="exact"/>
              <w:contextualSpacing/>
              <w:rPr>
                <w:rFonts w:ascii="Helvetica" w:eastAsia="宋体" w:hAnsi="Helvetica" w:cs="Helvetica"/>
                <w:sz w:val="21"/>
                <w:szCs w:val="21"/>
              </w:rPr>
            </w:pPr>
          </w:p>
        </w:tc>
        <w:tc>
          <w:tcPr>
            <w:tcW w:w="217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第</w:t>
            </w:r>
            <w:r w:rsidR="008D2484">
              <w:rPr>
                <w:rFonts w:ascii="Calibri" w:eastAsia="宋体" w:hAnsi="Calibri" w:cs="Helvetica" w:hint="eastAsia"/>
                <w:sz w:val="24"/>
                <w:szCs w:val="24"/>
              </w:rPr>
              <w:t>19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</w:t>
            </w:r>
          </w:p>
        </w:tc>
      </w:tr>
    </w:tbl>
    <w:p w:rsidR="00443FB3" w:rsidRPr="00443FB3" w:rsidRDefault="00443FB3" w:rsidP="0045270C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="Helvetica" w:eastAsia="宋体" w:hAnsi="Helvetica" w:cs="Helvetica"/>
          <w:sz w:val="21"/>
          <w:szCs w:val="21"/>
        </w:rPr>
      </w:pPr>
      <w:r w:rsidRPr="00443FB3">
        <w:rPr>
          <w:rFonts w:ascii="宋体" w:eastAsia="宋体" w:hAnsi="宋体" w:cs="Helvetica" w:hint="eastAsia"/>
          <w:sz w:val="24"/>
          <w:szCs w:val="24"/>
        </w:rPr>
        <w:lastRenderedPageBreak/>
        <w:t>２、备课组周活动计划</w:t>
      </w:r>
    </w:p>
    <w:tbl>
      <w:tblPr>
        <w:tblStyle w:val="a3"/>
        <w:tblW w:w="8880" w:type="dxa"/>
        <w:tblLook w:val="0000"/>
      </w:tblPr>
      <w:tblGrid>
        <w:gridCol w:w="705"/>
        <w:gridCol w:w="3900"/>
        <w:gridCol w:w="1200"/>
        <w:gridCol w:w="780"/>
        <w:gridCol w:w="1035"/>
        <w:gridCol w:w="1260"/>
      </w:tblGrid>
      <w:tr w:rsidR="00443FB3" w:rsidRPr="00443FB3" w:rsidTr="00BE01E5">
        <w:trPr>
          <w:trHeight w:val="330"/>
        </w:trPr>
        <w:tc>
          <w:tcPr>
            <w:tcW w:w="705" w:type="dxa"/>
            <w:vMerge w:val="restart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集体备课</w:t>
            </w:r>
          </w:p>
        </w:tc>
      </w:tr>
      <w:tr w:rsidR="00443FB3" w:rsidRPr="00443FB3" w:rsidTr="00BE01E5">
        <w:trPr>
          <w:trHeight w:val="270"/>
        </w:trPr>
        <w:tc>
          <w:tcPr>
            <w:tcW w:w="0" w:type="auto"/>
            <w:vMerge/>
          </w:tcPr>
          <w:p w:rsidR="00443FB3" w:rsidRPr="00443FB3" w:rsidRDefault="00443FB3" w:rsidP="0045270C">
            <w:pPr>
              <w:adjustRightInd/>
              <w:snapToGrid/>
              <w:spacing w:line="520" w:lineRule="exact"/>
              <w:contextualSpacing/>
              <w:rPr>
                <w:rFonts w:ascii="Helvetica" w:eastAsia="宋体" w:hAnsi="Helvetica" w:cs="Helvetica"/>
                <w:sz w:val="21"/>
                <w:szCs w:val="21"/>
              </w:rPr>
            </w:pPr>
          </w:p>
        </w:tc>
        <w:tc>
          <w:tcPr>
            <w:tcW w:w="5880" w:type="dxa"/>
            <w:gridSpan w:val="3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内容</w:t>
            </w:r>
          </w:p>
        </w:tc>
        <w:tc>
          <w:tcPr>
            <w:tcW w:w="2295" w:type="dxa"/>
            <w:gridSpan w:val="2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ind w:firstLine="480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</w:p>
        </w:tc>
      </w:tr>
      <w:tr w:rsidR="00443FB3" w:rsidRPr="00443FB3" w:rsidTr="00BE01E5">
        <w:trPr>
          <w:trHeight w:val="645"/>
        </w:trPr>
        <w:tc>
          <w:tcPr>
            <w:tcW w:w="7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1</w:t>
            </w:r>
          </w:p>
        </w:tc>
        <w:tc>
          <w:tcPr>
            <w:tcW w:w="5880" w:type="dxa"/>
            <w:gridSpan w:val="3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讨论：初高中衔接教学  备课组工作计划的制定</w:t>
            </w:r>
          </w:p>
        </w:tc>
        <w:tc>
          <w:tcPr>
            <w:tcW w:w="2295" w:type="dxa"/>
            <w:gridSpan w:val="2"/>
          </w:tcPr>
          <w:p w:rsidR="00443FB3" w:rsidRPr="00443FB3" w:rsidRDefault="008D2484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李家平</w:t>
            </w:r>
          </w:p>
        </w:tc>
      </w:tr>
      <w:tr w:rsidR="00443FB3" w:rsidRPr="00443FB3" w:rsidTr="00BE01E5">
        <w:trPr>
          <w:trHeight w:val="795"/>
        </w:trPr>
        <w:tc>
          <w:tcPr>
            <w:tcW w:w="7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</w:p>
        </w:tc>
        <w:tc>
          <w:tcPr>
            <w:tcW w:w="5880" w:type="dxa"/>
            <w:gridSpan w:val="3"/>
          </w:tcPr>
          <w:p w:rsidR="00443FB3" w:rsidRPr="00443FB3" w:rsidRDefault="004B30C7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教学整合和作业安排</w:t>
            </w:r>
          </w:p>
        </w:tc>
        <w:tc>
          <w:tcPr>
            <w:tcW w:w="2295" w:type="dxa"/>
            <w:gridSpan w:val="2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李娟</w:t>
            </w:r>
          </w:p>
        </w:tc>
      </w:tr>
      <w:tr w:rsidR="00443FB3" w:rsidRPr="00443FB3" w:rsidTr="00BE01E5">
        <w:trPr>
          <w:trHeight w:val="630"/>
        </w:trPr>
        <w:tc>
          <w:tcPr>
            <w:tcW w:w="705" w:type="dxa"/>
          </w:tcPr>
          <w:p w:rsidR="00443FB3" w:rsidRPr="00443FB3" w:rsidRDefault="00022B3D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9</w:t>
            </w:r>
          </w:p>
        </w:tc>
        <w:tc>
          <w:tcPr>
            <w:tcW w:w="5880" w:type="dxa"/>
            <w:gridSpan w:val="3"/>
          </w:tcPr>
          <w:p w:rsidR="00443FB3" w:rsidRPr="00443FB3" w:rsidRDefault="002D008B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期中考试复习迎</w:t>
            </w:r>
            <w:r w:rsidR="00443FB3" w:rsidRPr="00443FB3">
              <w:rPr>
                <w:rFonts w:ascii="宋体" w:eastAsia="宋体" w:hAnsi="宋体" w:cs="Helvetica" w:hint="eastAsia"/>
                <w:sz w:val="24"/>
                <w:szCs w:val="24"/>
              </w:rPr>
              <w:t>考</w:t>
            </w:r>
          </w:p>
        </w:tc>
        <w:tc>
          <w:tcPr>
            <w:tcW w:w="2295" w:type="dxa"/>
            <w:gridSpan w:val="2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刘娟</w:t>
            </w:r>
          </w:p>
        </w:tc>
      </w:tr>
      <w:tr w:rsidR="00443FB3" w:rsidRPr="00443FB3" w:rsidTr="00BE01E5">
        <w:trPr>
          <w:trHeight w:val="645"/>
        </w:trPr>
        <w:tc>
          <w:tcPr>
            <w:tcW w:w="7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18</w:t>
            </w:r>
          </w:p>
        </w:tc>
        <w:tc>
          <w:tcPr>
            <w:tcW w:w="5880" w:type="dxa"/>
            <w:gridSpan w:val="3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期末</w:t>
            </w:r>
            <w:r w:rsidR="002D008B">
              <w:rPr>
                <w:rFonts w:ascii="宋体" w:eastAsia="宋体" w:hAnsi="宋体" w:cs="Helvetica" w:hint="eastAsia"/>
                <w:sz w:val="24"/>
                <w:szCs w:val="24"/>
              </w:rPr>
              <w:t>考试复习迎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考</w:t>
            </w:r>
          </w:p>
        </w:tc>
        <w:tc>
          <w:tcPr>
            <w:tcW w:w="2295" w:type="dxa"/>
            <w:gridSpan w:val="2"/>
          </w:tcPr>
          <w:p w:rsidR="00443FB3" w:rsidRPr="00443FB3" w:rsidRDefault="00306CCD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王博</w:t>
            </w:r>
          </w:p>
        </w:tc>
      </w:tr>
      <w:tr w:rsidR="00443FB3" w:rsidRPr="00443FB3" w:rsidTr="00BE01E5">
        <w:trPr>
          <w:trHeight w:val="330"/>
        </w:trPr>
        <w:tc>
          <w:tcPr>
            <w:tcW w:w="705" w:type="dxa"/>
            <w:vMerge w:val="restart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推磨听课</w:t>
            </w:r>
          </w:p>
        </w:tc>
      </w:tr>
      <w:tr w:rsidR="00443FB3" w:rsidRPr="00443FB3" w:rsidTr="00BE01E5">
        <w:trPr>
          <w:trHeight w:val="270"/>
        </w:trPr>
        <w:tc>
          <w:tcPr>
            <w:tcW w:w="0" w:type="auto"/>
            <w:vMerge/>
          </w:tcPr>
          <w:p w:rsidR="00443FB3" w:rsidRPr="00443FB3" w:rsidRDefault="00443FB3" w:rsidP="0045270C">
            <w:pPr>
              <w:adjustRightInd/>
              <w:snapToGrid/>
              <w:spacing w:line="520" w:lineRule="exact"/>
              <w:contextualSpacing/>
              <w:rPr>
                <w:rFonts w:ascii="Helvetica" w:eastAsia="宋体" w:hAnsi="Helvetica" w:cs="Helvetica"/>
                <w:sz w:val="21"/>
                <w:szCs w:val="21"/>
              </w:rPr>
            </w:pPr>
          </w:p>
        </w:tc>
        <w:tc>
          <w:tcPr>
            <w:tcW w:w="39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内容</w:t>
            </w:r>
          </w:p>
        </w:tc>
        <w:tc>
          <w:tcPr>
            <w:tcW w:w="12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2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开课人</w:t>
            </w:r>
          </w:p>
        </w:tc>
        <w:tc>
          <w:tcPr>
            <w:tcW w:w="126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评课人</w:t>
            </w:r>
          </w:p>
        </w:tc>
      </w:tr>
      <w:tr w:rsidR="00443FB3" w:rsidRPr="00443FB3" w:rsidTr="00BE01E5">
        <w:trPr>
          <w:trHeight w:val="645"/>
        </w:trPr>
        <w:tc>
          <w:tcPr>
            <w:tcW w:w="705" w:type="dxa"/>
          </w:tcPr>
          <w:p w:rsidR="00443FB3" w:rsidRPr="00443FB3" w:rsidRDefault="006A79BA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C569E4">
              <w:rPr>
                <w:rFonts w:ascii="宋体" w:eastAsia="宋体" w:hAnsi="宋体" w:cs="Helvetica" w:hint="eastAsia"/>
                <w:sz w:val="24"/>
                <w:szCs w:val="24"/>
              </w:rPr>
              <w:t>三国两晋南北朝的政权更迭与民族交融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  <w:tc>
          <w:tcPr>
            <w:tcW w:w="12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:rsidR="00443FB3" w:rsidRPr="00443FB3" w:rsidRDefault="004B30C7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sz w:val="21"/>
                <w:szCs w:val="21"/>
              </w:rPr>
              <w:t>王博</w:t>
            </w:r>
          </w:p>
        </w:tc>
        <w:tc>
          <w:tcPr>
            <w:tcW w:w="126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刘娟</w:t>
            </w:r>
          </w:p>
        </w:tc>
      </w:tr>
      <w:tr w:rsidR="00443FB3" w:rsidRPr="00443FB3" w:rsidTr="00BE01E5">
        <w:trPr>
          <w:trHeight w:val="795"/>
        </w:trPr>
        <w:tc>
          <w:tcPr>
            <w:tcW w:w="705" w:type="dxa"/>
          </w:tcPr>
          <w:p w:rsidR="00443FB3" w:rsidRPr="00443FB3" w:rsidRDefault="00973248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9</w:t>
            </w:r>
          </w:p>
        </w:tc>
        <w:tc>
          <w:tcPr>
            <w:tcW w:w="39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471B14">
              <w:rPr>
                <w:rFonts w:ascii="宋体" w:eastAsia="宋体" w:hAnsi="宋体" w:cs="Helvetica" w:hint="eastAsia"/>
                <w:sz w:val="24"/>
                <w:szCs w:val="24"/>
              </w:rPr>
              <w:t>明至清中叶的经济和</w:t>
            </w:r>
            <w:r w:rsidR="00973248">
              <w:rPr>
                <w:rFonts w:ascii="宋体" w:eastAsia="宋体" w:hAnsi="宋体" w:cs="Helvetica" w:hint="eastAsia"/>
                <w:sz w:val="24"/>
                <w:szCs w:val="24"/>
              </w:rPr>
              <w:t>文化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  <w:tc>
          <w:tcPr>
            <w:tcW w:w="12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:rsidR="00443FB3" w:rsidRPr="00443FB3" w:rsidRDefault="004B30C7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李家平</w:t>
            </w:r>
          </w:p>
        </w:tc>
        <w:tc>
          <w:tcPr>
            <w:tcW w:w="126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李娟</w:t>
            </w:r>
          </w:p>
        </w:tc>
      </w:tr>
      <w:tr w:rsidR="00443FB3" w:rsidRPr="00443FB3" w:rsidTr="00BE01E5">
        <w:trPr>
          <w:trHeight w:val="630"/>
        </w:trPr>
        <w:tc>
          <w:tcPr>
            <w:tcW w:w="7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1</w:t>
            </w:r>
            <w:r w:rsidR="00471B14">
              <w:rPr>
                <w:rFonts w:ascii="宋体" w:eastAsia="宋体" w:hAnsi="宋体" w:cs="Helvetica" w:hint="eastAsia"/>
                <w:sz w:val="24"/>
                <w:szCs w:val="24"/>
              </w:rPr>
              <w:t>3</w:t>
            </w:r>
          </w:p>
        </w:tc>
        <w:tc>
          <w:tcPr>
            <w:tcW w:w="39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471B14">
              <w:rPr>
                <w:rFonts w:ascii="宋体" w:eastAsia="宋体" w:hAnsi="宋体" w:cs="Helvetica" w:hint="eastAsia"/>
                <w:sz w:val="24"/>
                <w:szCs w:val="24"/>
              </w:rPr>
              <w:t>北洋军阀统治时期的政治、经济和文化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  <w:tc>
          <w:tcPr>
            <w:tcW w:w="12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:rsidR="00443FB3" w:rsidRPr="00443FB3" w:rsidRDefault="00471B14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李娟</w:t>
            </w:r>
          </w:p>
        </w:tc>
        <w:tc>
          <w:tcPr>
            <w:tcW w:w="1260" w:type="dxa"/>
          </w:tcPr>
          <w:p w:rsidR="00443FB3" w:rsidRPr="00443FB3" w:rsidRDefault="00471B14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潘玉凤</w:t>
            </w:r>
          </w:p>
        </w:tc>
      </w:tr>
      <w:tr w:rsidR="00443FB3" w:rsidRPr="00443FB3" w:rsidTr="00BE01E5">
        <w:trPr>
          <w:trHeight w:val="645"/>
        </w:trPr>
        <w:tc>
          <w:tcPr>
            <w:tcW w:w="705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1</w:t>
            </w:r>
            <w:r w:rsidR="00471B14">
              <w:rPr>
                <w:rFonts w:ascii="宋体" w:eastAsia="宋体" w:hAnsi="宋体" w:cs="Helvetica" w:hint="eastAsia"/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471B14">
              <w:rPr>
                <w:rFonts w:ascii="宋体" w:eastAsia="宋体" w:hAnsi="宋体" w:cs="Helvetica" w:hint="eastAsia"/>
                <w:sz w:val="24"/>
                <w:szCs w:val="24"/>
              </w:rPr>
              <w:t>中华人民共和国成立和向社会主义的过渡</w:t>
            </w: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  <w:tc>
          <w:tcPr>
            <w:tcW w:w="1200" w:type="dxa"/>
          </w:tcPr>
          <w:p w:rsidR="00443FB3" w:rsidRPr="00443FB3" w:rsidRDefault="00443FB3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 w:rsidRPr="00443FB3">
              <w:rPr>
                <w:rFonts w:ascii="宋体" w:eastAsia="宋体" w:hAnsi="宋体" w:cs="Helvetic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:rsidR="00443FB3" w:rsidRPr="00443FB3" w:rsidRDefault="00471B14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sz w:val="21"/>
                <w:szCs w:val="21"/>
              </w:rPr>
              <w:t>刘娟</w:t>
            </w:r>
          </w:p>
        </w:tc>
        <w:tc>
          <w:tcPr>
            <w:tcW w:w="1260" w:type="dxa"/>
          </w:tcPr>
          <w:p w:rsidR="00443FB3" w:rsidRPr="00443FB3" w:rsidRDefault="00471B14" w:rsidP="0045270C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="Helvetica" w:eastAsia="宋体" w:hAnsi="Helvetica" w:cs="Helvetica"/>
                <w:sz w:val="21"/>
                <w:szCs w:val="21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许红美</w:t>
            </w:r>
          </w:p>
        </w:tc>
      </w:tr>
    </w:tbl>
    <w:p w:rsidR="00443FB3" w:rsidRPr="00443FB3" w:rsidRDefault="00443FB3" w:rsidP="0045270C">
      <w:pPr>
        <w:widowControl w:val="0"/>
        <w:adjustRightInd/>
        <w:snapToGrid/>
        <w:spacing w:after="0" w:line="520" w:lineRule="exact"/>
        <w:contextualSpacing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45270C">
      <w:pPr>
        <w:snapToGrid/>
        <w:spacing w:line="520" w:lineRule="exact"/>
        <w:contextualSpacing/>
      </w:pPr>
    </w:p>
    <w:sectPr w:rsidR="004358AB" w:rsidSect="0014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94" w:rsidRDefault="00E83794">
      <w:pPr>
        <w:spacing w:after="0"/>
      </w:pPr>
      <w:r>
        <w:separator/>
      </w:r>
    </w:p>
  </w:endnote>
  <w:endnote w:type="continuationSeparator" w:id="0">
    <w:p w:rsidR="00E83794" w:rsidRDefault="00E837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94" w:rsidRDefault="00E83794">
      <w:pPr>
        <w:spacing w:after="0"/>
      </w:pPr>
      <w:r>
        <w:separator/>
      </w:r>
    </w:p>
  </w:footnote>
  <w:footnote w:type="continuationSeparator" w:id="0">
    <w:p w:rsidR="00E83794" w:rsidRDefault="00E837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B3D"/>
    <w:rsid w:val="000E6D43"/>
    <w:rsid w:val="00141D33"/>
    <w:rsid w:val="002B3AE5"/>
    <w:rsid w:val="002D008B"/>
    <w:rsid w:val="00306CCD"/>
    <w:rsid w:val="00311CAF"/>
    <w:rsid w:val="00323B43"/>
    <w:rsid w:val="00396076"/>
    <w:rsid w:val="003C33A3"/>
    <w:rsid w:val="003D37D8"/>
    <w:rsid w:val="00426133"/>
    <w:rsid w:val="004358AB"/>
    <w:rsid w:val="00443FB3"/>
    <w:rsid w:val="0045270C"/>
    <w:rsid w:val="00471B14"/>
    <w:rsid w:val="004B30C7"/>
    <w:rsid w:val="00567E10"/>
    <w:rsid w:val="006A79BA"/>
    <w:rsid w:val="00764AED"/>
    <w:rsid w:val="007D7D00"/>
    <w:rsid w:val="00804A7A"/>
    <w:rsid w:val="00893DC2"/>
    <w:rsid w:val="008B7726"/>
    <w:rsid w:val="008D2484"/>
    <w:rsid w:val="009600E9"/>
    <w:rsid w:val="00973248"/>
    <w:rsid w:val="00995B03"/>
    <w:rsid w:val="00AF357E"/>
    <w:rsid w:val="00B84D43"/>
    <w:rsid w:val="00BA3A5E"/>
    <w:rsid w:val="00BA58FE"/>
    <w:rsid w:val="00BB0709"/>
    <w:rsid w:val="00BE01E5"/>
    <w:rsid w:val="00C10318"/>
    <w:rsid w:val="00C569E4"/>
    <w:rsid w:val="00D31D50"/>
    <w:rsid w:val="00D34958"/>
    <w:rsid w:val="00DC2EB5"/>
    <w:rsid w:val="00E26C0F"/>
    <w:rsid w:val="00E83794"/>
    <w:rsid w:val="00E83A25"/>
    <w:rsid w:val="00ED07C3"/>
    <w:rsid w:val="00F9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1B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1B1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1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1B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2008-09-11T17:20:00Z</dcterms:created>
  <dcterms:modified xsi:type="dcterms:W3CDTF">2022-09-07T02:17:00Z</dcterms:modified>
</cp:coreProperties>
</file>