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0" w:afterAutospacing="0" w:line="315" w:lineRule="atLeast"/>
        <w:ind w:left="0" w:right="0"/>
        <w:jc w:val="center"/>
        <w:rPr>
          <w:rFonts w:hint="default" w:eastAsia="黑体"/>
          <w:lang w:val="en-US" w:eastAsia="zh-CN"/>
        </w:rPr>
      </w:pPr>
      <w:r>
        <w:rPr>
          <w:rFonts w:hint="eastAsia" w:ascii="黑体" w:eastAsia="黑体" w:cs="黑体"/>
          <w:b/>
          <w:sz w:val="32"/>
          <w:szCs w:val="32"/>
          <w:lang w:eastAsia="zh-CN"/>
        </w:rPr>
        <w:t>《</w:t>
      </w:r>
      <w:r>
        <w:rPr>
          <w:rFonts w:ascii="黑体" w:hAnsi="宋体" w:eastAsia="黑体" w:cs="黑体"/>
          <w:b/>
          <w:sz w:val="32"/>
          <w:szCs w:val="32"/>
        </w:rPr>
        <w:t>用对立统一的观点看问题》</w:t>
      </w:r>
      <w:r>
        <w:rPr>
          <w:rFonts w:hint="eastAsia" w:ascii="黑体" w:eastAsia="黑体" w:cs="黑体"/>
          <w:b/>
          <w:sz w:val="32"/>
          <w:szCs w:val="32"/>
          <w:lang w:val="en-US" w:eastAsia="zh-CN"/>
        </w:rPr>
        <w:t>主备人发言稿</w:t>
      </w:r>
      <w:bookmarkStart w:id="1" w:name="_GoBack"/>
      <w:bookmarkEnd w:id="1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sz w:val="28"/>
          <w:szCs w:val="28"/>
        </w:rPr>
        <w:t>一、目标确定的依据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1．课程标准相关要求 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理解矛盾分析方法的普遍意义，具体问题具体分析，解决问题抓住主要矛盾。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2．学情分析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 高中学生已经对网络有所接触，并且对网购有一定认识甚至在周末也有网购现象，学生在学习上一框题的基础上，有一定的辩证思维，在具体分析网购现象方面会有自己的见解。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3．教材分析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本课是第三单元第三课第二框，第一框内容“矛盾是事物发展的源泉和动力”，为本框的学习提供了知识铺垫。本框由“两点论与重点论的统一”、“坚持对具体问题具体分析”两目组成，旨在进一步阐释矛盾分析的方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1"/>
          <w:szCs w:val="21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sz w:val="28"/>
          <w:szCs w:val="28"/>
        </w:rPr>
        <w:t>二、学习目标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1．通过观看视频、谈网购利弊、模拟招聘，说明矛盾的主次方面辩证关系原理及方法论；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2．通过观看视频、探究网购治理措施、模拟招聘，说明主次矛盾辩证关系原理及方法论；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3．通过阅读教材、模拟招聘，明确并会解释两点论与重点论的统一关系及两种错误倾向。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sz w:val="28"/>
          <w:szCs w:val="28"/>
        </w:rPr>
        <w:t>三、学习重难点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1．重点：矛盾主次方面辩证关系和主次矛盾辩证关系原理及方法论；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2．难点：矛盾主次方面辩证关系和主次矛盾辩证关系的区别。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sz w:val="28"/>
          <w:szCs w:val="28"/>
        </w:rPr>
        <w:t>四、教学设计思路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1．从生活实例入手，让学生感受哲学知识。抽象知识形象化，复杂知识简单化。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sz w:val="28"/>
          <w:szCs w:val="28"/>
        </w:rPr>
        <w:t>   2．重在训练学生思维，通过多种形式的活动或问题巩固、理解哲学知识，锻炼、提高哲学思维能力。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sz w:val="28"/>
          <w:szCs w:val="28"/>
        </w:rPr>
        <w:t>五、评价任务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 w:firstLine="560"/>
      </w:pPr>
      <w:r>
        <w:rPr>
          <w:rFonts w:hint="eastAsia" w:ascii="宋体" w:hAnsi="宋体" w:eastAsia="宋体" w:cs="宋体"/>
          <w:sz w:val="28"/>
          <w:szCs w:val="28"/>
        </w:rPr>
        <w:t>模拟招聘活动。（评价学习目标1、</w:t>
      </w:r>
      <w:r>
        <w:rPr>
          <w:rFonts w:ascii="Calibri" w:hAnsi="Calibri" w:eastAsia="宋体" w:cs="Calibri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</w:t>
      </w:r>
      <w:r>
        <w:rPr>
          <w:rFonts w:hint="default" w:ascii="Calibri" w:hAnsi="Calibri" w:eastAsia="宋体" w:cs="Calibri"/>
          <w:sz w:val="28"/>
          <w:szCs w:val="28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</w:pPr>
      <w:r>
        <w:rPr>
          <w:rFonts w:hint="eastAsia" w:ascii="宋体" w:hAnsi="宋体" w:eastAsia="宋体" w:cs="宋体"/>
          <w:b/>
          <w:sz w:val="28"/>
          <w:szCs w:val="28"/>
        </w:rPr>
        <w:t>六、教学过程</w:t>
      </w:r>
    </w:p>
    <w:tbl>
      <w:tblPr>
        <w:tblStyle w:val="4"/>
        <w:tblW w:w="9340" w:type="dxa"/>
        <w:tblInd w:w="10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43"/>
        <w:gridCol w:w="1852"/>
        <w:gridCol w:w="1853"/>
        <w:gridCol w:w="1798"/>
        <w:gridCol w:w="19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8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教学环节</w:t>
            </w:r>
          </w:p>
        </w:tc>
        <w:tc>
          <w:tcPr>
            <w:tcW w:w="18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学生活动</w:t>
            </w:r>
          </w:p>
        </w:tc>
        <w:tc>
          <w:tcPr>
            <w:tcW w:w="185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教师活动</w:t>
            </w:r>
          </w:p>
        </w:tc>
        <w:tc>
          <w:tcPr>
            <w:tcW w:w="179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课堂资源</w:t>
            </w:r>
          </w:p>
        </w:tc>
        <w:tc>
          <w:tcPr>
            <w:tcW w:w="19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教师评价指导要点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环节1：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网购面面观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观看视频《双十一天猫广告特辑》片段，谈说网购利弊。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（1）播放视频《双十一天猫广告特辑》片段。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（2）引出问题：请学生结合实例谈论网购利弊。（3）总结矛盾主次方面辩证关系原理及方法论。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视频《双十一天猫广告特辑》片段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认真观看，激发兴趣，回忆思考问题。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8" w:hRule="atLeast"/>
        </w:trPr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环节2：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网购乱象人人治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（1）观看视频《网购乱象》。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（2）学生分组讨论网购乱象治理措施，并分组展示成果。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（1）播放《网购乱象》。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（2）板书学展示成果要点。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（3）总结主次矛盾辩证关系原理及方法论，对比区分两哲理。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视频《网购乱象》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（1）活动推出中心发言人，发言简单明了。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（2）明确自身角色，措施具有针对性。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</w:trPr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环节3：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网络达人我也行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模拟招聘活动，演示回答问题：应聘大学生自我介绍自身优缺点；招聘专员录用标准及最重要的标准。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提出模拟招聘活动中问题，明确活动要求。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学生表演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（1）明确体会自身角色。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（2）感悟求职中的竞争。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（3）运用哲学思维想问题、办事情。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环节4：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小结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展示主干知识和哲理要点。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环节5：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作业布置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请结合自身实际，运用矛盾分析法谈谈如何解决自己学习生活中存在问题。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4" w:hRule="atLeast"/>
        </w:trPr>
        <w:tc>
          <w:tcPr>
            <w:tcW w:w="18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环节6：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  结束语</w:t>
            </w:r>
          </w:p>
        </w:tc>
        <w:tc>
          <w:tcPr>
            <w:tcW w:w="18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共同分享马云经典语录</w:t>
            </w:r>
          </w:p>
        </w:tc>
        <w:tc>
          <w:tcPr>
            <w:tcW w:w="179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270" w:lineRule="atLeast"/>
              <w:ind w:left="0" w:right="0"/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75" w:afterAutospacing="0" w:line="315" w:lineRule="atLeast"/>
        <w:ind w:left="0" w:right="0"/>
        <w:rPr>
          <w:rFonts w:hint="default" w:eastAsia="宋体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七、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布置作业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0" w:beforeAutospacing="0" w:after="240" w:afterAutospacing="0" w:line="315" w:lineRule="atLeast"/>
        <w:ind w:left="0" w:right="0"/>
      </w:pPr>
      <w:bookmarkStart w:id="0" w:name="image_operate_8351527499396431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D75CEA"/>
    <w:rsid w:val="3E5707BA"/>
    <w:rsid w:val="6FD7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2019-11-18T00:00:00Z</dcterms:created>
  <dc:creator>宁静致远</dc:creator>
  <cp:lastModifiedBy>宁静致远</cp:lastModifiedBy>
  <dcterms:modified xsi:type="dcterms:W3CDTF">2019-11-18T00:03:10Z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