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朱斌老师评课稿</w:t>
      </w:r>
    </w:p>
    <w:p>
      <w:pPr>
        <w:numPr>
          <w:ilvl w:val="0"/>
          <w:numId w:val="1"/>
        </w:numPr>
        <w:ind w:firstLine="420" w:firstLineChars="200"/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从教态来观：执教者都表现出端庄自然、精神饱满的姿态，慷慨激昂的语势给学生以振奋，极具亲和力。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从学科特点观：执教者都突出了“读”这一语文课堂教学标志性特点，采用多种形式强化朗读，让学生在读中感悟、赏析，凸显了</w:t>
      </w:r>
      <w:r>
        <w:rPr>
          <w:rFonts w:hint="eastAsia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古文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教学的语文味。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从问题设计观：一节课问题设计得如何，必须程度上关乎学生能否学有所获。从这一节课不难观出，执教者在问题设计上都十分用心思，做到了植根文本，深挖开去，又兼顾学生的认知特点，迁移拓展，有深度且环环相扣。</w:t>
      </w:r>
    </w:p>
    <w:p>
      <w:pPr>
        <w:numPr>
          <w:numId w:val="0"/>
        </w:numPr>
        <w:ind w:firstLine="420" w:firstLineChars="200"/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、从学生活动看：执教者为学生带给了充分的参与时间，参与热情高，学生善倾听，能合作，体现出参与的广度和深度。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　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4329"/>
    <w:multiLevelType w:val="singleLevel"/>
    <w:tmpl w:val="3E7D43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079E"/>
    <w:rsid w:val="3D0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2019-03-21T08:30:00Z</dcterms:created>
  <dc:creator>一步之遥</dc:creator>
  <cp:lastModifiedBy>一步之遥</cp:lastModifiedBy>
  <dcterms:modified xsi:type="dcterms:W3CDTF">2019-03-21T08:45:34Z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