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CAEB3">
      <w:pPr>
        <w:jc w:val="center"/>
      </w:pPr>
      <w:r>
        <w:rPr>
          <w:rFonts w:hint="default"/>
          <w:lang w:val="en-US" w:eastAsia="zh-CN"/>
        </w:rPr>
        <w:t>《DNA 是主要的遗传物质》评课记录</w:t>
      </w:r>
      <w:r>
        <w:rPr>
          <w:rFonts w:hint="default"/>
          <w:lang w:val="en-US" w:eastAsia="zh-CN"/>
        </w:rPr>
        <w:t>​</w:t>
      </w:r>
    </w:p>
    <w:p w14:paraId="145807DD">
      <w:pPr>
        <w:ind w:firstLine="2730" w:firstLineChars="13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授课老师：陈萍</w:t>
      </w:r>
    </w:p>
    <w:p w14:paraId="7A3DA70B">
      <w:pPr>
        <w:ind w:firstLine="2730" w:firstLineChars="13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授课班级：高二（10）</w:t>
      </w:r>
    </w:p>
    <w:p w14:paraId="44B9A562">
      <w:pPr>
        <w:ind w:firstLine="2730" w:firstLineChars="13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授课时间：12月15日</w:t>
      </w:r>
    </w:p>
    <w:p w14:paraId="4E5DCEF0">
      <w:pPr>
        <w:ind w:firstLine="2730" w:firstLineChars="1300"/>
        <w:jc w:val="both"/>
      </w:pPr>
      <w:r>
        <w:rPr>
          <w:rFonts w:hint="eastAsia"/>
          <w:lang w:val="en-US" w:eastAsia="zh-CN"/>
        </w:rPr>
        <w:t>评课老师：刘恩金</w:t>
      </w:r>
      <w:r>
        <w:rPr>
          <w:rFonts w:hint="default"/>
          <w:lang w:val="en-US" w:eastAsia="zh-CN"/>
        </w:rPr>
        <w:t>​</w:t>
      </w:r>
    </w:p>
    <w:p w14:paraId="66140A96">
      <w:pPr>
        <w:ind w:firstLine="420" w:firstLineChars="200"/>
        <w:rPr>
          <w:rFonts w:hint="default"/>
        </w:rPr>
      </w:pPr>
      <w:r>
        <w:rPr>
          <w:rFonts w:hint="default"/>
          <w:lang w:val="en-US" w:eastAsia="zh-CN"/>
        </w:rPr>
        <w:t>本次授课紧扣高二合格考备考需求，教学目标明确、重难点突出，整体教学逻辑清晰。教师能精准把握核心难点，通过动画演示、步骤拆解等直观手段，帮助基础薄弱的学生理解噬菌体侵染实验的核心逻辑，尤其聚焦 “同位素标记法” 的应用，让学生初步建立 “标记→现象→结论” 的推导思路，基本达成合格考基础知识点的教学目标。</w:t>
      </w:r>
      <w:r>
        <w:rPr>
          <w:rFonts w:hint="default"/>
          <w:lang w:val="en-US" w:eastAsia="zh-CN"/>
        </w:rPr>
        <w:t>​</w:t>
      </w:r>
    </w:p>
    <w:p w14:paraId="2FD617ED">
      <w:pPr>
        <w:ind w:firstLine="420" w:firstLineChars="200"/>
        <w:rPr>
          <w:rFonts w:hint="default"/>
        </w:rPr>
      </w:pPr>
      <w:r>
        <w:rPr>
          <w:rFonts w:hint="default"/>
          <w:lang w:val="en-US" w:eastAsia="zh-CN"/>
        </w:rPr>
        <w:t>课堂亮点在于教学手段贴合学生认知特点，动画演示有效降低抽象概念的理解难度，分步讲解便于学生跟上节奏。但仍存在两处可优化点：一是难点强化不足，对 “32P 与 35S 标记对象及结果”“保温时间影响” 等易错点，未结合合格考真题或典型错题进行针对性辨析，导致部分学生仍有混淆；二是课堂互动形式单一，多为简单问答，缺乏小组合作、错题讨论等深度参与环节，学生主动思考的积极性未充分调动。</w:t>
      </w:r>
      <w:r>
        <w:rPr>
          <w:rFonts w:hint="default"/>
          <w:lang w:val="en-US" w:eastAsia="zh-CN"/>
        </w:rPr>
        <w:t>​</w:t>
      </w:r>
    </w:p>
    <w:p w14:paraId="12797AD8">
      <w:pPr>
        <w:ind w:firstLine="420" w:firstLineChars="200"/>
        <w:rPr>
          <w:rFonts w:hint="default"/>
        </w:rPr>
      </w:pPr>
      <w:r>
        <w:rPr>
          <w:rFonts w:hint="default"/>
          <w:lang w:val="en-US" w:eastAsia="zh-CN"/>
        </w:rPr>
        <w:t>建议后续教学中，精简理论讲解时间，增加合格考高频易错点的专项练习与辨析，设计分层任务适配不同基础学生；同时优化互动形式，可设置 “实验异常结果分析” 小组讨论，结合真题强化知识应用，进一步提升课堂效率与备考针对性。</w:t>
      </w:r>
    </w:p>
    <w:p w14:paraId="7716A26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E749C"/>
    <w:rsid w:val="52BE7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2025-12-15T05:49:00Z</dcterms:created>
  <dc:creator>萍</dc:creator>
  <cp:lastModifiedBy>萍</cp:lastModifiedBy>
  <dcterms:modified xsi:type="dcterms:W3CDTF">2025-12-15T05:50:20Z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82ACB46A705B4D068779C043B0E11594_11</vt:lpwstr>
  </property>
  <property fmtid="{D5CDD505-2E9C-101B-9397-08002B2CF9AE}" pid="4" name="KSOTemplateDocerSaveRecord">
    <vt:lpwstr>eyJoZGlkIjoiYWU4MGY2OGQwMTZiODdiNjJkNDdlNjMwZTQ4NTgyYTUiLCJ1c2VySWQiOiI0MzMxMzY5NjEifQ==</vt:lpwstr>
  </property>
</Properties>
</file>