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7EAF4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“超重和失重”开课反思</w:t>
      </w:r>
    </w:p>
    <w:p w14:paraId="6D4930C9">
      <w:pPr>
        <w:ind w:firstLine="440" w:firstLineChars="200"/>
        <w:rPr>
          <w:rFonts w:hint="eastAsia"/>
        </w:rPr>
      </w:pPr>
      <w:r>
        <w:rPr>
          <w:rFonts w:hint="eastAsia"/>
        </w:rPr>
        <w:t>本次“超重和失重”公开课以核心素养为导向，立足生活实际与实验探究，力求将抽象物理概念转化为可感知、可推导的知识</w:t>
      </w:r>
      <w:bookmarkStart w:id="0" w:name="_GoBack"/>
      <w:bookmarkEnd w:id="0"/>
      <w:r>
        <w:rPr>
          <w:rFonts w:hint="eastAsia"/>
        </w:rPr>
        <w:t xml:space="preserve">体系。现将教学设计思路与教学不足进行全面反思，为后续教学优化提供方向。 </w:t>
      </w:r>
    </w:p>
    <w:p w14:paraId="049CCDC6">
      <w:pPr>
        <w:rPr>
          <w:rFonts w:hint="eastAsia"/>
        </w:rPr>
      </w:pPr>
      <w:r>
        <w:rPr>
          <w:rFonts w:hint="eastAsia"/>
        </w:rPr>
        <w:t>一、教学设计思路</w:t>
      </w:r>
    </w:p>
    <w:p w14:paraId="1A66F011">
      <w:pPr>
        <w:ind w:firstLine="440" w:firstLineChars="200"/>
        <w:rPr>
          <w:rFonts w:hint="eastAsia"/>
        </w:rPr>
      </w:pPr>
      <w:r>
        <w:rPr>
          <w:rFonts w:hint="eastAsia"/>
        </w:rPr>
        <w:t xml:space="preserve">本节课遵循“生活情境—实验探究—规律总结—应用拓展”的逻辑主线，聚焦物理核心素养的培养： </w:t>
      </w:r>
    </w:p>
    <w:p w14:paraId="7A147784">
      <w:pPr>
        <w:rPr>
          <w:rFonts w:hint="eastAsia"/>
        </w:rPr>
      </w:pPr>
      <w:r>
        <w:rPr>
          <w:rFonts w:hint="eastAsia"/>
        </w:rPr>
        <w:t>1. 情境导入，激发兴趣：以学生熟悉的电梯升降体验为切入点，提出“电梯启动和停止时，台秤的示数为何会变化”的问题，自然引出“视重”概念，打破抽象知识与生活的隔阂。</w:t>
      </w:r>
    </w:p>
    <w:p w14:paraId="7E39FDC2">
      <w:pPr>
        <w:rPr>
          <w:rFonts w:hint="eastAsia"/>
        </w:rPr>
      </w:pPr>
      <w:r>
        <w:rPr>
          <w:rFonts w:hint="eastAsia"/>
        </w:rPr>
        <w:t>2. 温故知新，铺垫原理：复习重力的测量方法，重点剖析弹簧测力计测重力的核心逻辑——利用二力平衡（钩码重力与弹簧弹力平衡）和相互作用力（弹簧弹力与钩码对弹簧的拉力是相互作用力），为后续视重与重力的对比分析奠定理论基础。</w:t>
      </w:r>
    </w:p>
    <w:p w14:paraId="11C8F098">
      <w:pPr>
        <w:rPr>
          <w:rFonts w:hint="eastAsia"/>
        </w:rPr>
      </w:pPr>
      <w:r>
        <w:rPr>
          <w:rFonts w:hint="eastAsia"/>
        </w:rPr>
        <w:t>3. 分组探究，感知规律：设计两组平行实验，让学生自主操作：①用体重秤记录起立（加速上升、减速下降）和下蹲（加速下降、减速上升）过程的示数变化；②用弹簧测力计悬挂钩码，观察上提、下放过程中测力计的读数变化。通过表格记录数据，引导学生对比视重与实际重力的大小关系，初步感知超重、失重的现象特征。</w:t>
      </w:r>
    </w:p>
    <w:p w14:paraId="64C2A719">
      <w:pPr>
        <w:rPr>
          <w:rFonts w:hint="eastAsia"/>
        </w:rPr>
      </w:pPr>
      <w:r>
        <w:rPr>
          <w:rFonts w:hint="eastAsia"/>
        </w:rPr>
        <w:t>4. 数据分析，提炼本质：基于实验数据，组织学生讨论“视重变化与速度方向有关，还是与加速度方向有关”，逐步总结出核心规律：加速度向上为超重，加速度向下为失重。</w:t>
      </w:r>
    </w:p>
    <w:p w14:paraId="1A91468C">
      <w:pPr>
        <w:rPr>
          <w:rFonts w:hint="eastAsia"/>
        </w:rPr>
      </w:pPr>
      <w:r>
        <w:rPr>
          <w:rFonts w:hint="eastAsia"/>
        </w:rPr>
        <w:t>5. 技术赋能，深化理解：利用DIS力传感器演示钩码运动过程，实时投屏力-时间图像，引导学生通过图像分析力的变化规律，反向推断运动形式（加速、减速、匀速），强化“图像语言与物理过程”的转化能力。</w:t>
      </w:r>
    </w:p>
    <w:p w14:paraId="524C21E1">
      <w:pPr>
        <w:rPr>
          <w:rFonts w:hint="eastAsia"/>
        </w:rPr>
      </w:pPr>
      <w:r>
        <w:rPr>
          <w:rFonts w:hint="eastAsia"/>
        </w:rPr>
        <w:t>6. 理论推导，夯实基础：结合受力分析，运用牛顿第二定律列式推导超重、失重的力学本质（超重时F = mg + ma，失重时F = mg - ma），实现“现象—规律—本质”的逻辑闭环。</w:t>
      </w:r>
    </w:p>
    <w:p w14:paraId="4DBC9758">
      <w:pPr>
        <w:rPr>
          <w:rFonts w:hint="eastAsia"/>
        </w:rPr>
      </w:pPr>
      <w:r>
        <w:rPr>
          <w:rFonts w:hint="eastAsia"/>
        </w:rPr>
        <w:t>7. 例题巩固，学以致用：以电梯升降为情景设计例题，让学生运用规律分析不同运动阶段的视重变化，巩固知识应用能力。</w:t>
      </w:r>
    </w:p>
    <w:p w14:paraId="3EBE2849">
      <w:pPr>
        <w:rPr>
          <w:rFonts w:hint="eastAsia"/>
        </w:rPr>
      </w:pPr>
      <w:r>
        <w:rPr>
          <w:rFonts w:hint="eastAsia"/>
        </w:rPr>
        <w:t>8. 拓展延伸，培养情怀：引入完全失重概念，通过“盛满水的塑料瓶扎孔，静止时喷水、自由下落时不喷水”的实验（直观验证完全失重状态下液体压力为零），并关联神舟二十一号载人飞船宇航员的失重环境与承重训练，将物理知识与航天科技、家国情怀教育相结合，提升课程的育人价值。</w:t>
      </w:r>
    </w:p>
    <w:p w14:paraId="78A4AFB2">
      <w:pPr>
        <w:rPr>
          <w:rFonts w:hint="eastAsia"/>
        </w:rPr>
      </w:pPr>
      <w:r>
        <w:rPr>
          <w:rFonts w:hint="eastAsia"/>
        </w:rPr>
        <w:t xml:space="preserve">二、教学不足之处 </w:t>
      </w:r>
    </w:p>
    <w:p w14:paraId="60F53812">
      <w:pPr>
        <w:rPr>
          <w:rFonts w:hint="eastAsia"/>
        </w:rPr>
      </w:pPr>
      <w:r>
        <w:rPr>
          <w:rFonts w:hint="eastAsia"/>
        </w:rPr>
        <w:t>1. 知识细节讲解疏漏：在投屏展示学生解题过程时，未及时提醒学生区分“压力与支持力”的核心关联——二者是相互作用力，大小相等、方向相反、作用在不同物体上，导致部分学生在受力分析时出现研究对象混淆的问题，影响解题准确性。</w:t>
      </w:r>
    </w:p>
    <w:p w14:paraId="3A7506D9">
      <w:pPr>
        <w:rPr>
          <w:rFonts w:hint="eastAsia"/>
        </w:rPr>
      </w:pPr>
      <w:r>
        <w:rPr>
          <w:rFonts w:hint="eastAsia"/>
        </w:rPr>
        <w:t>2. 实验准备不够充分：拓展实验“矿泉水瓶喷水”的器材遗漏在办公室，临时找水瓶替代，不仅影响了实验的规范性（临时水瓶的孔位、水量控制不佳），还浪费了课堂时间，打乱了教学节奏，反映出课前准备缺乏“双重校验”意识。</w:t>
      </w:r>
    </w:p>
    <w:p w14:paraId="01F496C5">
      <w:pPr>
        <w:rPr>
          <w:rFonts w:hint="eastAsia"/>
        </w:rPr>
      </w:pPr>
      <w:r>
        <w:rPr>
          <w:rFonts w:hint="eastAsia"/>
        </w:rPr>
        <w:t>3. 探究设计存在短板：实验环节的探究性不足，本质上属于“验证性实验”——实验目的、操作步骤、分析方向均由教师预设，学生缺乏自主设计实验、提出探究问题、优化方案的空间，对学生科学探究能力（如问题提出、方案设计、创新思维）的培养力度不够，未能充分体现“学生主体”的教学理念。</w:t>
      </w:r>
    </w:p>
    <w:p w14:paraId="45F8D7C5">
      <w:pPr>
        <w:rPr>
          <w:rFonts w:hint="eastAsia"/>
        </w:rPr>
      </w:pPr>
      <w:r>
        <w:rPr>
          <w:rFonts w:hint="eastAsia"/>
        </w:rPr>
        <w:t>三、后续改进方向</w:t>
      </w:r>
    </w:p>
    <w:p w14:paraId="767A83C5">
      <w:pPr>
        <w:rPr>
          <w:rFonts w:hint="eastAsia"/>
        </w:rPr>
      </w:pPr>
      <w:r>
        <w:rPr>
          <w:rFonts w:hint="eastAsia"/>
        </w:rPr>
        <w:t>1. 强化细节把控：课前梳理知识易错点，在例题讲解、学生展示环节，针对性强调易混淆概念（如相互作用力与平衡力、视重与重力），通过即时提问、对比辨析等方式，帮助学生精准掌握知识细节。</w:t>
      </w:r>
    </w:p>
    <w:p w14:paraId="551E0949">
      <w:pPr>
        <w:rPr>
          <w:rFonts w:hint="eastAsia"/>
        </w:rPr>
      </w:pPr>
      <w:r>
        <w:rPr>
          <w:rFonts w:hint="eastAsia"/>
        </w:rPr>
        <w:t>2. 完善课前准备：建立“器材清单—提前演练—备用方案”三重准备机制，对于核心实验，提前1天完成器材清点与实验试做，预设突发情况（如器材损坏、遗漏）的应对方案，确保课堂实验顺利开展。</w:t>
      </w:r>
    </w:p>
    <w:p w14:paraId="0D61A8C6">
      <w:pPr>
        <w:rPr>
          <w:rFonts w:hint="eastAsia"/>
        </w:rPr>
      </w:pPr>
      <w:r>
        <w:rPr>
          <w:rFonts w:hint="eastAsia"/>
        </w:rPr>
        <w:t>3. 深化探究设计：重构实验环节，采用“问题驱动”的探究模式，例如：先让学生基于电梯情境提出“视重变化的影响因素”，再自主设计实验方案（选择器材、确定变量、制定记录表格），教师仅作为引导者提供支持；增加开放性问题，如“有哪些因素可能影响视重”，鼓励学生大胆猜想、自主验证，真正落实科学探究素养的培养。</w:t>
      </w:r>
    </w:p>
    <w:p w14:paraId="3736EBEA">
      <w:pPr>
        <w:ind w:firstLine="440" w:firstLineChars="200"/>
      </w:pPr>
      <w:r>
        <w:rPr>
          <w:rFonts w:hint="eastAsia"/>
        </w:rPr>
        <w:t>本次公开课让我深刻认识到，物理教学既要注重知识的逻辑建构与生活关联，更要关注学生探究能力的培养与教学细节的打磨。后续将以此次反思为契机，不断优化教学设计，让课堂更具深度、温度与探究性，助力学生核心素养的全面提升。</w:t>
      </w:r>
    </w:p>
    <w:p w14:paraId="1F76FB6B">
      <w:pPr>
        <w:ind w:firstLine="440" w:firstLineChars="200"/>
        <w:jc w:val="right"/>
      </w:pPr>
      <w:r>
        <w:rPr>
          <w:rFonts w:hint="eastAsia"/>
        </w:rPr>
        <w:t>叶贵梅</w:t>
      </w:r>
    </w:p>
    <w:p w14:paraId="1F6536A0">
      <w:pPr>
        <w:ind w:firstLine="440" w:firstLineChars="200"/>
        <w:jc w:val="right"/>
        <w:rPr>
          <w:rFonts w:hint="eastAsia"/>
        </w:rPr>
      </w:pPr>
      <w:r>
        <w:rPr>
          <w:rFonts w:hint="eastAsia"/>
        </w:rPr>
        <w:t>2025年12月5日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5A"/>
    <w:rsid w:val="00044FF7"/>
    <w:rsid w:val="00590496"/>
    <w:rsid w:val="005C2384"/>
    <w:rsid w:val="00A140A1"/>
    <w:rsid w:val="00C469DE"/>
    <w:rsid w:val="00CB025A"/>
    <w:rsid w:val="00DB28D7"/>
    <w:rsid w:val="0567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1714</Words>
  <Characters>1738</Characters>
  <Lines>12</Lines>
  <Paragraphs>3</Paragraphs>
  <TotalTime>39</TotalTime>
  <ScaleCrop>false</ScaleCrop>
  <LinksUpToDate>false</LinksUpToDate>
  <CharactersWithSpaces>1763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2025-12-05T09:28:00Z</dcterms:created>
  <dc:creator>叶叶</dc:creator>
  <cp:lastModifiedBy>雾都过客</cp:lastModifiedBy>
  <dcterms:modified xsi:type="dcterms:W3CDTF">2025-12-05T10:12:14Z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eyJoZGlkIjoiNDU1NDk2ZDI4MTc0MjlhODI1ZmUzODQyODhkMGJkZGMiLCJ1c2VySWQiOiI0MTkwNzIyMjEifQ==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039E0C45BD5A4B3182BDACD8A00C37BF_12</vt:lpwstr>
  </property>
</Properties>
</file>