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7529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认识经济全球化的评课意见：</w:t>
      </w:r>
    </w:p>
    <w:p w14:paraId="7BF4EC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/>
          <w:lang w:val="en-US" w:eastAsia="zh-CN"/>
        </w:rPr>
        <w:t xml:space="preserve">1. 本节课以大疆作为案例进行开篇导入，十分贴近学生实际情况，极具吸引力。然而，由于教学内容丰富、难度较大且教学节奏较快，致使部分学生积极性欠佳。后续可对教学节奏进行适当把控，使课堂时间安排更为合理。  </w:t>
      </w:r>
    </w:p>
    <w:p w14:paraId="1116E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>2. 在课堂互动上，老师可丰富互动形式，如组织小组竞赛、角色扮演等活动，激发学生参与研讨热情，改变研讨兴趣不高的状况。对于教学内容，除控制节奏外，可拆分复杂知识点，以更通俗方式讲解，方便学生理解接受。同时，引导学生体会社会主义市场经济体制优越性等价值引领内容时，结合更多实际案例，让学生</w:t>
      </w:r>
      <w:bookmarkStart w:id="0" w:name="_GoBack"/>
      <w:bookmarkEnd w:id="0"/>
      <w:r>
        <w:rPr>
          <w:rFonts w:hint="eastAsia"/>
          <w:lang w:val="en-US" w:eastAsia="zh-CN"/>
        </w:rPr>
        <w:t xml:space="preserve">直观感受，更好树立规则与法治意识，增强投身社会主义市场经济建设的决心。 </w:t>
      </w:r>
    </w:p>
    <w:p w14:paraId="67FFB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3. 研讨环节可设置启发性问题或采用小组竞赛等方式，激发学生参与热情。同时，老师要密切关注讨论动态，及时指导鼓励。讲解经济全球化理论知识时，多结合实际案例，使抽象概念具体化，助学生理解吸收。此外，注重课堂互动形式多样，不限于问答，还可组织小型辩论活动，让学生在多元互动中深化对经济全球化的认识。 </w:t>
      </w:r>
    </w:p>
    <w:p w14:paraId="2FA08E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33E64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OTY0NGQ3YTRmNzJjODdmZDEyZTZlZTM2ZGJiZWEifQ=="/>
  </w:docVars>
  <w:rsids>
    <w:rsidRoot w:val="5E8935E7"/>
    <w:rsid w:val="0B6D4C8B"/>
    <w:rsid w:val="2C680FE8"/>
    <w:rsid w:val="344921B5"/>
    <w:rsid w:val="39CA4B86"/>
    <w:rsid w:val="4CC51A03"/>
    <w:rsid w:val="5E8935E7"/>
    <w:rsid w:val="60B70B80"/>
    <w:rsid w:val="756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224</Characters>
  <Lines>0</Lines>
  <Paragraphs>0</Paragraphs>
  <TotalTime>8</TotalTime>
  <ScaleCrop>false</ScaleCrop>
  <LinksUpToDate>false</LinksUpToDate>
  <CharactersWithSpaces>224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2021-03-16T13:04:00Z</dcterms:created>
  <dc:creator>zy</dc:creator>
  <cp:lastModifiedBy>风一样的女子sky</cp:lastModifiedBy>
  <dcterms:modified xsi:type="dcterms:W3CDTF">2025-10-30T11:06:35Z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E3F5CC43EB0B4A11BA421F64A5733804_13</vt:lpwstr>
  </property>
  <property fmtid="{D5CDD505-2E9C-101B-9397-08002B2CF9AE}" pid="4" name="KSOTemplateDocerSaveRecord">
    <vt:lpwstr>eyJoZGlkIjoiYjdkZDU5MTk3NzE4ZDg3YThkMjgyOGU4MzY0M2VkM2MiLCJ1c2VySWQiOiIzNTI1NzgzMjAifQ==</vt:lpwstr>
  </property>
</Properties>
</file>