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《河流地貌的发育》评课</w:t>
      </w:r>
    </w:p>
    <w:p w14:paraId="687A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8A2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2025年9月15日，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本组年轻教师章海霞开设了《河流地貌的发育》，</w:t>
      </w:r>
      <w:r>
        <w:rPr>
          <w:rFonts w:hint="eastAsia"/>
          <w:sz w:val="24"/>
          <w:szCs w:val="24"/>
        </w:rPr>
        <w:t>本节课紧扣地理核心素养，教学设计科学且具实用性。教师以“河流生命周期”为主线，串联溯源侵蚀、侧蚀、堆积等核心知识点，逻辑清晰，层层递进。</w:t>
      </w:r>
    </w:p>
    <w:p w14:paraId="258ED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学亮点突出：一是情境创设鲜活，通过黄河壶口瀑布、长江三角洲等实景视频导入，结合本地河流地貌案例，让抽象概念具象化；二是互动设计高效，采用小组讨论“河流不同河段地貌差异成因”、绘图分析“河谷发育过程”等形式，充分调动学生参与度；三是重难点突破巧妙，运用动画演示河谷演变过程，搭配思维导图梳理知识体系，帮助学生构建完整认知。可适当增加学生野外观察照片分享环节，进一步强化理论与实践的联系。整体而言，本节课教学目标达成度高，既注重知识传授，又培养了学生的地理思维与探究能力，是一堂优质的地理实践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2025-11-10T09:21:03Z</dcterms:created>
  <dc:creator>ji'ling'li</dc:creator>
  <cp:lastModifiedBy>冬雪之缘</cp:lastModifiedBy>
  <dcterms:modified xsi:type="dcterms:W3CDTF">2025-11-10T09:24:22Z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eyJoZGlkIjoiMjY5ZjU3MWE2N2IyZDg2MDkwZDg4NjhlOGNjNjRmMmQiLCJ1c2VySWQiOiI1NDk5NzU3MzcifQ==</vt:lpwstr>
  </property>
  <property fmtid="{D5CDD505-2E9C-101B-9397-08002B2CF9AE}" pid="4" name="ICV">
    <vt:lpwstr>FEF8406675884F89BB52FBF0DF5FB8D2_12</vt:lpwstr>
  </property>
</Properties>
</file>