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9736">
      <w:pPr>
        <w:rPr>
          <w:rFonts w:hint="eastAsia"/>
        </w:rPr>
      </w:pPr>
    </w:p>
    <w:p w14:paraId="7D08BBD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今天我们</w:t>
      </w:r>
      <w:r>
        <w:rPr>
          <w:rFonts w:hint="eastAsia"/>
          <w:lang w:val="en-US" w:eastAsia="zh-CN"/>
        </w:rPr>
        <w:t>活动的</w:t>
      </w:r>
      <w:r>
        <w:rPr>
          <w:rFonts w:hint="eastAsia"/>
        </w:rPr>
        <w:t>目的调整我们接下来的教学航向，集中全力，为即将到来的市期中考试做好最充分的准备，</w:t>
      </w:r>
      <w:r>
        <w:rPr>
          <w:rFonts w:hint="eastAsia"/>
          <w:lang w:val="en-US" w:eastAsia="zh-CN"/>
        </w:rPr>
        <w:t>在11月的期中考试中取得好成绩。</w:t>
      </w:r>
    </w:p>
    <w:p w14:paraId="42C5D10B">
      <w:pPr>
        <w:rPr>
          <w:rFonts w:hint="eastAsia"/>
        </w:rPr>
      </w:pPr>
    </w:p>
    <w:p w14:paraId="14C5D2EE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 动态调整，优化后期教学“路线图”</w:t>
      </w:r>
    </w:p>
    <w:p w14:paraId="409E6239">
      <w:pPr>
        <w:rPr>
          <w:rFonts w:hint="eastAsia"/>
        </w:rPr>
      </w:pPr>
      <w:r>
        <w:rPr>
          <w:rFonts w:hint="eastAsia"/>
        </w:rPr>
        <w:t>时间紧，任务重，我们必须对原定的教学计划进行科学、高效的调整。</w:t>
      </w:r>
    </w:p>
    <w:p w14:paraId="06E60E5D">
      <w:pPr>
        <w:rPr>
          <w:rFonts w:hint="eastAsia"/>
        </w:rPr>
      </w:pPr>
      <w:r>
        <w:rPr>
          <w:rFonts w:hint="eastAsia"/>
        </w:rPr>
        <w:t>1. 重整进度，突出重点：备课组将立即制定一份“期中冲刺阶段教学进度微调方案”。原则是：对已考过且掌握较好的非主干内容适当压缩课时；对统考暴露出的核心重难点、以及期中考试的预测重点章节，要</w:t>
      </w:r>
      <w:r>
        <w:rPr>
          <w:rFonts w:hint="eastAsia"/>
          <w:lang w:val="en-US" w:eastAsia="zh-CN"/>
        </w:rPr>
        <w:t>在不</w:t>
      </w:r>
      <w:r>
        <w:rPr>
          <w:rFonts w:hint="eastAsia"/>
        </w:rPr>
        <w:t>增加课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情况下</w:t>
      </w:r>
      <w:r>
        <w:rPr>
          <w:rFonts w:hint="eastAsia"/>
        </w:rPr>
        <w:t>，讲深讲透我们必须确保把宝贵的时间用在“刀刃”上。</w:t>
      </w:r>
    </w:p>
    <w:p w14:paraId="0A4716E6">
      <w:pPr>
        <w:rPr>
          <w:rFonts w:hint="eastAsia"/>
        </w:rPr>
      </w:pPr>
      <w:r>
        <w:rPr>
          <w:rFonts w:hint="eastAsia"/>
        </w:rPr>
        <w:t>2.“新课”与“复习”深度融合： 在上后续新课的同时，我们的课堂练习和课后作业要立即融入统考所涉及的核心知识点，进行“滚动式复习”。比如，讲到新知识时，有意识地串联起统考中的相关错题，让学生在新鲜感中巩固旧知，实现“温故而知新”。</w:t>
      </w:r>
    </w:p>
    <w:p w14:paraId="36CBC80E">
      <w:pPr>
        <w:rPr>
          <w:rFonts w:hint="eastAsia"/>
        </w:rPr>
      </w:pPr>
      <w:r>
        <w:rPr>
          <w:rFonts w:hint="eastAsia"/>
        </w:rPr>
        <w:t>3. 强化集体备课的“靶向性”： 接下来的每次集体备课，都要带着“问题”来。中心发言人的说课，必须结合统考分析，明确“本周教学内容如何与备考衔接”、“如何设计教学才能避免统考中出现的类似错误”。我们要集中全组的智慧，打造一批高效、精准的“备考型”教案和学案。</w:t>
      </w:r>
    </w:p>
    <w:p w14:paraId="78481F5A">
      <w:pPr>
        <w:rPr>
          <w:rFonts w:hint="eastAsia"/>
        </w:rPr>
      </w:pPr>
    </w:p>
    <w:p w14:paraId="12EE6ADA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bookmarkStart w:id="0" w:name="_GoBack"/>
      <w:bookmarkEnd w:id="0"/>
      <w:r>
        <w:rPr>
          <w:rFonts w:hint="eastAsia"/>
        </w:rPr>
        <w:t>、 精准施策，打响备考攻坚“阵地战”</w:t>
      </w:r>
    </w:p>
    <w:p w14:paraId="2E5A4544">
      <w:pPr>
        <w:rPr>
          <w:rFonts w:hint="eastAsia"/>
        </w:rPr>
      </w:pPr>
      <w:r>
        <w:rPr>
          <w:rFonts w:hint="eastAsia"/>
        </w:rPr>
        <w:t>目标是导向，行动是关键。我们必须有一套清晰的迎考计划。</w:t>
      </w:r>
    </w:p>
    <w:p w14:paraId="4336A54D">
      <w:pPr>
        <w:rPr>
          <w:rFonts w:hint="eastAsia"/>
        </w:rPr>
      </w:pPr>
      <w:r>
        <w:rPr>
          <w:rFonts w:hint="eastAsia"/>
        </w:rPr>
        <w:t>1. 实施“靶向专题”突破： 根据统考分析，我们将设立几个“微专题”进行集中突破，由骨干教师牵头，组建专题小组，负责研发讲义和配套练习，利用专题课时间进行强化训练。</w:t>
      </w:r>
    </w:p>
    <w:p w14:paraId="1D832991">
      <w:pPr>
        <w:rPr>
          <w:rFonts w:hint="eastAsia"/>
        </w:rPr>
      </w:pPr>
      <w:r>
        <w:rPr>
          <w:rFonts w:hint="eastAsia"/>
        </w:rPr>
        <w:t>2. 推行“分层提升”策略：</w:t>
      </w:r>
    </w:p>
    <w:p w14:paraId="7F858068">
      <w:pPr>
        <w:rPr>
          <w:rFonts w:hint="eastAsia"/>
        </w:rPr>
      </w:pPr>
      <w:r>
        <w:rPr>
          <w:rFonts w:hint="eastAsia"/>
        </w:rPr>
        <w:t xml:space="preserve">   对于基础薄弱生（临界生）： 重点抓好基础公式、定理的“日日清”和错题本的反复订正。鼓励结对互助，老师加强面批和个别辅导，确保基础题、中档题不丢分。</w:t>
      </w:r>
    </w:p>
    <w:p w14:paraId="33970BAF">
      <w:pPr>
        <w:rPr>
          <w:rFonts w:hint="eastAsia"/>
        </w:rPr>
      </w:pPr>
      <w:r>
        <w:rPr>
          <w:rFonts w:hint="eastAsia"/>
        </w:rPr>
        <w:t xml:space="preserve">   对于中等生： 他们是提升平均分的关键。要着力训练他们的解题规范性和速度，通过中档题的变式训练，帮助他们融会贯通，力争在综合题上取得突破。</w:t>
      </w:r>
    </w:p>
    <w:p w14:paraId="4480049C">
      <w:pPr>
        <w:rPr>
          <w:rFonts w:hint="eastAsia"/>
        </w:rPr>
      </w:pPr>
      <w:r>
        <w:rPr>
          <w:rFonts w:hint="eastAsia"/>
        </w:rPr>
        <w:t xml:space="preserve">  3.  强化模拟与反馈： 在期中考试前，我们将安排1-2次全真模拟训练。考后不仅要快速批阅、公布分数，更要组织高效的试卷讲评。讲评课不能对答案，要重在分析错误根源、梳理思路、总结方法。同时，要做好学生的个别谈话和心理疏导，帮助他们以最佳状态迎接考试。</w:t>
      </w:r>
    </w:p>
    <w:p w14:paraId="59CCB351">
      <w:pPr>
        <w:rPr>
          <w:rFonts w:hint="eastAsia"/>
        </w:rPr>
      </w:pPr>
      <w:r>
        <w:rPr>
          <w:rFonts w:hint="eastAsia"/>
        </w:rPr>
        <w:t>以这次统考为新的起点，同心聚力，精准施策，狠抓落实！</w:t>
      </w:r>
    </w:p>
    <w:p w14:paraId="7D08E20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7CF1"/>
    <w:rsid w:val="63E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2025-11-10T02:45:00Z</dcterms:created>
  <dc:creator>小雪花</dc:creator>
  <cp:lastModifiedBy>小雪花</cp:lastModifiedBy>
  <dcterms:modified xsi:type="dcterms:W3CDTF">2025-11-10T02:53:40Z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83F45960E64341C9B122297C67852B2D_11</vt:lpwstr>
  </property>
  <property fmtid="{D5CDD505-2E9C-101B-9397-08002B2CF9AE}" pid="4" name="KSOTemplateDocerSaveRecord">
    <vt:lpwstr>eyJoZGlkIjoiMzgwZDE2NTI5NmI4Y2Q1YTJmOGZkY2RmMzMwNTM5YTkiLCJ1c2VySWQiOiI5ODQ0MTYxMzgifQ==</vt:lpwstr>
  </property>
</Properties>
</file>