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color w:val="auto"/>
          <w:sz w:val="30"/>
          <w:szCs w:val="30"/>
          <w:highlight w:val="none"/>
        </w:rPr>
      </w:pPr>
      <w:r>
        <w:rPr>
          <w:rFonts w:hint="eastAsia" w:ascii="黑体" w:hAnsi="黑体" w:eastAsia="黑体"/>
          <w:b/>
          <w:color w:val="auto"/>
          <w:sz w:val="30"/>
          <w:szCs w:val="30"/>
          <w:highlight w: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黑体" w:hAnsi="黑体" w:eastAsia="黑体"/>
          <w:b/>
          <w:color w:val="auto"/>
          <w:sz w:val="30"/>
          <w:szCs w:val="30"/>
          <w:highlight w:val="none"/>
        </w:rPr>
        <w:instrText xml:space="preserve">ADDIN CNKISM.UserStyle</w:instrText>
      </w:r>
      <w:r>
        <w:rPr>
          <w:rFonts w:ascii="黑体" w:hAnsi="黑体" w:eastAsia="黑体"/>
          <w:b/>
          <w:color w:val="auto"/>
          <w:sz w:val="30"/>
          <w:szCs w:val="30"/>
          <w:highlight w:val="none"/>
        </w:rPr>
        <w:fldChar w:fldCharType="separate"/>
      </w:r>
      <w:r>
        <w:rPr>
          <w:rFonts w:hint="eastAsia" w:ascii="黑体" w:hAnsi="黑体" w:eastAsia="黑体"/>
          <w:b/>
          <w:color w:val="auto"/>
          <w:sz w:val="30"/>
          <w:szCs w:val="30"/>
          <w:highlight w:val="none"/>
        </w:rPr>
        <w:fldChar w:fldCharType="end"/>
      </w:r>
      <w:r>
        <w:rPr>
          <w:rFonts w:hint="eastAsia" w:ascii="黑体" w:hAnsi="黑体" w:eastAsia="黑体"/>
          <w:b/>
          <w:color w:val="auto"/>
          <w:sz w:val="30"/>
          <w:szCs w:val="30"/>
          <w:highlight w:val="none"/>
        </w:rPr>
        <w:t>南京市</w:t>
      </w:r>
      <w:r>
        <w:rPr>
          <w:rFonts w:hint="eastAsia" w:ascii="华文楷体" w:hAnsi="华文楷体" w:eastAsia="华文楷体"/>
          <w:b/>
          <w:color w:val="auto"/>
          <w:sz w:val="30"/>
          <w:szCs w:val="30"/>
          <w:highlight w:val="none"/>
        </w:rPr>
        <w:t>20</w:t>
      </w:r>
      <w:r>
        <w:rPr>
          <w:rFonts w:ascii="华文楷体" w:hAnsi="华文楷体" w:eastAsia="华文楷体"/>
          <w:b/>
          <w:color w:val="auto"/>
          <w:sz w:val="30"/>
          <w:szCs w:val="30"/>
          <w:highlight w:val="none"/>
        </w:rPr>
        <w:t>2</w:t>
      </w:r>
      <w:r>
        <w:rPr>
          <w:rFonts w:hint="eastAsia" w:ascii="华文楷体" w:hAnsi="华文楷体" w:eastAsia="华文楷体"/>
          <w:b/>
          <w:color w:val="auto"/>
          <w:sz w:val="30"/>
          <w:szCs w:val="30"/>
          <w:highlight w:val="none"/>
          <w:lang w:val="en-US" w:eastAsia="zh-CN"/>
        </w:rPr>
        <w:t>4</w:t>
      </w:r>
      <w:r>
        <w:rPr>
          <w:rFonts w:hint="default" w:ascii="Times New Roman" w:hAnsi="Times New Roman" w:eastAsia="华文楷体" w:cs="Times New Roman"/>
          <w:b/>
          <w:color w:val="auto"/>
          <w:sz w:val="30"/>
          <w:szCs w:val="30"/>
          <w:highlight w:val="none"/>
        </w:rPr>
        <w:t>~</w:t>
      </w:r>
      <w:r>
        <w:rPr>
          <w:rFonts w:hint="eastAsia" w:ascii="华文楷体" w:hAnsi="华文楷体" w:eastAsia="华文楷体"/>
          <w:b/>
          <w:color w:val="auto"/>
          <w:sz w:val="30"/>
          <w:szCs w:val="30"/>
          <w:highlight w:val="none"/>
        </w:rPr>
        <w:t>202</w:t>
      </w:r>
      <w:r>
        <w:rPr>
          <w:rFonts w:hint="eastAsia" w:ascii="华文楷体" w:hAnsi="华文楷体" w:eastAsia="华文楷体"/>
          <w:b/>
          <w:color w:val="auto"/>
          <w:sz w:val="30"/>
          <w:szCs w:val="30"/>
          <w:highlight w:val="none"/>
          <w:lang w:val="en-US" w:eastAsia="zh-CN"/>
        </w:rPr>
        <w:t>5</w:t>
      </w:r>
      <w:r>
        <w:rPr>
          <w:rFonts w:hint="eastAsia" w:ascii="黑体" w:hAnsi="黑体" w:eastAsia="黑体"/>
          <w:b/>
          <w:color w:val="auto"/>
          <w:sz w:val="30"/>
          <w:szCs w:val="30"/>
          <w:highlight w:val="none"/>
        </w:rPr>
        <w:t>学年度第一学期期中调研测试卷</w:t>
      </w:r>
    </w:p>
    <w:p>
      <w:pPr>
        <w:jc w:val="center"/>
        <w:rPr>
          <w:b/>
          <w:color w:val="auto"/>
          <w:sz w:val="30"/>
          <w:szCs w:val="30"/>
          <w:highlight w:val="none"/>
        </w:rPr>
      </w:pPr>
      <w:r>
        <w:rPr>
          <w:rFonts w:hint="eastAsia"/>
          <w:b/>
          <w:color w:val="auto"/>
          <w:sz w:val="30"/>
          <w:szCs w:val="30"/>
          <w:highlight w:val="none"/>
          <w:lang w:val="en-US" w:eastAsia="zh-CN"/>
        </w:rPr>
        <w:t xml:space="preserve">                  </w:t>
      </w:r>
      <w:r>
        <w:rPr>
          <w:rFonts w:hint="eastAsia"/>
          <w:b/>
          <w:color w:val="auto"/>
          <w:sz w:val="30"/>
          <w:szCs w:val="30"/>
          <w:highlight w:val="none"/>
        </w:rPr>
        <w:t xml:space="preserve">高  二  生  物  学          </w:t>
      </w:r>
      <w:r>
        <w:rPr>
          <w:rFonts w:hint="eastAsia"/>
          <w:color w:val="auto"/>
          <w:sz w:val="24"/>
          <w:szCs w:val="30"/>
          <w:highlight w:val="none"/>
        </w:rPr>
        <w:t xml:space="preserve"> 20</w:t>
      </w:r>
      <w:r>
        <w:rPr>
          <w:color w:val="auto"/>
          <w:sz w:val="24"/>
          <w:szCs w:val="30"/>
          <w:highlight w:val="none"/>
        </w:rPr>
        <w:t>2</w:t>
      </w:r>
      <w:r>
        <w:rPr>
          <w:rFonts w:hint="eastAsia"/>
          <w:color w:val="auto"/>
          <w:sz w:val="24"/>
          <w:szCs w:val="30"/>
          <w:highlight w:val="none"/>
          <w:lang w:val="en-US" w:eastAsia="zh-CN"/>
        </w:rPr>
        <w:t>4</w:t>
      </w:r>
      <w:r>
        <w:rPr>
          <w:rFonts w:hint="eastAsia"/>
          <w:color w:val="auto"/>
          <w:sz w:val="24"/>
          <w:szCs w:val="30"/>
          <w:highlight w:val="none"/>
        </w:rPr>
        <w:t>．11</w:t>
      </w:r>
    </w:p>
    <w:p>
      <w:pPr>
        <w:keepNext w:val="0"/>
        <w:keepLines w:val="0"/>
        <w:pageBreakBefore w:val="0"/>
        <w:kinsoku/>
        <w:wordWrap/>
        <w:overflowPunct/>
        <w:topLinePunct w:val="0"/>
        <w:autoSpaceDE w:val="0"/>
        <w:autoSpaceDN w:val="0"/>
        <w:bidi w:val="0"/>
        <w:adjustRightInd w:val="0"/>
        <w:snapToGrid/>
        <w:spacing w:line="240" w:lineRule="auto"/>
        <w:rPr>
          <w:rFonts w:ascii="华文中宋" w:hAnsi="华文中宋" w:eastAsia="华文中宋" w:cs="华文中宋"/>
          <w:b/>
          <w:bCs/>
          <w:color w:val="auto"/>
          <w:kern w:val="0"/>
          <w:szCs w:val="21"/>
          <w:highlight w:val="none"/>
          <w:lang w:val="zh-CN"/>
        </w:rPr>
      </w:pPr>
      <w:r>
        <w:rPr>
          <w:rFonts w:hint="eastAsia" w:ascii="华文中宋" w:hAnsi="华文中宋" w:eastAsia="华文中宋" w:cs="华文中宋"/>
          <w:b/>
          <w:bCs/>
          <w:color w:val="auto"/>
          <w:kern w:val="0"/>
          <w:szCs w:val="21"/>
          <w:highlight w:val="none"/>
          <w:lang w:val="zh-CN"/>
        </w:rPr>
        <w:t>本试卷分第Ⅰ卷（选择题）和第Ⅱ卷（非选择题）两部分，共</w:t>
      </w:r>
      <w:r>
        <w:rPr>
          <w:rFonts w:eastAsia="华文中宋"/>
          <w:b/>
          <w:bCs/>
          <w:color w:val="auto"/>
          <w:kern w:val="0"/>
          <w:szCs w:val="21"/>
          <w:highlight w:val="none"/>
          <w:lang w:val="zh-CN"/>
        </w:rPr>
        <w:t>100</w:t>
      </w:r>
      <w:r>
        <w:rPr>
          <w:rFonts w:hint="eastAsia" w:ascii="华文中宋" w:hAnsi="华文中宋" w:eastAsia="华文中宋" w:cs="华文中宋"/>
          <w:b/>
          <w:bCs/>
          <w:color w:val="auto"/>
          <w:kern w:val="0"/>
          <w:szCs w:val="21"/>
          <w:highlight w:val="none"/>
          <w:lang w:val="zh-CN"/>
        </w:rPr>
        <w:t>分。考试用时</w:t>
      </w:r>
      <w:r>
        <w:rPr>
          <w:rFonts w:hint="eastAsia" w:eastAsia="华文中宋"/>
          <w:b/>
          <w:bCs/>
          <w:color w:val="auto"/>
          <w:kern w:val="0"/>
          <w:szCs w:val="21"/>
          <w:highlight w:val="none"/>
        </w:rPr>
        <w:t>75</w:t>
      </w:r>
      <w:r>
        <w:rPr>
          <w:rFonts w:hint="eastAsia" w:ascii="华文中宋" w:hAnsi="华文中宋" w:eastAsia="华文中宋" w:cs="华文中宋"/>
          <w:b/>
          <w:bCs/>
          <w:color w:val="auto"/>
          <w:kern w:val="0"/>
          <w:szCs w:val="21"/>
          <w:highlight w:val="none"/>
          <w:lang w:val="zh-CN"/>
        </w:rPr>
        <w:t>分钟。</w:t>
      </w:r>
    </w:p>
    <w:p>
      <w:pPr>
        <w:keepNext w:val="0"/>
        <w:keepLines w:val="0"/>
        <w:pageBreakBefore w:val="0"/>
        <w:kinsoku/>
        <w:wordWrap/>
        <w:overflowPunct/>
        <w:topLinePunct w:val="0"/>
        <w:autoSpaceDE w:val="0"/>
        <w:autoSpaceDN w:val="0"/>
        <w:bidi w:val="0"/>
        <w:adjustRightInd w:val="0"/>
        <w:snapToGrid/>
        <w:spacing w:line="240" w:lineRule="auto"/>
        <w:rPr>
          <w:rFonts w:ascii="华文中宋" w:hAnsi="华文中宋" w:eastAsia="华文中宋" w:cs="华文中宋"/>
          <w:b/>
          <w:bCs/>
          <w:color w:val="auto"/>
          <w:kern w:val="0"/>
          <w:szCs w:val="21"/>
          <w:highlight w:val="none"/>
          <w:lang w:val="zh-CN"/>
        </w:rPr>
      </w:pPr>
      <w:r>
        <w:rPr>
          <w:rFonts w:hint="eastAsia" w:ascii="华文中宋" w:hAnsi="华文中宋" w:eastAsia="华文中宋" w:cs="华文中宋"/>
          <w:b/>
          <w:bCs/>
          <w:color w:val="auto"/>
          <w:kern w:val="0"/>
          <w:szCs w:val="21"/>
          <w:highlight w:val="none"/>
          <w:lang w:val="zh-CN"/>
        </w:rPr>
        <w:t>注意事项：</w:t>
      </w:r>
    </w:p>
    <w:p>
      <w:pPr>
        <w:keepNext w:val="0"/>
        <w:keepLines w:val="0"/>
        <w:pageBreakBefore w:val="0"/>
        <w:kinsoku/>
        <w:wordWrap/>
        <w:overflowPunct/>
        <w:topLinePunct w:val="0"/>
        <w:autoSpaceDE w:val="0"/>
        <w:autoSpaceDN w:val="0"/>
        <w:bidi w:val="0"/>
        <w:adjustRightInd w:val="0"/>
        <w:snapToGrid/>
        <w:spacing w:line="240" w:lineRule="auto"/>
        <w:ind w:firstLine="420"/>
        <w:rPr>
          <w:rFonts w:ascii="华文中宋" w:hAnsi="华文中宋" w:eastAsia="华文中宋" w:cs="华文中宋"/>
          <w:b/>
          <w:bCs/>
          <w:color w:val="auto"/>
          <w:kern w:val="0"/>
          <w:szCs w:val="21"/>
          <w:highlight w:val="none"/>
          <w:lang w:val="zh-CN"/>
        </w:rPr>
      </w:pPr>
      <w:r>
        <w:rPr>
          <w:rFonts w:hint="eastAsia" w:ascii="华文中宋" w:hAnsi="华文中宋" w:eastAsia="华文中宋" w:cs="华文中宋"/>
          <w:b/>
          <w:bCs/>
          <w:color w:val="auto"/>
          <w:kern w:val="0"/>
          <w:szCs w:val="21"/>
          <w:highlight w:val="none"/>
          <w:lang w:val="zh-CN"/>
        </w:rPr>
        <w:t>答题前，考生务必将学校、姓名、考试号写在答题卡上；非选择题的答案写在答题卡上对应题目的答案空格内，答案写在试卷上无效。考试结束后，交回答题卡。</w:t>
      </w:r>
    </w:p>
    <w:p>
      <w:pPr>
        <w:keepNext w:val="0"/>
        <w:keepLines w:val="0"/>
        <w:pageBreakBefore w:val="0"/>
        <w:kinsoku/>
        <w:wordWrap/>
        <w:overflowPunct/>
        <w:topLinePunct w:val="0"/>
        <w:bidi w:val="0"/>
        <w:snapToGrid/>
        <w:spacing w:line="240" w:lineRule="auto"/>
        <w:jc w:val="center"/>
        <w:rPr>
          <w:rFonts w:hint="eastAsia"/>
          <w:color w:val="auto"/>
          <w:highlight w:val="none"/>
          <w:lang w:val="en-US" w:eastAsia="zh-CN"/>
        </w:rPr>
      </w:pPr>
      <w:r>
        <w:rPr>
          <w:rFonts w:eastAsia="楷体"/>
          <w:b/>
          <w:color w:val="auto"/>
          <w:sz w:val="28"/>
          <w:szCs w:val="28"/>
          <w:highlight w:val="none"/>
        </w:rPr>
        <w:t>第I卷（选择题  共4</w:t>
      </w:r>
      <w:r>
        <w:rPr>
          <w:rFonts w:hint="eastAsia" w:eastAsia="楷体"/>
          <w:b/>
          <w:color w:val="auto"/>
          <w:sz w:val="28"/>
          <w:szCs w:val="28"/>
          <w:highlight w:val="none"/>
          <w:lang w:val="en-US" w:eastAsia="zh-CN"/>
        </w:rPr>
        <w:t>2</w:t>
      </w:r>
      <w:r>
        <w:rPr>
          <w:rFonts w:eastAsia="楷体"/>
          <w:b/>
          <w:color w:val="auto"/>
          <w:sz w:val="28"/>
          <w:szCs w:val="28"/>
          <w:highlight w:val="none"/>
        </w:rPr>
        <w:t>分）</w:t>
      </w:r>
    </w:p>
    <w:p>
      <w:pPr>
        <w:keepNext w:val="0"/>
        <w:keepLines w:val="0"/>
        <w:pageBreakBefore w:val="0"/>
        <w:kinsoku/>
        <w:wordWrap/>
        <w:overflowPunct/>
        <w:topLinePunct w:val="0"/>
        <w:bidi w:val="0"/>
        <w:snapToGrid/>
        <w:spacing w:line="240" w:lineRule="auto"/>
        <w:ind w:left="358" w:hanging="358" w:hangingChars="180"/>
        <w:rPr>
          <w:rFonts w:hint="eastAsia"/>
          <w:b/>
          <w:color w:val="auto"/>
          <w:highlight w:val="none"/>
        </w:rPr>
      </w:pPr>
      <w:r>
        <w:rPr>
          <w:rFonts w:hint="eastAsia"/>
          <w:b/>
          <w:color w:val="auto"/>
          <w:spacing w:val="-6"/>
          <w:highlight w:val="none"/>
        </w:rPr>
        <w:t>一、</w:t>
      </w:r>
      <w:r>
        <w:rPr>
          <w:rFonts w:hint="eastAsia"/>
          <w:b/>
          <w:color w:val="auto"/>
          <w:highlight w:val="none"/>
        </w:rPr>
        <w:t>单项选择题：本部分包括1</w:t>
      </w:r>
      <w:r>
        <w:rPr>
          <w:rFonts w:hint="eastAsia"/>
          <w:b/>
          <w:color w:val="auto"/>
          <w:highlight w:val="none"/>
          <w:lang w:val="en-US" w:eastAsia="zh-CN"/>
        </w:rPr>
        <w:t>5</w:t>
      </w:r>
      <w:r>
        <w:rPr>
          <w:rFonts w:hint="eastAsia"/>
          <w:b/>
          <w:color w:val="auto"/>
          <w:highlight w:val="none"/>
        </w:rPr>
        <w:t>题，每题2分，共计</w:t>
      </w:r>
      <w:r>
        <w:rPr>
          <w:rFonts w:hint="eastAsia"/>
          <w:b/>
          <w:color w:val="auto"/>
          <w:highlight w:val="none"/>
          <w:lang w:val="en-US" w:eastAsia="zh-CN"/>
        </w:rPr>
        <w:t>30</w:t>
      </w:r>
      <w:r>
        <w:rPr>
          <w:rFonts w:hint="eastAsia"/>
          <w:b/>
          <w:color w:val="auto"/>
          <w:highlight w:val="none"/>
        </w:rPr>
        <w:t>分。每题只有一个选项最符合题意。</w:t>
      </w:r>
    </w:p>
    <w:p>
      <w:pPr>
        <w:keepNext w:val="0"/>
        <w:keepLines w:val="0"/>
        <w:pageBreakBefore w:val="0"/>
        <w:kinsoku/>
        <w:wordWrap/>
        <w:overflowPunct/>
        <w:topLinePunct w:val="0"/>
        <w:autoSpaceDE/>
        <w:autoSpaceDN/>
        <w:bidi w:val="0"/>
        <w:adjustRightInd/>
        <w:snapToGrid/>
        <w:spacing w:line="288" w:lineRule="auto"/>
        <w:jc w:val="left"/>
        <w:textAlignment w:val="center"/>
        <w:rPr>
          <w:rFonts w:hint="eastAsia"/>
          <w:color w:val="auto"/>
          <w:highlight w:val="none"/>
          <w:lang w:val="en-US" w:eastAsia="zh-CN"/>
        </w:rPr>
      </w:pPr>
      <w:r>
        <w:rPr>
          <w:rFonts w:hint="eastAsia"/>
          <w:color w:val="auto"/>
          <w:highlight w:val="none"/>
          <w:lang w:val="en-US" w:eastAsia="zh-CN"/>
        </w:rPr>
        <w:t>1</w:t>
      </w:r>
      <w:r>
        <w:rPr>
          <w:color w:val="auto"/>
          <w:highlight w:val="none"/>
        </w:rPr>
        <w:t>．</w:t>
      </w:r>
      <w:r>
        <w:rPr>
          <w:rFonts w:hint="eastAsia"/>
          <w:color w:val="auto"/>
          <w:highlight w:val="none"/>
          <w:lang w:val="en-US" w:eastAsia="zh-CN"/>
        </w:rPr>
        <w:t>下列关于人体神经系统的叙述，正确的是</w:t>
      </w:r>
    </w:p>
    <w:p>
      <w:pPr>
        <w:keepNext w:val="0"/>
        <w:keepLines w:val="0"/>
        <w:pageBreakBefore w:val="0"/>
        <w:kinsoku/>
        <w:wordWrap/>
        <w:overflowPunct/>
        <w:topLinePunct w:val="0"/>
        <w:autoSpaceDE/>
        <w:autoSpaceDN/>
        <w:bidi w:val="0"/>
        <w:adjustRightInd/>
        <w:snapToGrid/>
        <w:spacing w:line="288" w:lineRule="auto"/>
        <w:ind w:left="0" w:leftChars="0" w:firstLine="420" w:firstLineChars="200"/>
        <w:rPr>
          <w:rFonts w:hint="eastAsia"/>
          <w:color w:val="auto"/>
          <w:highlight w:val="none"/>
        </w:rPr>
      </w:pPr>
      <w:r>
        <w:rPr>
          <w:rFonts w:hint="eastAsia"/>
          <w:color w:val="auto"/>
          <w:highlight w:val="none"/>
          <w:lang w:val="en-US" w:eastAsia="zh-CN"/>
        </w:rPr>
        <w:t>A</w:t>
      </w:r>
      <w:r>
        <w:rPr>
          <w:color w:val="auto"/>
          <w:highlight w:val="none"/>
        </w:rPr>
        <w:t>．</w:t>
      </w:r>
      <w:r>
        <w:rPr>
          <w:rFonts w:hint="eastAsia"/>
          <w:color w:val="auto"/>
          <w:highlight w:val="none"/>
        </w:rPr>
        <w:t>中枢神经系统由大脑、下丘脑、小脑和脑干组成</w:t>
      </w:r>
    </w:p>
    <w:p>
      <w:pPr>
        <w:keepNext w:val="0"/>
        <w:keepLines w:val="0"/>
        <w:pageBreakBefore w:val="0"/>
        <w:kinsoku/>
        <w:wordWrap/>
        <w:overflowPunct/>
        <w:topLinePunct w:val="0"/>
        <w:autoSpaceDE/>
        <w:autoSpaceDN/>
        <w:bidi w:val="0"/>
        <w:adjustRightInd/>
        <w:snapToGrid/>
        <w:spacing w:line="288" w:lineRule="auto"/>
        <w:ind w:left="0" w:leftChars="0" w:firstLine="420" w:firstLineChars="200"/>
        <w:rPr>
          <w:rFonts w:hint="default"/>
          <w:color w:val="auto"/>
          <w:highlight w:val="none"/>
          <w:lang w:val="en-US" w:eastAsia="zh-CN"/>
        </w:rPr>
      </w:pPr>
      <w:r>
        <w:rPr>
          <w:rFonts w:hint="eastAsia"/>
          <w:color w:val="auto"/>
          <w:highlight w:val="none"/>
          <w:lang w:val="en-US" w:eastAsia="zh-CN"/>
        </w:rPr>
        <w:t>B</w:t>
      </w:r>
      <w:r>
        <w:rPr>
          <w:color w:val="auto"/>
          <w:highlight w:val="none"/>
        </w:rPr>
        <w:t>．</w:t>
      </w:r>
      <w:r>
        <w:rPr>
          <w:rFonts w:hint="eastAsia"/>
          <w:color w:val="auto"/>
          <w:highlight w:val="none"/>
        </w:rPr>
        <w:t>交感神经兴奋会</w:t>
      </w:r>
      <w:r>
        <w:rPr>
          <w:rFonts w:hint="eastAsia"/>
          <w:color w:val="auto"/>
          <w:highlight w:val="none"/>
          <w:lang w:val="en-US" w:eastAsia="zh-CN"/>
        </w:rPr>
        <w:t>使瞳孔扩张</w:t>
      </w:r>
      <w:r>
        <w:rPr>
          <w:rFonts w:hint="eastAsia"/>
          <w:color w:val="auto"/>
          <w:highlight w:val="none"/>
        </w:rPr>
        <w:t>，</w:t>
      </w:r>
      <w:r>
        <w:rPr>
          <w:rFonts w:hint="eastAsia"/>
          <w:color w:val="auto"/>
          <w:highlight w:val="none"/>
          <w:lang w:val="en-US" w:eastAsia="zh-CN"/>
        </w:rPr>
        <w:t>皮肤血管收缩</w:t>
      </w:r>
      <w:r>
        <w:rPr>
          <w:rFonts w:hint="eastAsia"/>
          <w:color w:val="auto"/>
          <w:highlight w:val="none"/>
        </w:rPr>
        <w:t>，肠胃蠕动加快</w:t>
      </w:r>
    </w:p>
    <w:p>
      <w:pPr>
        <w:keepNext w:val="0"/>
        <w:keepLines w:val="0"/>
        <w:pageBreakBefore w:val="0"/>
        <w:kinsoku/>
        <w:wordWrap/>
        <w:overflowPunct/>
        <w:topLinePunct w:val="0"/>
        <w:autoSpaceDE/>
        <w:autoSpaceDN/>
        <w:bidi w:val="0"/>
        <w:adjustRightInd/>
        <w:snapToGrid/>
        <w:spacing w:line="288" w:lineRule="auto"/>
        <w:ind w:left="0" w:leftChars="0" w:firstLine="420" w:firstLineChars="200"/>
        <w:rPr>
          <w:rFonts w:hint="eastAsia"/>
          <w:color w:val="auto"/>
          <w:highlight w:val="none"/>
        </w:rPr>
      </w:pPr>
      <w:r>
        <w:rPr>
          <w:rFonts w:hint="eastAsia"/>
          <w:color w:val="auto"/>
          <w:highlight w:val="none"/>
          <w:lang w:val="en-US" w:eastAsia="zh-CN"/>
        </w:rPr>
        <w:t>C</w:t>
      </w:r>
      <w:r>
        <w:rPr>
          <w:color w:val="auto"/>
          <w:highlight w:val="none"/>
        </w:rPr>
        <w:t>．</w:t>
      </w:r>
      <w:r>
        <w:rPr>
          <w:rFonts w:hint="eastAsia"/>
          <w:color w:val="auto"/>
          <w:highlight w:val="none"/>
        </w:rPr>
        <w:t>神经胶质细胞的数量比神经元多，具有支持、保护、营养、修复功能</w:t>
      </w:r>
    </w:p>
    <w:p>
      <w:pPr>
        <w:keepNext w:val="0"/>
        <w:keepLines w:val="0"/>
        <w:pageBreakBefore w:val="0"/>
        <w:kinsoku/>
        <w:wordWrap/>
        <w:overflowPunct/>
        <w:topLinePunct w:val="0"/>
        <w:autoSpaceDE/>
        <w:autoSpaceDN/>
        <w:bidi w:val="0"/>
        <w:adjustRightInd/>
        <w:snapToGrid/>
        <w:spacing w:line="288" w:lineRule="auto"/>
        <w:ind w:left="0" w:leftChars="0" w:firstLine="420" w:firstLineChars="200"/>
        <w:rPr>
          <w:rFonts w:hint="eastAsia"/>
          <w:color w:val="auto"/>
          <w:highlight w:val="none"/>
          <w:lang w:val="en-US" w:eastAsia="zh-CN"/>
        </w:rPr>
      </w:pPr>
      <w:r>
        <w:rPr>
          <w:color w:val="auto"/>
          <w:highlight w:val="none"/>
        </w:rPr>
        <w:t>D．</w:t>
      </w:r>
      <w:r>
        <w:rPr>
          <w:rFonts w:hint="eastAsia"/>
          <w:color w:val="auto"/>
          <w:highlight w:val="none"/>
        </w:rPr>
        <w:t>支配唾液腺分泌的交感神经、副交感神经分别为传入神经、传出神经</w:t>
      </w:r>
    </w:p>
    <w:p>
      <w:pPr>
        <w:keepNext w:val="0"/>
        <w:keepLines w:val="0"/>
        <w:pageBreakBefore w:val="0"/>
        <w:kinsoku/>
        <w:wordWrap/>
        <w:overflowPunct/>
        <w:topLinePunct w:val="0"/>
        <w:autoSpaceDE/>
        <w:autoSpaceDN/>
        <w:bidi w:val="0"/>
        <w:adjustRightInd/>
        <w:snapToGrid/>
        <w:spacing w:line="288" w:lineRule="auto"/>
        <w:rPr>
          <w:rFonts w:hint="eastAsia"/>
          <w:color w:val="auto"/>
          <w:highlight w:val="none"/>
          <w:lang w:val="en-US" w:eastAsia="zh-CN"/>
        </w:rPr>
      </w:pP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下列关于人脑功能的叙述，错误的是</w:t>
      </w:r>
    </w:p>
    <w:p>
      <w:pPr>
        <w:keepNext w:val="0"/>
        <w:keepLines w:val="0"/>
        <w:pageBreakBefore w:val="0"/>
        <w:kinsoku/>
        <w:wordWrap/>
        <w:overflowPunct/>
        <w:topLinePunct w:val="0"/>
        <w:autoSpaceDE/>
        <w:autoSpaceDN/>
        <w:bidi w:val="0"/>
        <w:adjustRightInd/>
        <w:snapToGrid/>
        <w:spacing w:line="288" w:lineRule="auto"/>
        <w:ind w:left="0" w:leftChars="0" w:firstLine="420" w:firstLineChars="200"/>
        <w:rPr>
          <w:rFonts w:hint="default"/>
          <w:color w:val="auto"/>
          <w:highlight w:val="none"/>
          <w:lang w:val="en-US" w:eastAsia="zh-CN"/>
        </w:rPr>
      </w:pPr>
      <w:r>
        <w:rPr>
          <w:rFonts w:hint="eastAsia"/>
          <w:color w:val="auto"/>
          <w:highlight w:val="none"/>
        </w:rPr>
        <w:t>A．</w:t>
      </w:r>
      <w:r>
        <w:rPr>
          <w:rFonts w:hint="eastAsia"/>
          <w:color w:val="auto"/>
          <w:highlight w:val="none"/>
          <w:lang w:val="en-US" w:eastAsia="zh-CN"/>
        </w:rPr>
        <w:t>大脑皮层不仅有调控感觉和运动的功能，还有语言、学习、记忆等功能</w:t>
      </w:r>
    </w:p>
    <w:p>
      <w:pPr>
        <w:keepNext w:val="0"/>
        <w:keepLines w:val="0"/>
        <w:pageBreakBefore w:val="0"/>
        <w:kinsoku/>
        <w:wordWrap/>
        <w:overflowPunct/>
        <w:topLinePunct w:val="0"/>
        <w:autoSpaceDE/>
        <w:autoSpaceDN/>
        <w:bidi w:val="0"/>
        <w:adjustRightInd/>
        <w:snapToGrid/>
        <w:spacing w:line="288" w:lineRule="auto"/>
        <w:ind w:left="0" w:leftChars="0" w:firstLine="420" w:firstLineChars="200"/>
        <w:rPr>
          <w:rFonts w:hint="eastAsia"/>
          <w:color w:val="auto"/>
          <w:highlight w:val="none"/>
          <w:lang w:val="en-US" w:eastAsia="zh-CN"/>
        </w:rPr>
      </w:pPr>
      <w:r>
        <w:rPr>
          <w:rFonts w:hint="eastAsia"/>
          <w:color w:val="auto"/>
          <w:highlight w:val="none"/>
        </w:rPr>
        <w:t>B．</w:t>
      </w:r>
      <w:r>
        <w:rPr>
          <w:rFonts w:hint="eastAsia"/>
          <w:color w:val="auto"/>
          <w:highlight w:val="none"/>
          <w:lang w:val="en-US" w:eastAsia="zh-CN"/>
        </w:rPr>
        <w:t>语言中枢S区受损的患者看不懂文字，视觉中枢发生障碍的患者看不见文字</w:t>
      </w:r>
    </w:p>
    <w:p>
      <w:pPr>
        <w:keepNext w:val="0"/>
        <w:keepLines w:val="0"/>
        <w:pageBreakBefore w:val="0"/>
        <w:widowControl w:val="0"/>
        <w:kinsoku/>
        <w:wordWrap/>
        <w:overflowPunct/>
        <w:topLinePunct w:val="0"/>
        <w:autoSpaceDE/>
        <w:autoSpaceDN/>
        <w:bidi w:val="0"/>
        <w:adjustRightInd/>
        <w:snapToGrid/>
        <w:spacing w:line="288" w:lineRule="auto"/>
        <w:ind w:left="0" w:leftChars="0" w:firstLine="420" w:firstLineChars="200"/>
        <w:textAlignment w:val="auto"/>
        <w:rPr>
          <w:rFonts w:hint="default" w:eastAsia="宋体"/>
          <w:color w:val="auto"/>
          <w:highlight w:val="none"/>
          <w:lang w:val="en-US" w:eastAsia="zh-CN"/>
        </w:rPr>
      </w:pPr>
      <w:r>
        <w:rPr>
          <w:rFonts w:hint="eastAsia"/>
          <w:color w:val="auto"/>
          <w:highlight w:val="none"/>
        </w:rPr>
        <w:t>C．</w:t>
      </w:r>
      <w:r>
        <w:rPr>
          <w:rFonts w:hint="eastAsia"/>
          <w:color w:val="auto"/>
          <w:highlight w:val="none"/>
          <w:lang w:val="en-US" w:eastAsia="zh-CN"/>
        </w:rPr>
        <w:t>反复运用、强化信息，有利于短时记忆转化为长时记忆</w:t>
      </w:r>
    </w:p>
    <w:p>
      <w:pPr>
        <w:pStyle w:val="2"/>
        <w:keepNext w:val="0"/>
        <w:keepLines w:val="0"/>
        <w:pageBreakBefore w:val="0"/>
        <w:widowControl w:val="0"/>
        <w:kinsoku/>
        <w:wordWrap/>
        <w:overflowPunct/>
        <w:topLinePunct w:val="0"/>
        <w:autoSpaceDE/>
        <w:autoSpaceDN/>
        <w:bidi w:val="0"/>
        <w:adjustRightInd/>
        <w:snapToGrid/>
        <w:spacing w:after="0" w:afterLines="0" w:line="288" w:lineRule="auto"/>
        <w:ind w:left="0" w:leftChars="0" w:firstLine="420" w:firstLineChars="200"/>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D</w:t>
      </w:r>
      <w:r>
        <w:rPr>
          <w:rFonts w:hint="eastAsia"/>
          <w:color w:val="auto"/>
          <w:highlight w:val="none"/>
        </w:rPr>
        <w:t>．</w:t>
      </w:r>
      <w:r>
        <w:rPr>
          <w:rFonts w:hint="eastAsia" w:cstheme="minorBidi"/>
          <w:color w:val="auto"/>
          <w:kern w:val="2"/>
          <w:sz w:val="21"/>
          <w:szCs w:val="24"/>
          <w:highlight w:val="none"/>
          <w:lang w:val="en-US" w:eastAsia="zh-CN" w:bidi="ar-SA"/>
        </w:rPr>
        <w:t>脑中的相应高级中枢会发出指令对低级中枢进行不断调整</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eastAsia" w:cs="宋体"/>
          <w:color w:val="auto"/>
          <w:kern w:val="0"/>
          <w:sz w:val="21"/>
          <w:szCs w:val="20"/>
          <w:highlight w:val="none"/>
          <w:lang w:val="en-US" w:eastAsia="zh-CN" w:bidi="ar"/>
        </w:rPr>
      </w:pPr>
      <w:r>
        <w:rPr>
          <w:rFonts w:hint="eastAsia" w:eastAsia="宋体" w:cs="宋体"/>
          <w:color w:val="auto"/>
          <w:kern w:val="0"/>
          <w:sz w:val="21"/>
          <w:szCs w:val="20"/>
          <w:highlight w:val="none"/>
          <w:lang w:val="en-US" w:eastAsia="zh-CN" w:bidi="ar"/>
        </w:rPr>
        <w:t>3</w:t>
      </w:r>
      <w:r>
        <w:rPr>
          <w:rFonts w:hint="eastAsia"/>
          <w:color w:val="auto"/>
          <w:highlight w:val="none"/>
        </w:rPr>
        <w:t>．</w:t>
      </w:r>
      <w:r>
        <w:rPr>
          <w:rFonts w:hint="eastAsia" w:cs="宋体"/>
          <w:color w:val="auto"/>
          <w:kern w:val="0"/>
          <w:sz w:val="21"/>
          <w:szCs w:val="20"/>
          <w:highlight w:val="none"/>
          <w:lang w:val="en-US" w:eastAsia="zh-CN" w:bidi="ar"/>
        </w:rPr>
        <w:t>兴奋性</w:t>
      </w:r>
      <w:r>
        <w:rPr>
          <w:rFonts w:hint="eastAsia" w:ascii="Times New Roman" w:hAnsi="Times New Roman" w:eastAsia="宋体" w:cs="宋体"/>
          <w:color w:val="auto"/>
          <w:kern w:val="0"/>
          <w:sz w:val="21"/>
          <w:szCs w:val="20"/>
          <w:highlight w:val="none"/>
          <w:lang w:val="en-US" w:eastAsia="zh-CN" w:bidi="ar"/>
        </w:rPr>
        <w:t>神经递质5-羟色胺</w:t>
      </w:r>
      <w:r>
        <w:rPr>
          <w:rFonts w:hint="eastAsia" w:cs="宋体"/>
          <w:color w:val="auto"/>
          <w:kern w:val="0"/>
          <w:sz w:val="21"/>
          <w:szCs w:val="20"/>
          <w:highlight w:val="none"/>
          <w:lang w:val="en-US" w:eastAsia="zh-CN" w:bidi="ar"/>
        </w:rPr>
        <w:t>（</w:t>
      </w:r>
      <w:r>
        <w:rPr>
          <w:rFonts w:hint="eastAsia" w:ascii="Times New Roman" w:hAnsi="Times New Roman" w:eastAsia="宋体" w:cs="宋体"/>
          <w:color w:val="auto"/>
          <w:kern w:val="0"/>
          <w:sz w:val="21"/>
          <w:szCs w:val="20"/>
          <w:highlight w:val="none"/>
          <w:lang w:val="en-US" w:eastAsia="zh-CN" w:bidi="ar"/>
        </w:rPr>
        <w:t>5-HT</w:t>
      </w:r>
      <w:r>
        <w:rPr>
          <w:rFonts w:hint="eastAsia" w:cs="宋体"/>
          <w:color w:val="auto"/>
          <w:kern w:val="0"/>
          <w:sz w:val="21"/>
          <w:szCs w:val="20"/>
          <w:highlight w:val="none"/>
          <w:lang w:val="en-US" w:eastAsia="zh-CN" w:bidi="ar"/>
        </w:rPr>
        <w:t>）发挥作用的机制如图所示。下列叙述错误的是</w:t>
      </w:r>
    </w:p>
    <w:p>
      <w:pPr>
        <w:keepNext w:val="0"/>
        <w:keepLines w:val="0"/>
        <w:pageBreakBefore w:val="0"/>
        <w:widowControl/>
        <w:suppressLineNumbers w:val="0"/>
        <w:kinsoku/>
        <w:wordWrap/>
        <w:overflowPunct/>
        <w:topLinePunct w:val="0"/>
        <w:autoSpaceDE/>
        <w:autoSpaceDN/>
        <w:bidi w:val="0"/>
        <w:adjustRightInd/>
        <w:snapToGrid/>
        <w:spacing w:line="288" w:lineRule="auto"/>
        <w:jc w:val="center"/>
        <w:rPr>
          <w:color w:val="auto"/>
          <w:highlight w:val="none"/>
        </w:rPr>
      </w:pPr>
      <w:r>
        <w:rPr>
          <w:highlight w:val="none"/>
        </w:rPr>
        <w:drawing>
          <wp:inline distT="0" distB="0" distL="114300" distR="114300">
            <wp:extent cx="3243580" cy="1330960"/>
            <wp:effectExtent l="0" t="0" r="762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3243580" cy="133096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eastAsia" w:ascii="Times New Roman" w:hAnsi="Times New Roman" w:eastAsia="宋体" w:cs="宋体"/>
          <w:color w:val="auto"/>
          <w:kern w:val="0"/>
          <w:sz w:val="21"/>
          <w:szCs w:val="20"/>
          <w:highlight w:val="none"/>
          <w:lang w:val="en-US" w:eastAsia="zh-CN" w:bidi="ar"/>
        </w:rPr>
      </w:pPr>
      <w:r>
        <w:rPr>
          <w:rFonts w:hint="eastAsia" w:cs="宋体"/>
          <w:color w:val="auto"/>
          <w:kern w:val="0"/>
          <w:sz w:val="21"/>
          <w:szCs w:val="20"/>
          <w:highlight w:val="none"/>
          <w:lang w:val="en-US" w:eastAsia="zh-CN" w:bidi="ar"/>
        </w:rPr>
        <w:t>A</w:t>
      </w:r>
      <w:r>
        <w:rPr>
          <w:rFonts w:hint="eastAsia" w:eastAsia="宋体" w:cs="宋体"/>
          <w:color w:val="auto"/>
          <w:kern w:val="0"/>
          <w:sz w:val="21"/>
          <w:szCs w:val="20"/>
          <w:highlight w:val="none"/>
          <w:lang w:val="en-US" w:eastAsia="zh-CN" w:bidi="ar"/>
        </w:rPr>
        <w:t>．</w:t>
      </w:r>
      <w:r>
        <w:rPr>
          <w:rFonts w:hint="eastAsia" w:cs="宋体"/>
          <w:color w:val="auto"/>
          <w:kern w:val="0"/>
          <w:sz w:val="21"/>
          <w:szCs w:val="20"/>
          <w:highlight w:val="none"/>
          <w:lang w:val="en-US" w:eastAsia="zh-CN" w:bidi="ar"/>
        </w:rPr>
        <w:t>分布在突触前膜的5-HT转运体，可重新摄取突触间隙的</w:t>
      </w:r>
      <w:r>
        <w:rPr>
          <w:rFonts w:hint="eastAsia" w:ascii="Times New Roman" w:hAnsi="Times New Roman" w:eastAsia="宋体" w:cs="宋体"/>
          <w:color w:val="auto"/>
          <w:kern w:val="0"/>
          <w:sz w:val="21"/>
          <w:szCs w:val="20"/>
          <w:highlight w:val="none"/>
          <w:lang w:val="en-US" w:eastAsia="zh-CN" w:bidi="ar"/>
        </w:rPr>
        <w:t>5-HT</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default" w:ascii="Times New Roman" w:hAnsi="Times New Roman" w:eastAsia="宋体" w:cs="宋体"/>
          <w:color w:val="auto"/>
          <w:kern w:val="0"/>
          <w:sz w:val="21"/>
          <w:szCs w:val="20"/>
          <w:highlight w:val="none"/>
          <w:lang w:val="en-US" w:eastAsia="zh-CN" w:bidi="ar"/>
        </w:rPr>
      </w:pPr>
      <w:r>
        <w:rPr>
          <w:rFonts w:hint="eastAsia" w:cs="宋体"/>
          <w:color w:val="auto"/>
          <w:kern w:val="0"/>
          <w:sz w:val="21"/>
          <w:szCs w:val="20"/>
          <w:highlight w:val="none"/>
          <w:lang w:val="en-US" w:eastAsia="zh-CN" w:bidi="ar"/>
        </w:rPr>
        <w:t>B</w:t>
      </w:r>
      <w:r>
        <w:rPr>
          <w:rFonts w:hint="eastAsia" w:eastAsia="宋体" w:cs="宋体"/>
          <w:color w:val="auto"/>
          <w:kern w:val="0"/>
          <w:sz w:val="21"/>
          <w:szCs w:val="20"/>
          <w:highlight w:val="none"/>
          <w:lang w:val="en-US" w:eastAsia="zh-CN" w:bidi="ar"/>
        </w:rPr>
        <w:t>．</w:t>
      </w:r>
      <w:r>
        <w:rPr>
          <w:rFonts w:hint="eastAsia" w:cs="宋体"/>
          <w:color w:val="auto"/>
          <w:kern w:val="0"/>
          <w:sz w:val="21"/>
          <w:szCs w:val="20"/>
          <w:highlight w:val="none"/>
          <w:lang w:val="en-US" w:eastAsia="zh-CN" w:bidi="ar"/>
        </w:rPr>
        <w:t>激活</w:t>
      </w:r>
      <w:r>
        <w:rPr>
          <w:rFonts w:hint="eastAsia" w:ascii="Times New Roman" w:hAnsi="Times New Roman" w:eastAsia="宋体" w:cs="宋体"/>
          <w:color w:val="auto"/>
          <w:kern w:val="0"/>
          <w:sz w:val="21"/>
          <w:szCs w:val="20"/>
          <w:highlight w:val="none"/>
          <w:lang w:val="en-US" w:eastAsia="zh-CN" w:bidi="ar"/>
        </w:rPr>
        <w:t>位于</w:t>
      </w:r>
      <w:r>
        <w:rPr>
          <w:rFonts w:hint="eastAsia" w:cs="宋体"/>
          <w:color w:val="auto"/>
          <w:kern w:val="0"/>
          <w:sz w:val="21"/>
          <w:szCs w:val="20"/>
          <w:highlight w:val="none"/>
          <w:lang w:val="en-US" w:eastAsia="zh-CN" w:bidi="ar"/>
        </w:rPr>
        <w:t>突触前神经元的</w:t>
      </w:r>
      <w:r>
        <w:rPr>
          <w:rFonts w:hint="eastAsia" w:ascii="Times New Roman" w:hAnsi="Times New Roman" w:eastAsia="宋体" w:cs="宋体"/>
          <w:color w:val="auto"/>
          <w:kern w:val="0"/>
          <w:sz w:val="21"/>
          <w:szCs w:val="20"/>
          <w:highlight w:val="none"/>
          <w:lang w:val="en-US" w:eastAsia="zh-CN" w:bidi="ar"/>
        </w:rPr>
        <w:t>5-HT</w:t>
      </w:r>
      <w:r>
        <w:rPr>
          <w:rFonts w:hint="eastAsia" w:cs="宋体"/>
          <w:color w:val="auto"/>
          <w:kern w:val="0"/>
          <w:sz w:val="21"/>
          <w:szCs w:val="20"/>
          <w:highlight w:val="none"/>
          <w:vertAlign w:val="subscript"/>
          <w:lang w:val="en-US" w:eastAsia="zh-CN" w:bidi="ar"/>
        </w:rPr>
        <w:t>1A</w:t>
      </w:r>
      <w:r>
        <w:rPr>
          <w:rFonts w:hint="eastAsia" w:ascii="Times New Roman" w:hAnsi="Times New Roman" w:eastAsia="宋体" w:cs="宋体"/>
          <w:color w:val="auto"/>
          <w:kern w:val="0"/>
          <w:sz w:val="21"/>
          <w:szCs w:val="20"/>
          <w:highlight w:val="none"/>
          <w:lang w:val="en-US" w:eastAsia="zh-CN" w:bidi="ar"/>
        </w:rPr>
        <w:t>受体</w:t>
      </w:r>
      <w:r>
        <w:rPr>
          <w:rFonts w:hint="eastAsia" w:cs="宋体"/>
          <w:color w:val="auto"/>
          <w:kern w:val="0"/>
          <w:sz w:val="21"/>
          <w:szCs w:val="20"/>
          <w:highlight w:val="none"/>
          <w:lang w:val="en-US" w:eastAsia="zh-CN" w:bidi="ar"/>
        </w:rPr>
        <w:t>，会抑制</w:t>
      </w:r>
      <w:r>
        <w:rPr>
          <w:rFonts w:hint="eastAsia" w:ascii="Times New Roman" w:hAnsi="Times New Roman" w:eastAsia="宋体" w:cs="宋体"/>
          <w:color w:val="auto"/>
          <w:kern w:val="0"/>
          <w:sz w:val="21"/>
          <w:szCs w:val="20"/>
          <w:highlight w:val="none"/>
          <w:lang w:val="en-US" w:eastAsia="zh-CN" w:bidi="ar"/>
        </w:rPr>
        <w:t>5-HT</w:t>
      </w:r>
      <w:r>
        <w:rPr>
          <w:rFonts w:hint="eastAsia" w:cs="宋体"/>
          <w:color w:val="auto"/>
          <w:kern w:val="0"/>
          <w:sz w:val="21"/>
          <w:szCs w:val="20"/>
          <w:highlight w:val="none"/>
          <w:lang w:val="en-US" w:eastAsia="zh-CN" w:bidi="ar"/>
        </w:rPr>
        <w:t>的释放</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default" w:ascii="Times New Roman" w:hAnsi="Times New Roman" w:eastAsia="宋体" w:cs="宋体"/>
          <w:color w:val="auto"/>
          <w:kern w:val="0"/>
          <w:sz w:val="21"/>
          <w:szCs w:val="20"/>
          <w:highlight w:val="none"/>
          <w:lang w:val="en-US" w:eastAsia="zh-CN" w:bidi="ar"/>
        </w:rPr>
      </w:pPr>
      <w:r>
        <w:rPr>
          <w:rFonts w:hint="eastAsia" w:cs="宋体"/>
          <w:color w:val="auto"/>
          <w:kern w:val="0"/>
          <w:sz w:val="21"/>
          <w:szCs w:val="20"/>
          <w:highlight w:val="none"/>
          <w:lang w:val="en-US" w:eastAsia="zh-CN" w:bidi="ar"/>
        </w:rPr>
        <w:t>C</w:t>
      </w:r>
      <w:r>
        <w:rPr>
          <w:rFonts w:hint="eastAsia" w:eastAsia="宋体" w:cs="宋体"/>
          <w:color w:val="auto"/>
          <w:kern w:val="0"/>
          <w:sz w:val="21"/>
          <w:szCs w:val="20"/>
          <w:highlight w:val="none"/>
          <w:lang w:val="en-US" w:eastAsia="zh-CN" w:bidi="ar"/>
        </w:rPr>
        <w:t>．</w:t>
      </w:r>
      <w:r>
        <w:rPr>
          <w:rFonts w:hint="eastAsia" w:ascii="Times New Roman" w:hAnsi="Times New Roman" w:eastAsia="宋体" w:cs="宋体"/>
          <w:color w:val="auto"/>
          <w:kern w:val="0"/>
          <w:sz w:val="21"/>
          <w:szCs w:val="20"/>
          <w:highlight w:val="none"/>
          <w:lang w:val="en-US" w:eastAsia="zh-CN" w:bidi="ar"/>
        </w:rPr>
        <w:t>激活5-HT</w:t>
      </w:r>
      <w:r>
        <w:rPr>
          <w:rFonts w:hint="eastAsia" w:cs="宋体"/>
          <w:color w:val="auto"/>
          <w:kern w:val="0"/>
          <w:sz w:val="21"/>
          <w:szCs w:val="20"/>
          <w:highlight w:val="none"/>
          <w:vertAlign w:val="subscript"/>
          <w:lang w:val="en-US" w:eastAsia="zh-CN" w:bidi="ar"/>
        </w:rPr>
        <w:t>3</w:t>
      </w:r>
      <w:r>
        <w:rPr>
          <w:rFonts w:hint="eastAsia" w:ascii="Times New Roman" w:hAnsi="Times New Roman" w:eastAsia="宋体" w:cs="宋体"/>
          <w:color w:val="auto"/>
          <w:kern w:val="0"/>
          <w:sz w:val="21"/>
          <w:szCs w:val="20"/>
          <w:highlight w:val="none"/>
          <w:lang w:val="en-US" w:eastAsia="zh-CN" w:bidi="ar"/>
        </w:rPr>
        <w:t>受体可导致</w:t>
      </w:r>
      <w:r>
        <w:rPr>
          <w:rFonts w:hint="eastAsia" w:cs="宋体"/>
          <w:color w:val="auto"/>
          <w:kern w:val="0"/>
          <w:sz w:val="21"/>
          <w:szCs w:val="20"/>
          <w:highlight w:val="none"/>
          <w:lang w:val="en-US" w:eastAsia="zh-CN" w:bidi="ar"/>
        </w:rPr>
        <w:t>突触后神经元内</w:t>
      </w:r>
      <w:r>
        <w:rPr>
          <w:rFonts w:hint="eastAsia" w:ascii="Times New Roman" w:hAnsi="Times New Roman" w:eastAsia="宋体" w:cs="宋体"/>
          <w:color w:val="auto"/>
          <w:kern w:val="0"/>
          <w:sz w:val="21"/>
          <w:szCs w:val="20"/>
          <w:highlight w:val="none"/>
          <w:lang w:val="en-US" w:eastAsia="zh-CN" w:bidi="ar"/>
        </w:rPr>
        <w:t>Ca</w:t>
      </w:r>
      <w:r>
        <w:rPr>
          <w:rFonts w:hint="eastAsia" w:cs="宋体"/>
          <w:color w:val="auto"/>
          <w:kern w:val="0"/>
          <w:sz w:val="21"/>
          <w:szCs w:val="20"/>
          <w:highlight w:val="none"/>
          <w:vertAlign w:val="superscript"/>
          <w:lang w:val="en-US" w:eastAsia="zh-CN" w:bidi="ar"/>
        </w:rPr>
        <w:t>2+</w:t>
      </w:r>
      <w:r>
        <w:rPr>
          <w:rFonts w:hint="eastAsia" w:ascii="Times New Roman" w:hAnsi="Times New Roman" w:eastAsia="宋体" w:cs="宋体"/>
          <w:color w:val="auto"/>
          <w:kern w:val="0"/>
          <w:sz w:val="21"/>
          <w:szCs w:val="20"/>
          <w:highlight w:val="none"/>
          <w:lang w:val="en-US" w:eastAsia="zh-CN" w:bidi="ar"/>
        </w:rPr>
        <w:t>浓度升高</w:t>
      </w:r>
      <w:r>
        <w:rPr>
          <w:rFonts w:hint="eastAsia" w:cs="宋体"/>
          <w:color w:val="auto"/>
          <w:kern w:val="0"/>
          <w:sz w:val="21"/>
          <w:szCs w:val="20"/>
          <w:highlight w:val="none"/>
          <w:lang w:val="en-US" w:eastAsia="zh-CN" w:bidi="ar"/>
        </w:rPr>
        <w:t>，产生兴奋</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default" w:ascii="Times New Roman" w:hAnsi="Times New Roman" w:eastAsia="宋体" w:cs="宋体"/>
          <w:color w:val="auto"/>
          <w:kern w:val="0"/>
          <w:sz w:val="21"/>
          <w:szCs w:val="20"/>
          <w:highlight w:val="none"/>
          <w:lang w:val="en-US" w:eastAsia="zh-CN" w:bidi="ar"/>
        </w:rPr>
      </w:pPr>
      <w:r>
        <w:rPr>
          <w:rFonts w:hint="eastAsia" w:cs="宋体"/>
          <w:color w:val="auto"/>
          <w:kern w:val="0"/>
          <w:sz w:val="21"/>
          <w:szCs w:val="20"/>
          <w:highlight w:val="none"/>
          <w:lang w:val="en-US" w:eastAsia="zh-CN" w:bidi="ar"/>
        </w:rPr>
        <w:t>D</w:t>
      </w:r>
      <w:r>
        <w:rPr>
          <w:rFonts w:hint="eastAsia" w:eastAsia="宋体" w:cs="宋体"/>
          <w:color w:val="auto"/>
          <w:kern w:val="0"/>
          <w:sz w:val="21"/>
          <w:szCs w:val="20"/>
          <w:highlight w:val="none"/>
          <w:lang w:val="en-US" w:eastAsia="zh-CN" w:bidi="ar"/>
        </w:rPr>
        <w:t>．</w:t>
      </w:r>
      <w:r>
        <w:rPr>
          <w:rFonts w:hint="eastAsia" w:cs="宋体"/>
          <w:color w:val="auto"/>
          <w:kern w:val="0"/>
          <w:sz w:val="21"/>
          <w:szCs w:val="20"/>
          <w:highlight w:val="none"/>
          <w:lang w:val="en-US" w:eastAsia="zh-CN" w:bidi="ar"/>
        </w:rPr>
        <w:t>5-HT经</w:t>
      </w:r>
      <w:r>
        <w:rPr>
          <w:rFonts w:hint="eastAsia" w:ascii="Times New Roman" w:hAnsi="Times New Roman" w:eastAsia="宋体" w:cs="宋体"/>
          <w:color w:val="auto"/>
          <w:kern w:val="0"/>
          <w:sz w:val="21"/>
          <w:szCs w:val="20"/>
          <w:highlight w:val="none"/>
          <w:lang w:val="en-US" w:eastAsia="zh-CN" w:bidi="ar"/>
        </w:rPr>
        <w:t>5-HT</w:t>
      </w:r>
      <w:r>
        <w:rPr>
          <w:rFonts w:hint="eastAsia" w:cs="宋体"/>
          <w:color w:val="auto"/>
          <w:kern w:val="0"/>
          <w:sz w:val="21"/>
          <w:szCs w:val="20"/>
          <w:highlight w:val="none"/>
          <w:vertAlign w:val="subscript"/>
          <w:lang w:val="en-US" w:eastAsia="zh-CN" w:bidi="ar"/>
        </w:rPr>
        <w:t>3</w:t>
      </w:r>
      <w:r>
        <w:rPr>
          <w:rFonts w:hint="eastAsia" w:ascii="Times New Roman" w:hAnsi="Times New Roman" w:eastAsia="宋体" w:cs="宋体"/>
          <w:color w:val="auto"/>
          <w:kern w:val="0"/>
          <w:sz w:val="21"/>
          <w:szCs w:val="20"/>
          <w:highlight w:val="none"/>
          <w:lang w:val="en-US" w:eastAsia="zh-CN" w:bidi="ar"/>
        </w:rPr>
        <w:t>受体</w:t>
      </w:r>
      <w:r>
        <w:rPr>
          <w:rFonts w:hint="eastAsia" w:cs="宋体"/>
          <w:color w:val="auto"/>
          <w:kern w:val="0"/>
          <w:sz w:val="21"/>
          <w:szCs w:val="20"/>
          <w:highlight w:val="none"/>
          <w:lang w:val="en-US" w:eastAsia="zh-CN" w:bidi="ar"/>
        </w:rPr>
        <w:t>进入突触后神经元，降低了其在突触间隙中的浓度</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eastAsia" w:eastAsia="宋体" w:cs="宋体"/>
          <w:color w:val="auto"/>
          <w:kern w:val="0"/>
          <w:sz w:val="21"/>
          <w:szCs w:val="20"/>
          <w:highlight w:val="none"/>
          <w:lang w:val="en-US" w:eastAsia="zh-CN" w:bidi="ar"/>
        </w:rPr>
      </w:pPr>
      <w:r>
        <w:rPr>
          <w:rFonts w:hint="eastAsia" w:eastAsia="宋体" w:cs="宋体"/>
          <w:color w:val="auto"/>
          <w:kern w:val="0"/>
          <w:sz w:val="21"/>
          <w:szCs w:val="20"/>
          <w:highlight w:val="none"/>
          <w:lang w:val="en-US" w:eastAsia="zh-CN" w:bidi="ar"/>
        </w:rPr>
        <w:t>4</w:t>
      </w:r>
      <w:r>
        <w:rPr>
          <w:rFonts w:hint="eastAsia"/>
          <w:color w:val="auto"/>
          <w:highlight w:val="none"/>
        </w:rPr>
        <w:t>．</w:t>
      </w:r>
      <w:r>
        <w:rPr>
          <w:rFonts w:hint="eastAsia" w:eastAsia="宋体" w:cs="宋体"/>
          <w:color w:val="auto"/>
          <w:kern w:val="0"/>
          <w:sz w:val="21"/>
          <w:szCs w:val="20"/>
          <w:highlight w:val="none"/>
          <w:lang w:val="en-US" w:eastAsia="zh-CN" w:bidi="ar"/>
        </w:rPr>
        <w:t>下列关于人体内环境及其稳态的叙述，正确的是</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eastAsia" w:eastAsia="宋体" w:cs="宋体"/>
          <w:color w:val="auto"/>
          <w:kern w:val="0"/>
          <w:sz w:val="21"/>
          <w:szCs w:val="20"/>
          <w:highlight w:val="none"/>
          <w:lang w:val="en-US" w:eastAsia="zh-CN" w:bidi="ar"/>
        </w:rPr>
      </w:pPr>
      <w:r>
        <w:rPr>
          <w:rFonts w:hint="eastAsia" w:eastAsia="宋体" w:cs="宋体"/>
          <w:color w:val="auto"/>
          <w:kern w:val="0"/>
          <w:sz w:val="21"/>
          <w:szCs w:val="20"/>
          <w:highlight w:val="none"/>
          <w:lang w:val="en-US" w:eastAsia="zh-CN" w:bidi="ar"/>
        </w:rPr>
        <w:t>A．人体含有大量体液，约2/3的体液属于内环境</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eastAsia" w:eastAsia="宋体" w:cs="宋体"/>
          <w:color w:val="auto"/>
          <w:kern w:val="0"/>
          <w:sz w:val="21"/>
          <w:szCs w:val="20"/>
          <w:highlight w:val="none"/>
          <w:lang w:val="en-US" w:eastAsia="zh-CN" w:bidi="ar"/>
        </w:rPr>
      </w:pPr>
      <w:r>
        <w:rPr>
          <w:rFonts w:hint="eastAsia" w:eastAsia="宋体" w:cs="宋体"/>
          <w:color w:val="auto"/>
          <w:kern w:val="0"/>
          <w:sz w:val="21"/>
          <w:szCs w:val="20"/>
          <w:highlight w:val="none"/>
          <w:lang w:val="en-US" w:eastAsia="zh-CN" w:bidi="ar"/>
        </w:rPr>
        <w:t>B．细胞代谢的主要场所是内环境，受内环境</w:t>
      </w:r>
      <w:r>
        <w:rPr>
          <w:rFonts w:hint="eastAsia" w:cs="宋体"/>
          <w:color w:val="auto"/>
          <w:kern w:val="0"/>
          <w:sz w:val="21"/>
          <w:szCs w:val="20"/>
          <w:highlight w:val="none"/>
          <w:lang w:val="en-US" w:eastAsia="zh-CN" w:bidi="ar"/>
        </w:rPr>
        <w:t>的</w:t>
      </w:r>
      <w:r>
        <w:rPr>
          <w:rFonts w:hint="eastAsia" w:eastAsia="宋体" w:cs="宋体"/>
          <w:color w:val="auto"/>
          <w:kern w:val="0"/>
          <w:sz w:val="21"/>
          <w:szCs w:val="20"/>
          <w:highlight w:val="none"/>
          <w:lang w:val="en-US" w:eastAsia="zh-CN" w:bidi="ar"/>
        </w:rPr>
        <w:t>pH、温度等影响</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eastAsia" w:eastAsia="宋体" w:cs="宋体"/>
          <w:color w:val="auto"/>
          <w:kern w:val="0"/>
          <w:sz w:val="21"/>
          <w:szCs w:val="20"/>
          <w:highlight w:val="none"/>
          <w:lang w:val="en-US" w:eastAsia="zh-CN" w:bidi="ar"/>
        </w:rPr>
      </w:pPr>
      <w:r>
        <w:rPr>
          <w:rFonts w:hint="eastAsia" w:eastAsia="宋体" w:cs="宋体"/>
          <w:color w:val="auto"/>
          <w:kern w:val="0"/>
          <w:sz w:val="21"/>
          <w:szCs w:val="20"/>
          <w:highlight w:val="none"/>
          <w:lang w:val="en-US" w:eastAsia="zh-CN" w:bidi="ar"/>
        </w:rPr>
        <w:t>C．剧烈运动时，葡萄糖被氧化成乳酸的过程不发生在内环境中</w:t>
      </w:r>
    </w:p>
    <w:p>
      <w:pPr>
        <w:keepNext w:val="0"/>
        <w:keepLines w:val="0"/>
        <w:pageBreakBefore w:val="0"/>
        <w:widowControl/>
        <w:suppressLineNumbers w:val="0"/>
        <w:kinsoku/>
        <w:wordWrap/>
        <w:overflowPunct/>
        <w:topLinePunct w:val="0"/>
        <w:autoSpaceDE/>
        <w:autoSpaceDN/>
        <w:bidi w:val="0"/>
        <w:adjustRightInd/>
        <w:snapToGrid/>
        <w:spacing w:line="288" w:lineRule="auto"/>
        <w:ind w:firstLine="420" w:firstLineChars="200"/>
        <w:jc w:val="left"/>
        <w:rPr>
          <w:rFonts w:hint="eastAsia" w:eastAsia="宋体" w:cs="宋体"/>
          <w:color w:val="auto"/>
          <w:kern w:val="0"/>
          <w:sz w:val="21"/>
          <w:szCs w:val="20"/>
          <w:highlight w:val="none"/>
          <w:lang w:val="en-US" w:eastAsia="zh-CN" w:bidi="ar"/>
        </w:rPr>
      </w:pPr>
      <w:r>
        <w:rPr>
          <w:rFonts w:hint="eastAsia" w:eastAsia="宋体" w:cs="宋体"/>
          <w:color w:val="auto"/>
          <w:kern w:val="0"/>
          <w:sz w:val="21"/>
          <w:szCs w:val="20"/>
          <w:highlight w:val="none"/>
          <w:lang w:val="en-US" w:eastAsia="zh-CN" w:bidi="ar"/>
        </w:rPr>
        <w:t>D．</w:t>
      </w:r>
      <w:r>
        <w:rPr>
          <w:rFonts w:hint="eastAsia" w:cs="宋体"/>
          <w:color w:val="auto"/>
          <w:kern w:val="0"/>
          <w:sz w:val="21"/>
          <w:szCs w:val="20"/>
          <w:highlight w:val="none"/>
          <w:lang w:val="en-US" w:eastAsia="zh-CN" w:bidi="ar"/>
        </w:rPr>
        <w:t>正常情况下，</w:t>
      </w:r>
      <w:r>
        <w:rPr>
          <w:rFonts w:hint="eastAsia" w:eastAsia="宋体" w:cs="宋体"/>
          <w:color w:val="auto"/>
          <w:kern w:val="0"/>
          <w:sz w:val="21"/>
          <w:szCs w:val="20"/>
          <w:highlight w:val="none"/>
          <w:lang w:val="en-US" w:eastAsia="zh-CN" w:bidi="ar"/>
        </w:rPr>
        <w:t>血浆、组织液、淋巴液之间都可以相互转化</w:t>
      </w:r>
    </w:p>
    <w:p>
      <w:pPr>
        <w:keepNext w:val="0"/>
        <w:keepLines w:val="0"/>
        <w:pageBreakBefore w:val="0"/>
        <w:tabs>
          <w:tab w:val="left" w:pos="3402"/>
        </w:tabs>
        <w:kinsoku/>
        <w:wordWrap/>
        <w:overflowPunct/>
        <w:topLinePunct w:val="0"/>
        <w:autoSpaceDE/>
        <w:autoSpaceDN/>
        <w:bidi w:val="0"/>
        <w:adjustRightInd/>
        <w:snapToGrid/>
        <w:spacing w:line="288" w:lineRule="auto"/>
        <w:rPr>
          <w:rFonts w:hint="eastAsia" w:ascii="Times New Roman" w:hAnsi="Times New Roman" w:eastAsia="宋体" w:cs="Times New Roman"/>
          <w:color w:val="auto"/>
          <w:sz w:val="21"/>
          <w:szCs w:val="21"/>
          <w:highlight w:val="none"/>
          <w:lang w:val="en-US" w:eastAsia="zh-CN"/>
          <w14:ligatures w14:val="none"/>
        </w:rPr>
      </w:pPr>
    </w:p>
    <w:p>
      <w:pPr>
        <w:keepNext w:val="0"/>
        <w:keepLines w:val="0"/>
        <w:pageBreakBefore w:val="0"/>
        <w:tabs>
          <w:tab w:val="left" w:pos="3402"/>
        </w:tabs>
        <w:kinsoku/>
        <w:wordWrap/>
        <w:overflowPunct/>
        <w:topLinePunct w:val="0"/>
        <w:autoSpaceDE/>
        <w:autoSpaceDN/>
        <w:bidi w:val="0"/>
        <w:adjustRightInd/>
        <w:snapToGrid/>
        <w:spacing w:line="288" w:lineRule="auto"/>
        <w:rPr>
          <w:rFonts w:hint="eastAsia" w:ascii="Times New Roman" w:hAnsi="Times New Roman" w:eastAsia="宋体" w:cs="Times New Roman"/>
          <w:color w:val="auto"/>
          <w:sz w:val="21"/>
          <w:szCs w:val="21"/>
          <w:highlight w:val="none"/>
          <w:lang w:val="en-US" w:eastAsia="zh-CN"/>
          <w14:ligatures w14:val="none"/>
        </w:rPr>
      </w:pPr>
    </w:p>
    <w:p>
      <w:pPr>
        <w:keepNext w:val="0"/>
        <w:keepLines w:val="0"/>
        <w:pageBreakBefore w:val="0"/>
        <w:tabs>
          <w:tab w:val="left" w:pos="3402"/>
        </w:tabs>
        <w:kinsoku/>
        <w:wordWrap/>
        <w:overflowPunct/>
        <w:topLinePunct w:val="0"/>
        <w:autoSpaceDE/>
        <w:autoSpaceDN/>
        <w:bidi w:val="0"/>
        <w:adjustRightInd/>
        <w:snapToGrid/>
        <w:spacing w:line="288" w:lineRule="auto"/>
        <w:rPr>
          <w:rFonts w:ascii="Times New Roman" w:hAnsi="Times New Roman" w:eastAsia="宋体" w:cs="Times New Roman"/>
          <w:color w:val="auto"/>
          <w:sz w:val="21"/>
          <w:szCs w:val="21"/>
          <w:highlight w:val="none"/>
          <w14:ligatures w14:val="none"/>
        </w:rPr>
      </w:pPr>
      <w:r>
        <w:rPr>
          <w:rFonts w:hint="eastAsia" w:ascii="Times New Roman" w:hAnsi="Times New Roman" w:eastAsia="宋体" w:cs="Times New Roman"/>
          <w:color w:val="auto"/>
          <w:sz w:val="21"/>
          <w:szCs w:val="21"/>
          <w:highlight w:val="none"/>
          <w:lang w:val="en-US" w:eastAsia="zh-CN"/>
          <w14:ligatures w14:val="none"/>
        </w:rPr>
        <w:t>5</w:t>
      </w:r>
      <w:r>
        <w:rPr>
          <w:rFonts w:hint="eastAsia"/>
          <w:color w:val="auto"/>
          <w:highlight w:val="none"/>
        </w:rPr>
        <w:t>．</w:t>
      </w:r>
      <w:r>
        <w:rPr>
          <w:rFonts w:ascii="Times New Roman" w:hAnsi="Times New Roman" w:eastAsia="宋体" w:cs="Times New Roman"/>
          <w:color w:val="auto"/>
          <w:sz w:val="21"/>
          <w:szCs w:val="21"/>
          <w:highlight w:val="none"/>
          <w14:ligatures w14:val="none"/>
        </w:rPr>
        <w:t>如图</w:t>
      </w:r>
      <w:r>
        <w:rPr>
          <w:rFonts w:hint="eastAsia" w:cs="Times New Roman"/>
          <w:color w:val="auto"/>
          <w:sz w:val="21"/>
          <w:szCs w:val="21"/>
          <w:highlight w:val="none"/>
          <w:lang w:val="en-US" w:eastAsia="zh-CN"/>
          <w14:ligatures w14:val="none"/>
        </w:rPr>
        <w:t>为人体</w:t>
      </w:r>
      <w:r>
        <w:rPr>
          <w:rFonts w:ascii="Times New Roman" w:hAnsi="Times New Roman" w:eastAsia="宋体" w:cs="Times New Roman"/>
          <w:color w:val="auto"/>
          <w:sz w:val="21"/>
          <w:szCs w:val="21"/>
          <w:highlight w:val="none"/>
          <w14:ligatures w14:val="none"/>
        </w:rPr>
        <w:t>内环境示意图，</w:t>
      </w:r>
      <w:r>
        <w:rPr>
          <w:rFonts w:hint="eastAsia" w:cs="Times New Roman"/>
          <w:color w:val="auto"/>
          <w:sz w:val="21"/>
          <w:szCs w:val="21"/>
          <w:highlight w:val="none"/>
          <w:lang w:val="en-US" w:eastAsia="zh-CN"/>
          <w14:ligatures w14:val="none"/>
        </w:rPr>
        <w:t>A</w:t>
      </w:r>
      <w:r>
        <w:rPr>
          <w:rFonts w:ascii="Times New Roman" w:hAnsi="Times New Roman" w:eastAsia="宋体" w:cs="Times New Roman"/>
          <w:color w:val="auto"/>
          <w:sz w:val="21"/>
          <w:szCs w:val="21"/>
          <w:highlight w:val="none"/>
          <w14:ligatures w14:val="none"/>
        </w:rPr>
        <w:t>处的箭头表示血液流动的方向。下列</w:t>
      </w:r>
      <w:r>
        <w:rPr>
          <w:rFonts w:hint="eastAsia" w:ascii="Times New Roman" w:hAnsi="Times New Roman" w:eastAsia="宋体" w:cs="Times New Roman"/>
          <w:color w:val="auto"/>
          <w:sz w:val="21"/>
          <w:szCs w:val="21"/>
          <w:highlight w:val="none"/>
          <w:lang w:val="en-US" w:eastAsia="zh-CN"/>
          <w14:ligatures w14:val="none"/>
        </w:rPr>
        <w:t>叙述</w:t>
      </w:r>
      <w:r>
        <w:rPr>
          <w:rFonts w:hint="eastAsia" w:ascii="Times New Roman" w:hAnsi="Times New Roman" w:eastAsia="宋体" w:cs="Times New Roman"/>
          <w:color w:val="auto"/>
          <w:sz w:val="21"/>
          <w:szCs w:val="21"/>
          <w:highlight w:val="none"/>
          <w14:ligatures w14:val="none"/>
        </w:rPr>
        <w:t>错误</w:t>
      </w:r>
      <w:r>
        <w:rPr>
          <w:rFonts w:ascii="Times New Roman" w:hAnsi="Times New Roman" w:eastAsia="宋体" w:cs="Times New Roman"/>
          <w:color w:val="auto"/>
          <w:sz w:val="21"/>
          <w:szCs w:val="21"/>
          <w:highlight w:val="none"/>
          <w14:ligatures w14:val="none"/>
        </w:rPr>
        <w:t>的是</w:t>
      </w:r>
    </w:p>
    <w:p>
      <w:pPr>
        <w:keepNext w:val="0"/>
        <w:keepLines w:val="0"/>
        <w:pageBreakBefore w:val="0"/>
        <w:tabs>
          <w:tab w:val="left" w:pos="3402"/>
        </w:tabs>
        <w:kinsoku/>
        <w:wordWrap/>
        <w:overflowPunct/>
        <w:topLinePunct w:val="0"/>
        <w:autoSpaceDE/>
        <w:autoSpaceDN/>
        <w:bidi w:val="0"/>
        <w:adjustRightInd/>
        <w:snapToGrid/>
        <w:spacing w:line="288" w:lineRule="auto"/>
        <w:jc w:val="center"/>
        <w:rPr>
          <w:rFonts w:ascii="Times New Roman" w:hAnsi="Times New Roman" w:eastAsia="宋体" w:cs="Times New Roman"/>
          <w:color w:val="auto"/>
          <w:sz w:val="21"/>
          <w:szCs w:val="21"/>
          <w:highlight w:val="none"/>
          <w14:ligatures w14:val="none"/>
        </w:rPr>
      </w:pPr>
      <w:r>
        <w:rPr>
          <w:color w:val="auto"/>
          <w:highlight w:val="none"/>
        </w:rPr>
        <w:drawing>
          <wp:inline distT="0" distB="0" distL="114300" distR="114300">
            <wp:extent cx="1883410" cy="1344930"/>
            <wp:effectExtent l="0" t="0" r="6350" b="1143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lum bright="-12000" contrast="30000"/>
                    </a:blip>
                    <a:stretch>
                      <a:fillRect/>
                    </a:stretch>
                  </pic:blipFill>
                  <pic:spPr>
                    <a:xfrm>
                      <a:off x="0" y="0"/>
                      <a:ext cx="1883410" cy="13449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88" w:lineRule="auto"/>
        <w:ind w:left="420" w:leftChars="200" w:firstLine="0" w:firstLineChars="0"/>
        <w:rPr>
          <w:rFonts w:ascii="Times New Roman" w:hAnsi="Times New Roman" w:eastAsia="宋体" w:cs="Courier New"/>
          <w:color w:val="auto"/>
          <w:sz w:val="21"/>
          <w:szCs w:val="21"/>
          <w:highlight w:val="none"/>
        </w:rPr>
      </w:pPr>
      <w:r>
        <w:rPr>
          <w:rFonts w:ascii="Times New Roman" w:hAnsi="Times New Roman" w:eastAsia="宋体" w:cs="Courier New"/>
          <w:color w:val="auto"/>
          <w:sz w:val="21"/>
          <w:szCs w:val="21"/>
          <w:highlight w:val="none"/>
        </w:rPr>
        <w:t>A．内环境稳态是指①②④的</w:t>
      </w:r>
      <w:r>
        <w:rPr>
          <w:rFonts w:hint="eastAsia" w:cs="Courier New"/>
          <w:color w:val="auto"/>
          <w:sz w:val="21"/>
          <w:szCs w:val="21"/>
          <w:highlight w:val="none"/>
          <w:lang w:val="en-US" w:eastAsia="zh-CN"/>
        </w:rPr>
        <w:t>化学</w:t>
      </w:r>
      <w:r>
        <w:rPr>
          <w:rFonts w:ascii="Times New Roman" w:hAnsi="Times New Roman" w:eastAsia="宋体" w:cs="Courier New"/>
          <w:color w:val="auto"/>
          <w:sz w:val="21"/>
          <w:szCs w:val="21"/>
          <w:highlight w:val="none"/>
        </w:rPr>
        <w:t>成分和理化性质保持相对稳定</w:t>
      </w:r>
    </w:p>
    <w:p>
      <w:pPr>
        <w:keepNext w:val="0"/>
        <w:keepLines w:val="0"/>
        <w:pageBreakBefore w:val="0"/>
        <w:widowControl/>
        <w:kinsoku/>
        <w:wordWrap/>
        <w:overflowPunct/>
        <w:topLinePunct w:val="0"/>
        <w:autoSpaceDE/>
        <w:autoSpaceDN/>
        <w:bidi w:val="0"/>
        <w:adjustRightInd/>
        <w:snapToGrid/>
        <w:spacing w:line="288" w:lineRule="auto"/>
        <w:ind w:left="420" w:leftChars="200" w:firstLine="0" w:firstLineChars="0"/>
        <w:rPr>
          <w:rFonts w:ascii="Times New Roman" w:hAnsi="Times New Roman" w:eastAsia="宋体" w:cs="Courier New"/>
          <w:color w:val="auto"/>
          <w:sz w:val="21"/>
          <w:szCs w:val="21"/>
          <w:highlight w:val="none"/>
        </w:rPr>
      </w:pPr>
      <w:r>
        <w:rPr>
          <w:rFonts w:ascii="Times New Roman" w:hAnsi="Times New Roman" w:eastAsia="宋体" w:cs="Courier New"/>
          <w:color w:val="auto"/>
          <w:sz w:val="21"/>
          <w:szCs w:val="21"/>
          <w:highlight w:val="none"/>
        </w:rPr>
        <w:t>B．若③为脑细胞，</w:t>
      </w:r>
      <w:r>
        <w:rPr>
          <w:rFonts w:hint="eastAsia" w:cs="Courier New"/>
          <w:color w:val="auto"/>
          <w:sz w:val="21"/>
          <w:szCs w:val="21"/>
          <w:highlight w:val="none"/>
          <w:lang w:val="en-US" w:eastAsia="zh-CN"/>
        </w:rPr>
        <w:t>A</w:t>
      </w:r>
      <w:r>
        <w:rPr>
          <w:rFonts w:ascii="Times New Roman" w:hAnsi="Times New Roman" w:eastAsia="宋体" w:cs="Courier New"/>
          <w:color w:val="auto"/>
          <w:sz w:val="21"/>
          <w:szCs w:val="21"/>
          <w:highlight w:val="none"/>
        </w:rPr>
        <w:t>处的O</w:t>
      </w:r>
      <w:r>
        <w:rPr>
          <w:rFonts w:ascii="Times New Roman" w:hAnsi="Times New Roman" w:eastAsia="宋体" w:cs="Courier New"/>
          <w:color w:val="auto"/>
          <w:sz w:val="21"/>
          <w:szCs w:val="21"/>
          <w:highlight w:val="none"/>
          <w:vertAlign w:val="subscript"/>
        </w:rPr>
        <w:t>2</w:t>
      </w:r>
      <w:r>
        <w:rPr>
          <w:rFonts w:ascii="Times New Roman" w:hAnsi="Times New Roman" w:eastAsia="宋体" w:cs="Courier New"/>
          <w:color w:val="auto"/>
          <w:sz w:val="21"/>
          <w:szCs w:val="21"/>
          <w:highlight w:val="none"/>
        </w:rPr>
        <w:t>浓度高于</w:t>
      </w:r>
      <w:r>
        <w:rPr>
          <w:rFonts w:hint="eastAsia" w:cs="Courier New"/>
          <w:color w:val="auto"/>
          <w:sz w:val="21"/>
          <w:szCs w:val="21"/>
          <w:highlight w:val="none"/>
          <w:lang w:val="en-US" w:eastAsia="zh-CN"/>
        </w:rPr>
        <w:t>B</w:t>
      </w:r>
      <w:r>
        <w:rPr>
          <w:rFonts w:ascii="Times New Roman" w:hAnsi="Times New Roman" w:eastAsia="宋体" w:cs="Courier New"/>
          <w:color w:val="auto"/>
          <w:sz w:val="21"/>
          <w:szCs w:val="21"/>
          <w:highlight w:val="none"/>
        </w:rPr>
        <w:t>处，而CO</w:t>
      </w:r>
      <w:r>
        <w:rPr>
          <w:rFonts w:ascii="Times New Roman" w:hAnsi="Times New Roman" w:eastAsia="宋体" w:cs="Courier New"/>
          <w:color w:val="auto"/>
          <w:sz w:val="21"/>
          <w:szCs w:val="21"/>
          <w:highlight w:val="none"/>
          <w:vertAlign w:val="subscript"/>
        </w:rPr>
        <w:t>2</w:t>
      </w:r>
      <w:r>
        <w:rPr>
          <w:rFonts w:ascii="Times New Roman" w:hAnsi="Times New Roman" w:eastAsia="宋体" w:cs="Courier New"/>
          <w:color w:val="auto"/>
          <w:sz w:val="21"/>
          <w:szCs w:val="21"/>
          <w:highlight w:val="none"/>
        </w:rPr>
        <w:t>浓度相反</w:t>
      </w:r>
    </w:p>
    <w:p>
      <w:pPr>
        <w:keepNext w:val="0"/>
        <w:keepLines w:val="0"/>
        <w:pageBreakBefore w:val="0"/>
        <w:widowControl/>
        <w:kinsoku/>
        <w:wordWrap/>
        <w:overflowPunct/>
        <w:topLinePunct w:val="0"/>
        <w:autoSpaceDE/>
        <w:autoSpaceDN/>
        <w:bidi w:val="0"/>
        <w:adjustRightInd/>
        <w:snapToGrid/>
        <w:spacing w:line="288" w:lineRule="auto"/>
        <w:ind w:left="420" w:leftChars="200" w:firstLine="0" w:firstLineChars="0"/>
        <w:rPr>
          <w:rFonts w:ascii="Times New Roman" w:hAnsi="Times New Roman" w:eastAsia="宋体" w:cs="Courier New"/>
          <w:color w:val="auto"/>
          <w:sz w:val="21"/>
          <w:szCs w:val="21"/>
          <w:highlight w:val="none"/>
        </w:rPr>
      </w:pPr>
      <w:r>
        <w:rPr>
          <w:rFonts w:ascii="Times New Roman" w:hAnsi="Times New Roman" w:eastAsia="宋体" w:cs="Courier New"/>
          <w:color w:val="auto"/>
          <w:sz w:val="21"/>
          <w:szCs w:val="21"/>
          <w:highlight w:val="none"/>
        </w:rPr>
        <w:t>C．若③为骨骼肌细胞，</w:t>
      </w:r>
      <w:r>
        <w:rPr>
          <w:rFonts w:hint="eastAsia" w:cs="Courier New"/>
          <w:color w:val="auto"/>
          <w:sz w:val="21"/>
          <w:szCs w:val="21"/>
          <w:highlight w:val="none"/>
          <w:lang w:val="en-US" w:eastAsia="zh-CN"/>
        </w:rPr>
        <w:t>饥饿状态时B</w:t>
      </w:r>
      <w:r>
        <w:rPr>
          <w:rFonts w:ascii="Times New Roman" w:hAnsi="Times New Roman" w:eastAsia="宋体" w:cs="Courier New"/>
          <w:color w:val="auto"/>
          <w:sz w:val="21"/>
          <w:szCs w:val="21"/>
          <w:highlight w:val="none"/>
        </w:rPr>
        <w:t>处的</w:t>
      </w:r>
      <w:r>
        <w:rPr>
          <w:rFonts w:hint="eastAsia" w:cs="Courier New"/>
          <w:color w:val="auto"/>
          <w:sz w:val="21"/>
          <w:szCs w:val="21"/>
          <w:highlight w:val="none"/>
          <w:lang w:val="en-US" w:eastAsia="zh-CN"/>
        </w:rPr>
        <w:t>血糖</w:t>
      </w:r>
      <w:r>
        <w:rPr>
          <w:rFonts w:ascii="Times New Roman" w:hAnsi="Times New Roman" w:eastAsia="宋体" w:cs="Courier New"/>
          <w:color w:val="auto"/>
          <w:sz w:val="21"/>
          <w:szCs w:val="21"/>
          <w:highlight w:val="none"/>
        </w:rPr>
        <w:t>浓度高于</w:t>
      </w:r>
      <w:r>
        <w:rPr>
          <w:rFonts w:hint="eastAsia" w:cs="Courier New"/>
          <w:color w:val="auto"/>
          <w:sz w:val="21"/>
          <w:szCs w:val="21"/>
          <w:highlight w:val="none"/>
          <w:lang w:val="en-US" w:eastAsia="zh-CN"/>
        </w:rPr>
        <w:t>A</w:t>
      </w:r>
      <w:r>
        <w:rPr>
          <w:rFonts w:ascii="Times New Roman" w:hAnsi="Times New Roman" w:eastAsia="宋体" w:cs="Courier New"/>
          <w:color w:val="auto"/>
          <w:sz w:val="21"/>
          <w:szCs w:val="21"/>
          <w:highlight w:val="none"/>
        </w:rPr>
        <w:t>处</w:t>
      </w:r>
    </w:p>
    <w:p>
      <w:pPr>
        <w:keepNext w:val="0"/>
        <w:keepLines w:val="0"/>
        <w:pageBreakBefore w:val="0"/>
        <w:widowControl/>
        <w:kinsoku/>
        <w:wordWrap/>
        <w:overflowPunct/>
        <w:topLinePunct w:val="0"/>
        <w:autoSpaceDE/>
        <w:autoSpaceDN/>
        <w:bidi w:val="0"/>
        <w:adjustRightInd/>
        <w:snapToGrid/>
        <w:spacing w:line="288" w:lineRule="auto"/>
        <w:ind w:left="420" w:leftChars="200" w:firstLine="0" w:firstLineChars="0"/>
        <w:rPr>
          <w:rFonts w:ascii="Times New Roman" w:hAnsi="Times New Roman" w:eastAsia="宋体" w:cs="Courier New"/>
          <w:color w:val="auto"/>
          <w:sz w:val="21"/>
          <w:szCs w:val="21"/>
          <w:highlight w:val="none"/>
        </w:rPr>
      </w:pPr>
      <w:r>
        <w:rPr>
          <w:rFonts w:ascii="Times New Roman" w:hAnsi="Times New Roman" w:eastAsia="宋体" w:cs="Courier New"/>
          <w:color w:val="auto"/>
          <w:sz w:val="21"/>
          <w:szCs w:val="21"/>
          <w:highlight w:val="none"/>
        </w:rPr>
        <w:t>D．若发生组织水肿，静脉输注适量的白蛋白可减轻症状</w:t>
      </w:r>
    </w:p>
    <w:p>
      <w:pPr>
        <w:keepNext w:val="0"/>
        <w:keepLines w:val="0"/>
        <w:pageBreakBefore w:val="0"/>
        <w:kinsoku/>
        <w:wordWrap/>
        <w:overflowPunct/>
        <w:topLinePunct w:val="0"/>
        <w:autoSpaceDE/>
        <w:autoSpaceDN/>
        <w:bidi w:val="0"/>
        <w:adjustRightInd/>
        <w:snapToGrid/>
        <w:spacing w:line="288" w:lineRule="auto"/>
        <w:rPr>
          <w:rFonts w:hint="eastAsia" w:ascii="Times New Roman" w:hAnsi="Times New Roman" w:eastAsia="宋体" w:cs="宋体"/>
          <w:color w:val="auto"/>
          <w:sz w:val="21"/>
          <w:szCs w:val="21"/>
          <w:highlight w:val="none"/>
          <w:lang w:val="en-US" w:eastAsia="zh-CN"/>
        </w:rPr>
      </w:pPr>
      <w:r>
        <w:rPr>
          <w:rFonts w:hint="eastAsia" w:cs="宋体"/>
          <w:color w:val="auto"/>
          <w:sz w:val="21"/>
          <w:szCs w:val="21"/>
          <w:highlight w:val="none"/>
          <w:lang w:val="en-US" w:eastAsia="zh-CN"/>
        </w:rPr>
        <w:t>6</w:t>
      </w:r>
      <w:r>
        <w:rPr>
          <w:rFonts w:hint="eastAsia"/>
          <w:color w:val="auto"/>
          <w:highlight w:val="none"/>
        </w:rPr>
        <w:t>．</w:t>
      </w:r>
      <w:r>
        <w:rPr>
          <w:rFonts w:hint="eastAsia" w:ascii="Times New Roman" w:hAnsi="Times New Roman" w:eastAsia="宋体" w:cs="宋体"/>
          <w:color w:val="auto"/>
          <w:sz w:val="21"/>
          <w:szCs w:val="21"/>
          <w:highlight w:val="none"/>
          <w:lang w:val="en-US" w:eastAsia="zh-CN"/>
        </w:rPr>
        <w:t>关于“比较清水、缓冲液、体液对pH变化的调节作用”的实验，下列叙述错误的是</w:t>
      </w:r>
    </w:p>
    <w:p>
      <w:pPr>
        <w:keepNext w:val="0"/>
        <w:keepLines w:val="0"/>
        <w:pageBreakBefore w:val="0"/>
        <w:kinsoku/>
        <w:wordWrap/>
        <w:overflowPunct/>
        <w:topLinePunct w:val="0"/>
        <w:autoSpaceDE/>
        <w:autoSpaceDN/>
        <w:bidi w:val="0"/>
        <w:adjustRightInd/>
        <w:snapToGrid/>
        <w:spacing w:line="288" w:lineRule="auto"/>
        <w:ind w:firstLine="420" w:firstLineChars="200"/>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A．该实验可选择猪肝匀浆、蛋清稀释液等来模拟体液</w:t>
      </w:r>
    </w:p>
    <w:p>
      <w:pPr>
        <w:keepNext w:val="0"/>
        <w:keepLines w:val="0"/>
        <w:pageBreakBefore w:val="0"/>
        <w:kinsoku/>
        <w:wordWrap/>
        <w:overflowPunct/>
        <w:topLinePunct w:val="0"/>
        <w:autoSpaceDE/>
        <w:autoSpaceDN/>
        <w:bidi w:val="0"/>
        <w:adjustRightInd/>
        <w:snapToGrid/>
        <w:spacing w:line="288" w:lineRule="auto"/>
        <w:ind w:firstLine="420" w:firstLineChars="200"/>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B．本实验自变量为pH的变化，因变量为加入酸或碱的滴数</w:t>
      </w:r>
    </w:p>
    <w:p>
      <w:pPr>
        <w:keepNext w:val="0"/>
        <w:keepLines w:val="0"/>
        <w:pageBreakBefore w:val="0"/>
        <w:kinsoku/>
        <w:wordWrap/>
        <w:overflowPunct/>
        <w:topLinePunct w:val="0"/>
        <w:autoSpaceDE/>
        <w:autoSpaceDN/>
        <w:bidi w:val="0"/>
        <w:adjustRightInd/>
        <w:snapToGrid/>
        <w:spacing w:line="288" w:lineRule="auto"/>
        <w:ind w:firstLine="420" w:firstLineChars="200"/>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C．缓冲液和体液在加入少量酸或碱后pH没有明显变化</w:t>
      </w:r>
    </w:p>
    <w:p>
      <w:pPr>
        <w:keepNext w:val="0"/>
        <w:keepLines w:val="0"/>
        <w:pageBreakBefore w:val="0"/>
        <w:kinsoku/>
        <w:wordWrap/>
        <w:overflowPunct/>
        <w:topLinePunct w:val="0"/>
        <w:autoSpaceDE/>
        <w:autoSpaceDN/>
        <w:bidi w:val="0"/>
        <w:adjustRightInd/>
        <w:snapToGrid/>
        <w:spacing w:line="288" w:lineRule="auto"/>
        <w:ind w:firstLine="420" w:firstLineChars="200"/>
        <w:rPr>
          <w:rFonts w:hint="eastAsia" w:ascii="Times New Roman" w:hAnsi="Times New Roman" w:eastAsia="宋体" w:cs="宋体"/>
          <w:color w:val="auto"/>
          <w:sz w:val="21"/>
          <w:szCs w:val="21"/>
          <w:highlight w:val="none"/>
          <w:lang w:val="en-US" w:eastAsia="zh-CN"/>
        </w:rPr>
      </w:pPr>
      <w:r>
        <w:rPr>
          <w:rFonts w:hint="eastAsia" w:ascii="Times New Roman" w:hAnsi="Times New Roman" w:eastAsia="宋体" w:cs="宋体"/>
          <w:color w:val="auto"/>
          <w:sz w:val="21"/>
          <w:szCs w:val="21"/>
          <w:highlight w:val="none"/>
          <w:lang w:val="en-US" w:eastAsia="zh-CN"/>
        </w:rPr>
        <w:t>D．无论是缓冲液还是体液中都含有碱性物质和酸性物质</w:t>
      </w:r>
    </w:p>
    <w:p>
      <w:pPr>
        <w:keepNext w:val="0"/>
        <w:keepLines w:val="0"/>
        <w:pageBreakBefore w:val="0"/>
        <w:kinsoku/>
        <w:wordWrap/>
        <w:overflowPunct/>
        <w:topLinePunct w:val="0"/>
        <w:autoSpaceDE/>
        <w:autoSpaceDN/>
        <w:bidi w:val="0"/>
        <w:adjustRightInd/>
        <w:snapToGrid/>
        <w:spacing w:line="288" w:lineRule="auto"/>
        <w:rPr>
          <w:rFonts w:ascii="Times New Roman" w:hAnsi="Times New Roman" w:eastAsia="宋体"/>
          <w:color w:val="auto"/>
          <w:sz w:val="21"/>
          <w:szCs w:val="21"/>
          <w:highlight w:val="none"/>
        </w:rPr>
      </w:pPr>
      <w:r>
        <w:rPr>
          <w:rFonts w:hint="eastAsia" w:ascii="Times New Roman" w:hAnsi="Times New Roman" w:eastAsia="宋体" w:cs="Times New Roman"/>
          <w:color w:val="auto"/>
          <w:sz w:val="21"/>
          <w:szCs w:val="21"/>
          <w:highlight w:val="none"/>
          <w:lang w:val="en-US" w:eastAsia="zh-CN"/>
        </w:rPr>
        <w:t>7</w:t>
      </w:r>
      <w:r>
        <w:rPr>
          <w:rFonts w:hint="eastAsia"/>
          <w:color w:val="auto"/>
          <w:highlight w:val="none"/>
        </w:rPr>
        <w:t>．</w:t>
      </w:r>
      <w:r>
        <w:rPr>
          <w:rFonts w:ascii="Times New Roman" w:hAnsi="Times New Roman" w:eastAsia="宋体"/>
          <w:color w:val="auto"/>
          <w:sz w:val="21"/>
          <w:szCs w:val="21"/>
          <w:highlight w:val="none"/>
        </w:rPr>
        <w:t>某患者甲状腺激素分泌不足。经诊断，医生建议采用激素治疗。下列叙述错误的是</w:t>
      </w:r>
    </w:p>
    <w:p>
      <w:pPr>
        <w:keepNext w:val="0"/>
        <w:keepLines w:val="0"/>
        <w:pageBreakBefore w:val="0"/>
        <w:kinsoku/>
        <w:wordWrap/>
        <w:overflowPunct/>
        <w:topLinePunct w:val="0"/>
        <w:autoSpaceDE/>
        <w:autoSpaceDN/>
        <w:bidi w:val="0"/>
        <w:adjustRightInd/>
        <w:snapToGrid/>
        <w:spacing w:line="288"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A．若该患者血液</w:t>
      </w:r>
      <w:r>
        <w:rPr>
          <w:rFonts w:hint="eastAsia"/>
          <w:color w:val="auto"/>
          <w:sz w:val="21"/>
          <w:szCs w:val="21"/>
          <w:highlight w:val="none"/>
          <w:lang w:val="en-US" w:eastAsia="zh-CN"/>
        </w:rPr>
        <w:t>促甲状腺激素</w:t>
      </w:r>
      <w:r>
        <w:rPr>
          <w:rFonts w:ascii="Times New Roman" w:hAnsi="Times New Roman" w:eastAsia="宋体"/>
          <w:color w:val="auto"/>
          <w:sz w:val="21"/>
          <w:szCs w:val="21"/>
          <w:highlight w:val="none"/>
        </w:rPr>
        <w:t>水平低于正常，可能是垂体功能异常</w:t>
      </w:r>
    </w:p>
    <w:p>
      <w:pPr>
        <w:keepNext w:val="0"/>
        <w:keepLines w:val="0"/>
        <w:pageBreakBefore w:val="0"/>
        <w:kinsoku/>
        <w:wordWrap/>
        <w:overflowPunct/>
        <w:topLinePunct w:val="0"/>
        <w:autoSpaceDE/>
        <w:autoSpaceDN/>
        <w:bidi w:val="0"/>
        <w:adjustRightInd/>
        <w:snapToGrid/>
        <w:spacing w:line="288"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B．若该患者血液</w:t>
      </w:r>
      <w:r>
        <w:rPr>
          <w:rFonts w:hint="eastAsia"/>
          <w:color w:val="auto"/>
          <w:sz w:val="21"/>
          <w:szCs w:val="21"/>
          <w:highlight w:val="none"/>
          <w:lang w:val="en-US" w:eastAsia="zh-CN"/>
        </w:rPr>
        <w:t>促甲状腺激素</w:t>
      </w:r>
      <w:r>
        <w:rPr>
          <w:rFonts w:ascii="Times New Roman" w:hAnsi="Times New Roman" w:eastAsia="宋体"/>
          <w:color w:val="auto"/>
          <w:sz w:val="21"/>
          <w:szCs w:val="21"/>
          <w:highlight w:val="none"/>
        </w:rPr>
        <w:t>水平高于正常，可能是甲状腺功能异常</w:t>
      </w:r>
    </w:p>
    <w:p>
      <w:pPr>
        <w:keepNext w:val="0"/>
        <w:keepLines w:val="0"/>
        <w:pageBreakBefore w:val="0"/>
        <w:kinsoku/>
        <w:wordWrap/>
        <w:overflowPunct/>
        <w:topLinePunct w:val="0"/>
        <w:autoSpaceDE/>
        <w:autoSpaceDN/>
        <w:bidi w:val="0"/>
        <w:adjustRightInd/>
        <w:snapToGrid/>
        <w:spacing w:line="288" w:lineRule="auto"/>
        <w:ind w:firstLine="420" w:firstLineChars="200"/>
        <w:rPr>
          <w:rFonts w:hint="default"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C．</w:t>
      </w:r>
      <w:r>
        <w:rPr>
          <w:rFonts w:hint="eastAsia" w:ascii="Times New Roman" w:hAnsi="Times New Roman" w:eastAsia="宋体"/>
          <w:color w:val="auto"/>
          <w:sz w:val="21"/>
          <w:szCs w:val="21"/>
          <w:highlight w:val="none"/>
        </w:rPr>
        <w:t>通过口服含甲状腺激素的药物</w:t>
      </w:r>
      <w:r>
        <w:rPr>
          <w:rFonts w:hint="eastAsia"/>
          <w:color w:val="auto"/>
          <w:sz w:val="21"/>
          <w:szCs w:val="21"/>
          <w:highlight w:val="none"/>
          <w:lang w:val="en-US" w:eastAsia="zh-CN"/>
        </w:rPr>
        <w:t>可缓解该患者症状</w:t>
      </w:r>
    </w:p>
    <w:p>
      <w:pPr>
        <w:keepNext w:val="0"/>
        <w:keepLines w:val="0"/>
        <w:pageBreakBefore w:val="0"/>
        <w:kinsoku/>
        <w:wordWrap/>
        <w:overflowPunct/>
        <w:topLinePunct w:val="0"/>
        <w:autoSpaceDE/>
        <w:autoSpaceDN/>
        <w:bidi w:val="0"/>
        <w:adjustRightInd/>
        <w:snapToGrid/>
        <w:spacing w:line="288" w:lineRule="auto"/>
        <w:ind w:firstLine="420" w:firstLineChars="200"/>
        <w:rPr>
          <w:rFonts w:ascii="Times New Roman" w:hAnsi="Times New Roman" w:eastAsia="宋体"/>
          <w:color w:val="auto"/>
          <w:sz w:val="21"/>
          <w:highlight w:val="none"/>
        </w:rPr>
      </w:pPr>
      <w:r>
        <w:rPr>
          <w:rFonts w:ascii="Times New Roman" w:hAnsi="Times New Roman" w:eastAsia="宋体"/>
          <w:color w:val="auto"/>
          <w:sz w:val="21"/>
          <w:szCs w:val="21"/>
          <w:highlight w:val="none"/>
        </w:rPr>
        <w:t>D．</w:t>
      </w:r>
      <w:r>
        <w:rPr>
          <w:rFonts w:hint="eastAsia" w:ascii="Times New Roman" w:hAnsi="Times New Roman" w:eastAsia="宋体"/>
          <w:color w:val="auto"/>
          <w:spacing w:val="0"/>
          <w:sz w:val="21"/>
          <w:szCs w:val="21"/>
          <w:highlight w:val="none"/>
        </w:rPr>
        <w:t>甲状腺激素水平低</w:t>
      </w:r>
      <w:r>
        <w:rPr>
          <w:rFonts w:ascii="Times New Roman" w:hAnsi="Times New Roman" w:eastAsia="宋体" w:cs="宋体"/>
          <w:color w:val="auto"/>
          <w:spacing w:val="0"/>
          <w:sz w:val="21"/>
          <w:szCs w:val="21"/>
          <w:highlight w:val="none"/>
          <w:shd w:val="clear" w:color="auto" w:fill="FFFFFF"/>
        </w:rPr>
        <w:t>导</w:t>
      </w:r>
      <w:r>
        <w:rPr>
          <w:rFonts w:ascii="Times New Roman" w:hAnsi="Times New Roman" w:eastAsia="宋体" w:cs="MS Mincho"/>
          <w:color w:val="auto"/>
          <w:spacing w:val="0"/>
          <w:sz w:val="21"/>
          <w:szCs w:val="21"/>
          <w:highlight w:val="none"/>
          <w:shd w:val="clear" w:color="auto" w:fill="FFFFFF"/>
        </w:rPr>
        <w:t>致其催化</w:t>
      </w:r>
      <w:r>
        <w:rPr>
          <w:rFonts w:hint="eastAsia" w:ascii="Times New Roman" w:hAnsi="Times New Roman" w:eastAsia="宋体" w:cs="MS Mincho"/>
          <w:color w:val="auto"/>
          <w:spacing w:val="0"/>
          <w:sz w:val="21"/>
          <w:szCs w:val="21"/>
          <w:highlight w:val="none"/>
          <w:shd w:val="clear" w:color="auto" w:fill="FFFFFF"/>
        </w:rPr>
        <w:t>细胞</w:t>
      </w:r>
      <w:r>
        <w:rPr>
          <w:rFonts w:ascii="Times New Roman" w:hAnsi="Times New Roman" w:eastAsia="宋体" w:cs="MS Mincho"/>
          <w:color w:val="auto"/>
          <w:spacing w:val="0"/>
          <w:sz w:val="21"/>
          <w:szCs w:val="21"/>
          <w:highlight w:val="none"/>
          <w:shd w:val="clear" w:color="auto" w:fill="FFFFFF"/>
        </w:rPr>
        <w:t>代</w:t>
      </w:r>
      <w:r>
        <w:rPr>
          <w:rFonts w:ascii="Times New Roman" w:hAnsi="Times New Roman" w:eastAsia="宋体" w:cs="宋体"/>
          <w:color w:val="auto"/>
          <w:spacing w:val="0"/>
          <w:sz w:val="21"/>
          <w:szCs w:val="21"/>
          <w:highlight w:val="none"/>
          <w:shd w:val="clear" w:color="auto" w:fill="FFFFFF"/>
        </w:rPr>
        <w:t>谢</w:t>
      </w:r>
      <w:r>
        <w:rPr>
          <w:rFonts w:ascii="Times New Roman" w:hAnsi="Times New Roman" w:eastAsia="宋体" w:cs="MS Mincho"/>
          <w:color w:val="auto"/>
          <w:spacing w:val="0"/>
          <w:sz w:val="21"/>
          <w:szCs w:val="21"/>
          <w:highlight w:val="none"/>
          <w:shd w:val="clear" w:color="auto" w:fill="FFFFFF"/>
        </w:rPr>
        <w:t>的</w:t>
      </w:r>
      <w:r>
        <w:rPr>
          <w:rFonts w:hint="eastAsia" w:ascii="Times New Roman" w:hAnsi="Times New Roman" w:eastAsia="宋体" w:cs="MS Mincho"/>
          <w:color w:val="auto"/>
          <w:spacing w:val="0"/>
          <w:sz w:val="21"/>
          <w:szCs w:val="21"/>
          <w:highlight w:val="none"/>
          <w:shd w:val="clear" w:color="auto" w:fill="FFFFFF"/>
        </w:rPr>
        <w:t>速率</w:t>
      </w:r>
      <w:r>
        <w:rPr>
          <w:rFonts w:ascii="Times New Roman" w:hAnsi="Times New Roman" w:eastAsia="宋体" w:cs="MS Mincho"/>
          <w:color w:val="auto"/>
          <w:spacing w:val="0"/>
          <w:sz w:val="21"/>
          <w:szCs w:val="21"/>
          <w:highlight w:val="none"/>
          <w:shd w:val="clear" w:color="auto" w:fill="FFFFFF"/>
        </w:rPr>
        <w:t>减弱</w:t>
      </w:r>
    </w:p>
    <w:p>
      <w:pPr>
        <w:keepNext w:val="0"/>
        <w:keepLines w:val="0"/>
        <w:pageBreakBefore w:val="0"/>
        <w:kinsoku/>
        <w:wordWrap/>
        <w:overflowPunct/>
        <w:topLinePunct w:val="0"/>
        <w:autoSpaceDE/>
        <w:autoSpaceDN/>
        <w:bidi w:val="0"/>
        <w:adjustRightInd/>
        <w:snapToGrid/>
        <w:spacing w:line="288" w:lineRule="auto"/>
        <w:textAlignment w:val="center"/>
        <w:rPr>
          <w:rFonts w:ascii="Times New Roman" w:hAnsi="Times New Roman" w:eastAsia="宋体"/>
          <w:color w:val="auto"/>
          <w:sz w:val="21"/>
          <w:szCs w:val="21"/>
          <w:highlight w:val="none"/>
        </w:rPr>
      </w:pPr>
      <w:r>
        <w:rPr>
          <w:rFonts w:hint="eastAsia"/>
          <w:color w:val="auto"/>
          <w:sz w:val="21"/>
          <w:szCs w:val="21"/>
          <w:highlight w:val="none"/>
          <w:lang w:val="en-US" w:eastAsia="zh-CN"/>
        </w:rPr>
        <w:t>8</w:t>
      </w:r>
      <w:r>
        <w:rPr>
          <w:rFonts w:hint="eastAsia"/>
          <w:color w:val="auto"/>
          <w:highlight w:val="none"/>
        </w:rPr>
        <w:t>．</w:t>
      </w:r>
      <w:r>
        <w:rPr>
          <w:rFonts w:ascii="Times New Roman" w:hAnsi="Times New Roman" w:eastAsia="宋体"/>
          <w:color w:val="auto"/>
          <w:sz w:val="21"/>
          <w:szCs w:val="21"/>
          <w:highlight w:val="none"/>
        </w:rPr>
        <w:t>生长激素具有促进骨骼生长、蛋白质合成等生理作用。</w:t>
      </w:r>
      <w:r>
        <w:rPr>
          <w:rFonts w:hint="eastAsia"/>
          <w:color w:val="auto"/>
          <w:sz w:val="21"/>
          <w:szCs w:val="21"/>
          <w:highlight w:val="none"/>
          <w:lang w:val="en-US" w:eastAsia="zh-CN"/>
        </w:rPr>
        <w:t>如图</w:t>
      </w:r>
      <w:r>
        <w:rPr>
          <w:rFonts w:ascii="Times New Roman" w:hAnsi="Times New Roman" w:eastAsia="宋体"/>
          <w:color w:val="auto"/>
          <w:sz w:val="21"/>
          <w:szCs w:val="21"/>
          <w:highlight w:val="none"/>
        </w:rPr>
        <w:t>为生长激素分泌调节机制</w:t>
      </w:r>
      <w:r>
        <w:rPr>
          <w:rFonts w:hint="eastAsia"/>
          <w:color w:val="auto"/>
          <w:sz w:val="21"/>
          <w:szCs w:val="21"/>
          <w:highlight w:val="none"/>
          <w:lang w:val="en-US" w:eastAsia="zh-CN"/>
        </w:rPr>
        <w:t>部分过程示意图</w:t>
      </w:r>
      <w:r>
        <w:rPr>
          <w:rFonts w:ascii="Times New Roman" w:hAnsi="Times New Roman" w:eastAsia="宋体"/>
          <w:color w:val="auto"/>
          <w:sz w:val="21"/>
          <w:szCs w:val="21"/>
          <w:highlight w:val="none"/>
        </w:rPr>
        <w:t>。</w:t>
      </w:r>
      <w:r>
        <w:rPr>
          <w:rFonts w:hint="eastAsia" w:ascii="Times New Roman" w:hAnsi="Times New Roman" w:eastAsia="宋体"/>
          <w:color w:val="auto"/>
          <w:sz w:val="21"/>
          <w:szCs w:val="21"/>
          <w:highlight w:val="none"/>
          <w:lang w:val="en-US" w:eastAsia="zh-CN"/>
        </w:rPr>
        <w:t>下列</w:t>
      </w:r>
      <w:r>
        <w:rPr>
          <w:rFonts w:ascii="Times New Roman" w:hAnsi="Times New Roman" w:eastAsia="宋体"/>
          <w:color w:val="auto"/>
          <w:sz w:val="21"/>
          <w:szCs w:val="21"/>
          <w:highlight w:val="none"/>
        </w:rPr>
        <w:t>叙述错误的是</w:t>
      </w:r>
    </w:p>
    <w:p>
      <w:pPr>
        <w:keepNext w:val="0"/>
        <w:keepLines w:val="0"/>
        <w:pageBreakBefore w:val="0"/>
        <w:kinsoku/>
        <w:wordWrap/>
        <w:overflowPunct/>
        <w:topLinePunct w:val="0"/>
        <w:autoSpaceDE/>
        <w:autoSpaceDN/>
        <w:bidi w:val="0"/>
        <w:adjustRightInd/>
        <w:snapToGrid/>
        <w:spacing w:line="288" w:lineRule="auto"/>
        <w:jc w:val="center"/>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drawing>
          <wp:inline distT="0" distB="0" distL="0" distR="0">
            <wp:extent cx="4465955" cy="1088390"/>
            <wp:effectExtent l="0" t="0" r="4445" b="381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
                    <a:stretch>
                      <a:fillRect/>
                    </a:stretch>
                  </pic:blipFill>
                  <pic:spPr>
                    <a:xfrm>
                      <a:off x="0" y="0"/>
                      <a:ext cx="4474792" cy="109041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88" w:lineRule="auto"/>
        <w:ind w:firstLine="420" w:firstLineChars="200"/>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A．下丘脑分泌的GHRH和SS通过体液</w:t>
      </w:r>
      <w:r>
        <w:rPr>
          <w:rFonts w:hint="eastAsia"/>
          <w:color w:val="auto"/>
          <w:sz w:val="21"/>
          <w:szCs w:val="21"/>
          <w:highlight w:val="none"/>
          <w:lang w:val="en-US" w:eastAsia="zh-CN"/>
        </w:rPr>
        <w:t>定向</w:t>
      </w:r>
      <w:r>
        <w:rPr>
          <w:rFonts w:ascii="Times New Roman" w:hAnsi="Times New Roman" w:eastAsia="宋体"/>
          <w:color w:val="auto"/>
          <w:sz w:val="21"/>
          <w:szCs w:val="21"/>
          <w:highlight w:val="none"/>
        </w:rPr>
        <w:t>运输作用于垂体</w:t>
      </w:r>
    </w:p>
    <w:p>
      <w:pPr>
        <w:keepNext w:val="0"/>
        <w:keepLines w:val="0"/>
        <w:pageBreakBefore w:val="0"/>
        <w:kinsoku/>
        <w:wordWrap/>
        <w:overflowPunct/>
        <w:topLinePunct w:val="0"/>
        <w:autoSpaceDE/>
        <w:autoSpaceDN/>
        <w:bidi w:val="0"/>
        <w:adjustRightInd/>
        <w:snapToGrid/>
        <w:spacing w:line="288" w:lineRule="auto"/>
        <w:ind w:firstLine="420" w:firstLineChars="200"/>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B．在GH分泌过程中，既存在</w:t>
      </w:r>
      <w:r>
        <w:rPr>
          <w:rFonts w:hint="eastAsia"/>
          <w:color w:val="auto"/>
          <w:sz w:val="21"/>
          <w:szCs w:val="21"/>
          <w:highlight w:val="none"/>
          <w:lang w:val="en-US" w:eastAsia="zh-CN"/>
        </w:rPr>
        <w:t>分级</w:t>
      </w:r>
      <w:r>
        <w:rPr>
          <w:rFonts w:ascii="Times New Roman" w:hAnsi="Times New Roman" w:eastAsia="宋体"/>
          <w:color w:val="auto"/>
          <w:sz w:val="21"/>
          <w:szCs w:val="21"/>
          <w:highlight w:val="none"/>
        </w:rPr>
        <w:t>调节，也存在负反馈调节</w:t>
      </w:r>
    </w:p>
    <w:p>
      <w:pPr>
        <w:keepNext w:val="0"/>
        <w:keepLines w:val="0"/>
        <w:pageBreakBefore w:val="0"/>
        <w:kinsoku/>
        <w:wordWrap/>
        <w:overflowPunct/>
        <w:topLinePunct w:val="0"/>
        <w:autoSpaceDE/>
        <w:autoSpaceDN/>
        <w:bidi w:val="0"/>
        <w:adjustRightInd/>
        <w:snapToGrid/>
        <w:spacing w:line="288" w:lineRule="auto"/>
        <w:ind w:firstLine="420" w:firstLineChars="200"/>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C．GHRH和SS对GH的</w:t>
      </w:r>
      <w:r>
        <w:rPr>
          <w:rFonts w:hint="eastAsia"/>
          <w:color w:val="auto"/>
          <w:sz w:val="21"/>
          <w:szCs w:val="21"/>
          <w:highlight w:val="none"/>
          <w:lang w:val="en-US" w:eastAsia="zh-CN"/>
        </w:rPr>
        <w:t>共同</w:t>
      </w:r>
      <w:r>
        <w:rPr>
          <w:rFonts w:ascii="Times New Roman" w:hAnsi="Times New Roman" w:eastAsia="宋体"/>
          <w:color w:val="auto"/>
          <w:sz w:val="21"/>
          <w:szCs w:val="21"/>
          <w:highlight w:val="none"/>
        </w:rPr>
        <w:t>调节能更</w:t>
      </w:r>
      <w:r>
        <w:rPr>
          <w:rFonts w:hint="eastAsia"/>
          <w:color w:val="auto"/>
          <w:sz w:val="21"/>
          <w:szCs w:val="21"/>
          <w:highlight w:val="none"/>
          <w:lang w:val="en-US" w:eastAsia="zh-CN"/>
        </w:rPr>
        <w:t>有效</w:t>
      </w:r>
      <w:r>
        <w:rPr>
          <w:rFonts w:ascii="Times New Roman" w:hAnsi="Times New Roman" w:eastAsia="宋体"/>
          <w:color w:val="auto"/>
          <w:sz w:val="21"/>
          <w:szCs w:val="21"/>
          <w:highlight w:val="none"/>
        </w:rPr>
        <w:t>地调控生命活动</w:t>
      </w:r>
    </w:p>
    <w:p>
      <w:pPr>
        <w:keepNext w:val="0"/>
        <w:keepLines w:val="0"/>
        <w:pageBreakBefore w:val="0"/>
        <w:kinsoku/>
        <w:wordWrap/>
        <w:overflowPunct/>
        <w:topLinePunct w:val="0"/>
        <w:autoSpaceDE/>
        <w:autoSpaceDN/>
        <w:bidi w:val="0"/>
        <w:adjustRightInd/>
        <w:snapToGrid/>
        <w:spacing w:line="288" w:lineRule="auto"/>
        <w:ind w:firstLine="420" w:firstLineChars="200"/>
        <w:textAlignment w:val="center"/>
        <w:rPr>
          <w:rFonts w:ascii="Times New Roman" w:hAnsi="Times New Roman" w:eastAsia="宋体"/>
          <w:color w:val="auto"/>
          <w:sz w:val="21"/>
          <w:highlight w:val="none"/>
        </w:rPr>
      </w:pPr>
      <w:r>
        <w:rPr>
          <w:rFonts w:ascii="Times New Roman" w:hAnsi="Times New Roman" w:eastAsia="宋体"/>
          <w:color w:val="auto"/>
          <w:sz w:val="21"/>
          <w:szCs w:val="21"/>
          <w:highlight w:val="none"/>
        </w:rPr>
        <w:t>D．处于</w:t>
      </w:r>
      <w:r>
        <w:rPr>
          <w:rFonts w:hint="eastAsia"/>
          <w:color w:val="auto"/>
          <w:sz w:val="21"/>
          <w:szCs w:val="21"/>
          <w:highlight w:val="none"/>
          <w:lang w:val="en-US" w:eastAsia="zh-CN"/>
        </w:rPr>
        <w:t>发育期</w:t>
      </w:r>
      <w:r>
        <w:rPr>
          <w:rFonts w:ascii="Times New Roman" w:hAnsi="Times New Roman" w:eastAsia="宋体"/>
          <w:color w:val="auto"/>
          <w:sz w:val="21"/>
          <w:szCs w:val="21"/>
          <w:highlight w:val="none"/>
        </w:rPr>
        <w:t>的青少年保证充足慢波睡眠有助于身高的增长</w:t>
      </w:r>
    </w:p>
    <w:p>
      <w:pPr>
        <w:keepNext w:val="0"/>
        <w:keepLines w:val="0"/>
        <w:pageBreakBefore w:val="0"/>
        <w:kinsoku/>
        <w:wordWrap/>
        <w:overflowPunct/>
        <w:topLinePunct w:val="0"/>
        <w:autoSpaceDE/>
        <w:autoSpaceDN/>
        <w:bidi w:val="0"/>
        <w:adjustRightInd/>
        <w:snapToGrid/>
        <w:spacing w:line="288" w:lineRule="auto"/>
        <w:textAlignment w:val="center"/>
        <w:rPr>
          <w:rFonts w:ascii="Times New Roman" w:hAnsi="Times New Roman" w:eastAsia="宋体"/>
          <w:color w:val="auto"/>
          <w:sz w:val="21"/>
          <w:szCs w:val="21"/>
          <w:highlight w:val="none"/>
        </w:rPr>
      </w:pPr>
      <w:r>
        <w:rPr>
          <w:rFonts w:hint="eastAsia" w:ascii="Times New Roman" w:hAnsi="Times New Roman"/>
          <w:color w:val="auto"/>
          <w:sz w:val="21"/>
          <w:highlight w:val="none"/>
          <w:lang w:val="en-US" w:eastAsia="zh-CN"/>
        </w:rPr>
        <w:t>9</w:t>
      </w:r>
      <w:r>
        <w:rPr>
          <w:rFonts w:hint="eastAsia" w:ascii="Times New Roman" w:hAnsi="Times New Roman"/>
          <w:color w:val="auto"/>
          <w:sz w:val="21"/>
          <w:highlight w:val="none"/>
        </w:rPr>
        <w:t>．</w:t>
      </w:r>
      <w:r>
        <w:rPr>
          <w:rFonts w:hint="eastAsia" w:ascii="Times New Roman" w:hAnsi="Times New Roman" w:eastAsia="宋体"/>
          <w:color w:val="auto"/>
          <w:sz w:val="21"/>
          <w:szCs w:val="21"/>
          <w:highlight w:val="none"/>
        </w:rPr>
        <w:t>神经</w:t>
      </w:r>
      <w:r>
        <w:rPr>
          <w:rFonts w:hint="eastAsia"/>
          <w:color w:val="auto"/>
          <w:sz w:val="21"/>
          <w:szCs w:val="21"/>
          <w:highlight w:val="none"/>
          <w:lang w:val="en-US" w:eastAsia="zh-CN"/>
        </w:rPr>
        <w:t>调节</w:t>
      </w:r>
      <w:r>
        <w:rPr>
          <w:rFonts w:hint="eastAsia" w:ascii="Times New Roman" w:hAnsi="Times New Roman" w:eastAsia="宋体"/>
          <w:color w:val="auto"/>
          <w:sz w:val="21"/>
          <w:szCs w:val="21"/>
          <w:highlight w:val="none"/>
        </w:rPr>
        <w:t>、体液</w:t>
      </w:r>
      <w:r>
        <w:rPr>
          <w:rFonts w:hint="eastAsia"/>
          <w:color w:val="auto"/>
          <w:sz w:val="21"/>
          <w:szCs w:val="21"/>
          <w:highlight w:val="none"/>
          <w:lang w:val="en-US" w:eastAsia="zh-CN"/>
        </w:rPr>
        <w:t>调节</w:t>
      </w:r>
      <w:r>
        <w:rPr>
          <w:rFonts w:hint="eastAsia" w:ascii="Times New Roman" w:hAnsi="Times New Roman" w:eastAsia="宋体"/>
          <w:color w:val="auto"/>
          <w:sz w:val="21"/>
          <w:szCs w:val="21"/>
          <w:highlight w:val="none"/>
        </w:rPr>
        <w:t>和免疫调节离不开信号分子的作用。下列</w:t>
      </w:r>
      <w:r>
        <w:rPr>
          <w:rFonts w:ascii="Times New Roman" w:hAnsi="Times New Roman" w:eastAsia="宋体" w:cs="宋体"/>
          <w:color w:val="auto"/>
          <w:sz w:val="21"/>
          <w:szCs w:val="21"/>
          <w:highlight w:val="none"/>
        </w:rPr>
        <w:t>叙述错误的是</w:t>
      </w:r>
    </w:p>
    <w:p>
      <w:pPr>
        <w:keepNext w:val="0"/>
        <w:keepLines w:val="0"/>
        <w:pageBreakBefore w:val="0"/>
        <w:kinsoku/>
        <w:wordWrap/>
        <w:overflowPunct/>
        <w:topLinePunct w:val="0"/>
        <w:autoSpaceDE/>
        <w:autoSpaceDN/>
        <w:bidi w:val="0"/>
        <w:adjustRightInd/>
        <w:snapToGrid/>
        <w:spacing w:line="288" w:lineRule="auto"/>
        <w:ind w:firstLine="420" w:firstLineChars="200"/>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A．</w:t>
      </w:r>
      <w:r>
        <w:rPr>
          <w:rFonts w:hint="eastAsia" w:ascii="Times New Roman" w:hAnsi="Times New Roman" w:eastAsia="宋体"/>
          <w:color w:val="auto"/>
          <w:sz w:val="21"/>
          <w:szCs w:val="21"/>
          <w:highlight w:val="none"/>
        </w:rPr>
        <w:t>有些物质既可作为</w:t>
      </w:r>
      <w:r>
        <w:rPr>
          <w:rFonts w:ascii="Times New Roman" w:hAnsi="Times New Roman" w:eastAsia="宋体" w:cs="宋体"/>
          <w:color w:val="auto"/>
          <w:sz w:val="21"/>
          <w:szCs w:val="21"/>
          <w:highlight w:val="none"/>
        </w:rPr>
        <w:t>激素</w:t>
      </w:r>
      <w:r>
        <w:rPr>
          <w:rFonts w:hint="eastAsia" w:ascii="Times New Roman" w:hAnsi="Times New Roman" w:eastAsia="宋体" w:cs="宋体"/>
          <w:color w:val="auto"/>
          <w:sz w:val="21"/>
          <w:szCs w:val="21"/>
          <w:highlight w:val="none"/>
        </w:rPr>
        <w:t>，又可作为神经递质</w:t>
      </w:r>
    </w:p>
    <w:p>
      <w:pPr>
        <w:keepNext w:val="0"/>
        <w:keepLines w:val="0"/>
        <w:pageBreakBefore w:val="0"/>
        <w:kinsoku/>
        <w:wordWrap/>
        <w:overflowPunct/>
        <w:topLinePunct w:val="0"/>
        <w:autoSpaceDE/>
        <w:autoSpaceDN/>
        <w:bidi w:val="0"/>
        <w:adjustRightInd/>
        <w:snapToGrid/>
        <w:spacing w:line="288" w:lineRule="auto"/>
        <w:ind w:firstLine="420" w:firstLineChars="200"/>
        <w:textAlignment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B．</w:t>
      </w:r>
      <w:r>
        <w:rPr>
          <w:rFonts w:hint="eastAsia" w:ascii="Times New Roman" w:hAnsi="Times New Roman" w:eastAsia="宋体"/>
          <w:color w:val="auto"/>
          <w:sz w:val="21"/>
          <w:szCs w:val="21"/>
          <w:highlight w:val="none"/>
        </w:rPr>
        <w:t>细胞因子在体液免疫和细胞免疫中均发挥作用</w:t>
      </w:r>
    </w:p>
    <w:p>
      <w:pPr>
        <w:keepNext w:val="0"/>
        <w:keepLines w:val="0"/>
        <w:pageBreakBefore w:val="0"/>
        <w:kinsoku/>
        <w:wordWrap/>
        <w:overflowPunct/>
        <w:topLinePunct w:val="0"/>
        <w:autoSpaceDE/>
        <w:autoSpaceDN/>
        <w:bidi w:val="0"/>
        <w:adjustRightInd/>
        <w:snapToGrid/>
        <w:spacing w:line="288" w:lineRule="auto"/>
        <w:ind w:firstLine="420" w:firstLineChars="200"/>
        <w:textAlignment w:val="center"/>
        <w:rPr>
          <w:rFonts w:hint="default" w:ascii="Times New Roman" w:hAnsi="Times New Roman" w:eastAsia="宋体"/>
          <w:color w:val="auto"/>
          <w:sz w:val="21"/>
          <w:szCs w:val="21"/>
          <w:highlight w:val="none"/>
          <w:lang w:val="en-US" w:eastAsia="zh-CN"/>
        </w:rPr>
      </w:pPr>
      <w:r>
        <w:rPr>
          <w:rFonts w:ascii="Times New Roman" w:hAnsi="Times New Roman" w:eastAsia="宋体"/>
          <w:color w:val="auto"/>
          <w:sz w:val="21"/>
          <w:szCs w:val="21"/>
          <w:highlight w:val="none"/>
        </w:rPr>
        <w:t>C．</w:t>
      </w:r>
      <w:r>
        <w:rPr>
          <w:rFonts w:hint="eastAsia"/>
          <w:color w:val="auto"/>
          <w:sz w:val="21"/>
          <w:szCs w:val="21"/>
          <w:highlight w:val="none"/>
          <w:lang w:val="en-US" w:eastAsia="zh-CN"/>
        </w:rPr>
        <w:t>激素既不组成细胞结构，也不提供能量</w:t>
      </w:r>
    </w:p>
    <w:p>
      <w:pPr>
        <w:keepNext w:val="0"/>
        <w:keepLines w:val="0"/>
        <w:pageBreakBefore w:val="0"/>
        <w:kinsoku/>
        <w:wordWrap/>
        <w:overflowPunct/>
        <w:topLinePunct w:val="0"/>
        <w:autoSpaceDE/>
        <w:autoSpaceDN/>
        <w:bidi w:val="0"/>
        <w:adjustRightInd/>
        <w:snapToGrid/>
        <w:spacing w:line="288" w:lineRule="auto"/>
        <w:ind w:firstLine="420" w:firstLineChars="200"/>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D．</w:t>
      </w:r>
      <w:r>
        <w:rPr>
          <w:rFonts w:ascii="Times New Roman" w:hAnsi="Times New Roman" w:eastAsia="宋体" w:cs="宋体"/>
          <w:color w:val="auto"/>
          <w:sz w:val="21"/>
          <w:szCs w:val="21"/>
          <w:highlight w:val="none"/>
        </w:rPr>
        <w:t>一种</w:t>
      </w:r>
      <w:r>
        <w:rPr>
          <w:rFonts w:hint="eastAsia" w:ascii="Times New Roman" w:hAnsi="Times New Roman" w:eastAsia="宋体" w:cs="宋体"/>
          <w:color w:val="auto"/>
          <w:sz w:val="21"/>
          <w:szCs w:val="21"/>
          <w:highlight w:val="none"/>
        </w:rPr>
        <w:t>细胞只能合成和分泌一种</w:t>
      </w:r>
      <w:r>
        <w:rPr>
          <w:rFonts w:ascii="Times New Roman" w:hAnsi="Times New Roman" w:eastAsia="宋体" w:cs="宋体"/>
          <w:color w:val="auto"/>
          <w:sz w:val="21"/>
          <w:szCs w:val="21"/>
          <w:highlight w:val="none"/>
        </w:rPr>
        <w:t>信号分子</w:t>
      </w:r>
    </w:p>
    <w:p>
      <w:pPr>
        <w:keepNext w:val="0"/>
        <w:keepLines w:val="0"/>
        <w:pageBreakBefore w:val="0"/>
        <w:shd w:val="clear" w:color="auto" w:fill="FFFFFF"/>
        <w:kinsoku/>
        <w:wordWrap/>
        <w:overflowPunct/>
        <w:topLinePunct w:val="0"/>
        <w:autoSpaceDE/>
        <w:autoSpaceDN/>
        <w:bidi w:val="0"/>
        <w:adjustRightInd/>
        <w:snapToGrid/>
        <w:spacing w:line="288" w:lineRule="auto"/>
        <w:jc w:val="left"/>
        <w:textAlignment w:val="center"/>
        <w:rPr>
          <w:color w:val="auto"/>
          <w:highlight w:val="none"/>
        </w:rPr>
      </w:pPr>
      <w:r>
        <w:rPr>
          <w:rFonts w:hint="eastAsia"/>
          <w:color w:val="auto"/>
          <w:highlight w:val="none"/>
        </w:rPr>
        <w:t>1</w:t>
      </w:r>
      <w:r>
        <w:rPr>
          <w:rFonts w:hint="eastAsia"/>
          <w:color w:val="auto"/>
          <w:highlight w:val="none"/>
          <w:lang w:val="en-US" w:eastAsia="zh-CN"/>
        </w:rPr>
        <w:t>0</w:t>
      </w:r>
      <w:r>
        <w:rPr>
          <w:color w:val="auto"/>
          <w:highlight w:val="none"/>
        </w:rPr>
        <w:t>．下列有关人体免疫</w:t>
      </w:r>
      <w:r>
        <w:rPr>
          <w:rFonts w:hint="eastAsia"/>
          <w:color w:val="auto"/>
          <w:highlight w:val="none"/>
        </w:rPr>
        <w:t>系统组成</w:t>
      </w:r>
      <w:r>
        <w:rPr>
          <w:color w:val="auto"/>
          <w:highlight w:val="none"/>
        </w:rPr>
        <w:t>的叙述，</w:t>
      </w:r>
      <w:r>
        <w:rPr>
          <w:rFonts w:hint="eastAsia"/>
          <w:color w:val="auto"/>
          <w:highlight w:val="none"/>
        </w:rPr>
        <w:t>正确</w:t>
      </w:r>
      <w:r>
        <w:rPr>
          <w:color w:val="auto"/>
          <w:highlight w:val="none"/>
        </w:rPr>
        <w:t>的是</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color w:val="auto"/>
          <w:highlight w:val="none"/>
        </w:rPr>
      </w:pPr>
      <w:r>
        <w:rPr>
          <w:color w:val="auto"/>
          <w:highlight w:val="none"/>
        </w:rPr>
        <w:t>A．</w:t>
      </w:r>
      <w:r>
        <w:rPr>
          <w:rFonts w:hint="eastAsia"/>
          <w:color w:val="auto"/>
          <w:highlight w:val="none"/>
        </w:rPr>
        <w:t>骨髓</w:t>
      </w:r>
      <w:r>
        <w:rPr>
          <w:color w:val="auto"/>
          <w:highlight w:val="none"/>
        </w:rPr>
        <w:t>、胸腺和淋巴结都属于免疫器官</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rFonts w:hint="eastAsia"/>
          <w:color w:val="auto"/>
          <w:highlight w:val="none"/>
        </w:rPr>
      </w:pPr>
      <w:r>
        <w:rPr>
          <w:color w:val="auto"/>
          <w:highlight w:val="none"/>
        </w:rPr>
        <w:t>B．</w:t>
      </w:r>
      <w:r>
        <w:rPr>
          <w:rFonts w:hint="eastAsia"/>
          <w:color w:val="auto"/>
          <w:highlight w:val="none"/>
        </w:rPr>
        <w:t>扁桃体是免疫细胞生成、成熟和集中分布的场所</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rFonts w:hint="eastAsia"/>
          <w:color w:val="auto"/>
          <w:highlight w:val="none"/>
        </w:rPr>
      </w:pPr>
      <w:r>
        <w:rPr>
          <w:rFonts w:hint="eastAsia"/>
          <w:color w:val="auto"/>
          <w:highlight w:val="none"/>
        </w:rPr>
        <w:t>C</w:t>
      </w:r>
      <w:r>
        <w:rPr>
          <w:color w:val="auto"/>
          <w:highlight w:val="none"/>
        </w:rPr>
        <w:t>．</w:t>
      </w:r>
      <w:r>
        <w:rPr>
          <w:rFonts w:hint="eastAsia"/>
          <w:color w:val="auto"/>
          <w:highlight w:val="none"/>
        </w:rPr>
        <w:t>淋巴细胞包括T细胞、B细胞和吞噬细胞等</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color w:val="auto"/>
          <w:highlight w:val="none"/>
        </w:rPr>
      </w:pPr>
      <w:r>
        <w:rPr>
          <w:rFonts w:hint="eastAsia"/>
          <w:color w:val="auto"/>
          <w:highlight w:val="none"/>
        </w:rPr>
        <w:t>D</w:t>
      </w:r>
      <w:r>
        <w:rPr>
          <w:color w:val="auto"/>
          <w:highlight w:val="none"/>
        </w:rPr>
        <w:t>．</w:t>
      </w:r>
      <w:r>
        <w:rPr>
          <w:rFonts w:hint="eastAsia"/>
          <w:color w:val="auto"/>
          <w:highlight w:val="none"/>
        </w:rPr>
        <w:t>免疫活性物质是由免疫细胞产生，并发挥免疫作用的物质</w:t>
      </w:r>
    </w:p>
    <w:p>
      <w:pPr>
        <w:keepNext w:val="0"/>
        <w:keepLines w:val="0"/>
        <w:pageBreakBefore w:val="0"/>
        <w:shd w:val="clear" w:color="auto" w:fill="FFFFFF"/>
        <w:kinsoku/>
        <w:wordWrap/>
        <w:overflowPunct/>
        <w:topLinePunct w:val="0"/>
        <w:autoSpaceDE/>
        <w:autoSpaceDN/>
        <w:bidi w:val="0"/>
        <w:adjustRightInd/>
        <w:snapToGrid/>
        <w:spacing w:line="288" w:lineRule="auto"/>
        <w:jc w:val="left"/>
        <w:textAlignment w:val="center"/>
        <w:rPr>
          <w:color w:val="auto"/>
          <w:highlight w:val="none"/>
        </w:rPr>
      </w:pPr>
      <w:r>
        <w:rPr>
          <w:rFonts w:hint="eastAsia"/>
          <w:color w:val="auto"/>
          <w:highlight w:val="none"/>
          <w:lang w:val="en-US" w:eastAsia="zh-CN"/>
        </w:rPr>
        <w:t>11</w:t>
      </w:r>
      <w:r>
        <w:rPr>
          <w:rFonts w:hint="eastAsia"/>
          <w:color w:val="auto"/>
          <w:highlight w:val="none"/>
        </w:rPr>
        <w:t>．</w:t>
      </w:r>
      <w:r>
        <w:rPr>
          <w:color w:val="auto"/>
          <w:highlight w:val="none"/>
        </w:rPr>
        <w:t>下列关于免疫系统功能的叙述，错误的是</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color w:val="auto"/>
          <w:highlight w:val="none"/>
        </w:rPr>
      </w:pPr>
      <w:r>
        <w:rPr>
          <w:rFonts w:hint="eastAsia"/>
          <w:color w:val="auto"/>
          <w:highlight w:val="none"/>
        </w:rPr>
        <w:t>A．</w:t>
      </w:r>
      <w:r>
        <w:rPr>
          <w:color w:val="auto"/>
          <w:highlight w:val="none"/>
        </w:rPr>
        <w:t>动物受伤后用舌头</w:t>
      </w:r>
      <w:r>
        <w:rPr>
          <w:rFonts w:hint="eastAsia"/>
          <w:color w:val="auto"/>
          <w:highlight w:val="none"/>
          <w:lang w:val="en-US" w:eastAsia="zh-CN"/>
        </w:rPr>
        <w:t>舔舐</w:t>
      </w:r>
      <w:r>
        <w:rPr>
          <w:color w:val="auto"/>
          <w:highlight w:val="none"/>
        </w:rPr>
        <w:t>伤口可以杀菌是由于</w:t>
      </w:r>
      <w:r>
        <w:rPr>
          <w:rFonts w:hint="eastAsia"/>
          <w:color w:val="auto"/>
          <w:highlight w:val="none"/>
          <w:lang w:val="en-US" w:eastAsia="zh-CN"/>
        </w:rPr>
        <w:t>唾液中含有</w:t>
      </w:r>
      <w:r>
        <w:rPr>
          <w:color w:val="auto"/>
          <w:highlight w:val="none"/>
        </w:rPr>
        <w:t>溶菌酶</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color w:val="auto"/>
          <w:highlight w:val="none"/>
        </w:rPr>
      </w:pPr>
      <w:r>
        <w:rPr>
          <w:rFonts w:hint="eastAsia"/>
          <w:color w:val="auto"/>
          <w:highlight w:val="none"/>
        </w:rPr>
        <w:t>B．儿童易患皮癣等疾病与其皮脂腺功能发育不良、脂肪酸分泌量少有关</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color w:val="auto"/>
          <w:highlight w:val="none"/>
        </w:rPr>
      </w:pPr>
      <w:r>
        <w:rPr>
          <w:rFonts w:hint="eastAsia"/>
          <w:color w:val="auto"/>
          <w:highlight w:val="none"/>
        </w:rPr>
        <w:t>C．非特异性免疫先天就有，作用范围广，是一切免疫防御的基础</w:t>
      </w:r>
    </w:p>
    <w:p>
      <w:pPr>
        <w:keepNext w:val="0"/>
        <w:keepLines w:val="0"/>
        <w:pageBreakBefore w:val="0"/>
        <w:shd w:val="clear" w:color="auto" w:fill="FFFFFF"/>
        <w:kinsoku/>
        <w:wordWrap/>
        <w:overflowPunct/>
        <w:topLinePunct w:val="0"/>
        <w:autoSpaceDE/>
        <w:autoSpaceDN/>
        <w:bidi w:val="0"/>
        <w:adjustRightInd/>
        <w:snapToGrid/>
        <w:spacing w:line="288" w:lineRule="auto"/>
        <w:ind w:firstLine="420" w:firstLineChars="200"/>
        <w:jc w:val="left"/>
        <w:textAlignment w:val="center"/>
        <w:rPr>
          <w:color w:val="auto"/>
          <w:highlight w:val="none"/>
        </w:rPr>
      </w:pPr>
      <w:r>
        <w:rPr>
          <w:color w:val="auto"/>
          <w:highlight w:val="none"/>
        </w:rPr>
        <w:t>D．人体免疫系统能够</w:t>
      </w:r>
      <w:r>
        <w:rPr>
          <w:rFonts w:hint="eastAsia"/>
          <w:color w:val="auto"/>
          <w:highlight w:val="none"/>
        </w:rPr>
        <w:t>监控并清除衰老和</w:t>
      </w:r>
      <w:r>
        <w:rPr>
          <w:color w:val="auto"/>
          <w:highlight w:val="none"/>
        </w:rPr>
        <w:t>癌</w:t>
      </w:r>
      <w:r>
        <w:rPr>
          <w:rFonts w:hint="eastAsia"/>
          <w:color w:val="auto"/>
          <w:highlight w:val="none"/>
        </w:rPr>
        <w:t>变的</w:t>
      </w:r>
      <w:r>
        <w:rPr>
          <w:color w:val="auto"/>
          <w:highlight w:val="none"/>
        </w:rPr>
        <w:t>细胞体现了免疫防御功能</w:t>
      </w:r>
    </w:p>
    <w:p>
      <w:pPr>
        <w:keepNext w:val="0"/>
        <w:keepLines w:val="0"/>
        <w:pageBreakBefore w:val="0"/>
        <w:shd w:val="clear" w:color="auto" w:fill="FFFFFF"/>
        <w:kinsoku/>
        <w:wordWrap/>
        <w:overflowPunct/>
        <w:topLinePunct w:val="0"/>
        <w:autoSpaceDE/>
        <w:autoSpaceDN/>
        <w:bidi w:val="0"/>
        <w:adjustRightInd/>
        <w:snapToGrid w:val="0"/>
        <w:spacing w:line="288" w:lineRule="auto"/>
        <w:jc w:val="left"/>
        <w:textAlignment w:val="center"/>
        <w:rPr>
          <w:color w:val="auto"/>
          <w:highlight w:val="none"/>
        </w:rPr>
      </w:pPr>
      <w:r>
        <w:rPr>
          <w:rFonts w:hint="eastAsia"/>
          <w:color w:val="auto"/>
          <w:highlight w:val="none"/>
          <w:lang w:val="en-US" w:eastAsia="zh-CN"/>
        </w:rPr>
        <w:t>12</w:t>
      </w:r>
      <w:r>
        <w:rPr>
          <w:color w:val="auto"/>
          <w:highlight w:val="none"/>
        </w:rPr>
        <w:t>．下列关于免疫</w:t>
      </w:r>
      <w:r>
        <w:rPr>
          <w:rFonts w:hint="eastAsia"/>
          <w:color w:val="auto"/>
          <w:highlight w:val="none"/>
        </w:rPr>
        <w:t>功能异常</w:t>
      </w:r>
      <w:r>
        <w:rPr>
          <w:color w:val="auto"/>
          <w:highlight w:val="none"/>
        </w:rPr>
        <w:t>和免疫学应用的叙述，错误的是</w:t>
      </w:r>
    </w:p>
    <w:p>
      <w:pPr>
        <w:keepNext w:val="0"/>
        <w:keepLines w:val="0"/>
        <w:pageBreakBefore w:val="0"/>
        <w:shd w:val="clear" w:color="auto" w:fill="FFFFFF"/>
        <w:kinsoku/>
        <w:wordWrap/>
        <w:overflowPunct/>
        <w:topLinePunct w:val="0"/>
        <w:autoSpaceDE/>
        <w:autoSpaceDN/>
        <w:bidi w:val="0"/>
        <w:adjustRightInd/>
        <w:spacing w:line="288" w:lineRule="auto"/>
        <w:ind w:firstLine="420" w:firstLineChars="200"/>
        <w:jc w:val="left"/>
        <w:textAlignment w:val="center"/>
        <w:rPr>
          <w:color w:val="auto"/>
          <w:highlight w:val="none"/>
        </w:rPr>
      </w:pPr>
      <w:r>
        <w:rPr>
          <w:color w:val="auto"/>
          <w:highlight w:val="none"/>
        </w:rPr>
        <w:t>A．</w:t>
      </w:r>
      <w:r>
        <w:rPr>
          <w:rFonts w:hint="eastAsia"/>
          <w:color w:val="auto"/>
          <w:highlight w:val="none"/>
        </w:rPr>
        <w:t>人体首次接触过敏原会发生免疫反应产生抗体，但不发生过敏反应</w:t>
      </w:r>
    </w:p>
    <w:p>
      <w:pPr>
        <w:keepNext w:val="0"/>
        <w:keepLines w:val="0"/>
        <w:pageBreakBefore w:val="0"/>
        <w:shd w:val="clear" w:color="auto" w:fill="FFFFFF"/>
        <w:kinsoku/>
        <w:wordWrap/>
        <w:overflowPunct/>
        <w:topLinePunct w:val="0"/>
        <w:autoSpaceDE/>
        <w:autoSpaceDN/>
        <w:bidi w:val="0"/>
        <w:adjustRightInd/>
        <w:spacing w:line="288" w:lineRule="auto"/>
        <w:ind w:firstLine="420" w:firstLineChars="200"/>
        <w:jc w:val="left"/>
        <w:textAlignment w:val="center"/>
        <w:rPr>
          <w:rFonts w:hint="eastAsia"/>
          <w:color w:val="auto"/>
          <w:highlight w:val="none"/>
          <w:lang w:eastAsia="zh-CN"/>
        </w:rPr>
      </w:pPr>
      <w:r>
        <w:rPr>
          <w:color w:val="auto"/>
          <w:highlight w:val="none"/>
        </w:rPr>
        <w:t>B．</w:t>
      </w:r>
      <w:r>
        <w:rPr>
          <w:rFonts w:hint="eastAsia"/>
          <w:color w:val="auto"/>
          <w:highlight w:val="none"/>
        </w:rPr>
        <w:t>免疫系统误将胰岛B细胞当成抗原攻击</w:t>
      </w:r>
      <w:r>
        <w:rPr>
          <w:rFonts w:hint="eastAsia"/>
          <w:color w:val="auto"/>
          <w:highlight w:val="none"/>
          <w:lang w:val="en-US" w:eastAsia="zh-CN"/>
        </w:rPr>
        <w:t>引发的糖尿病</w:t>
      </w:r>
      <w:r>
        <w:rPr>
          <w:rFonts w:hint="eastAsia"/>
          <w:color w:val="auto"/>
          <w:highlight w:val="none"/>
        </w:rPr>
        <w:t>，属于自身免疫病</w:t>
      </w:r>
    </w:p>
    <w:p>
      <w:pPr>
        <w:keepNext w:val="0"/>
        <w:keepLines w:val="0"/>
        <w:pageBreakBefore w:val="0"/>
        <w:shd w:val="clear" w:color="auto" w:fill="FFFFFF"/>
        <w:kinsoku/>
        <w:wordWrap/>
        <w:overflowPunct/>
        <w:topLinePunct w:val="0"/>
        <w:autoSpaceDE/>
        <w:autoSpaceDN/>
        <w:bidi w:val="0"/>
        <w:adjustRightInd/>
        <w:spacing w:line="288" w:lineRule="auto"/>
        <w:ind w:firstLine="420" w:firstLineChars="200"/>
        <w:jc w:val="left"/>
        <w:textAlignment w:val="center"/>
        <w:rPr>
          <w:rFonts w:hint="default" w:eastAsia="宋体"/>
          <w:color w:val="auto"/>
          <w:highlight w:val="none"/>
          <w:lang w:val="en-US" w:eastAsia="zh-CN"/>
        </w:rPr>
      </w:pPr>
      <w:r>
        <w:rPr>
          <w:color w:val="auto"/>
          <w:highlight w:val="none"/>
        </w:rPr>
        <w:t>C．</w:t>
      </w:r>
      <w:r>
        <w:rPr>
          <w:rFonts w:hint="eastAsia"/>
          <w:color w:val="auto"/>
          <w:highlight w:val="none"/>
          <w:lang w:val="en-US" w:eastAsia="zh-CN"/>
        </w:rPr>
        <w:t>器官移植的成败与供体和受者的组织相容性抗原是否一致或相近有关</w:t>
      </w:r>
    </w:p>
    <w:p>
      <w:pPr>
        <w:keepNext w:val="0"/>
        <w:keepLines w:val="0"/>
        <w:pageBreakBefore w:val="0"/>
        <w:shd w:val="clear" w:color="auto" w:fill="FFFFFF"/>
        <w:kinsoku/>
        <w:wordWrap/>
        <w:overflowPunct/>
        <w:topLinePunct w:val="0"/>
        <w:autoSpaceDE/>
        <w:autoSpaceDN/>
        <w:bidi w:val="0"/>
        <w:adjustRightInd/>
        <w:spacing w:line="288" w:lineRule="auto"/>
        <w:ind w:firstLine="420" w:firstLineChars="200"/>
        <w:jc w:val="left"/>
        <w:textAlignment w:val="center"/>
        <w:rPr>
          <w:rFonts w:hint="default" w:eastAsia="宋体"/>
          <w:color w:val="auto"/>
          <w:highlight w:val="none"/>
          <w:lang w:val="en-US" w:eastAsia="zh-CN"/>
        </w:rPr>
      </w:pPr>
      <w:r>
        <w:rPr>
          <w:color w:val="auto"/>
          <w:highlight w:val="none"/>
        </w:rPr>
        <w:t>D．</w:t>
      </w:r>
      <w:r>
        <w:rPr>
          <w:rFonts w:hint="eastAsia"/>
          <w:color w:val="auto"/>
          <w:highlight w:val="none"/>
          <w:lang w:val="en-US" w:eastAsia="zh-CN"/>
        </w:rPr>
        <w:t>预防小儿麻痹症的“糖丸”是用灭活的病毒制成的脊髓灰质炎活疫苗</w:t>
      </w:r>
    </w:p>
    <w:p>
      <w:pPr>
        <w:pStyle w:val="11"/>
        <w:keepNext w:val="0"/>
        <w:keepLines w:val="0"/>
        <w:pageBreakBefore w:val="0"/>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0" w:firstLineChars="0"/>
        <w:jc w:val="left"/>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13</w:t>
      </w:r>
      <w:r>
        <w:rPr>
          <w:color w:val="auto"/>
          <w:highlight w:val="none"/>
        </w:rPr>
        <w:t>．</w:t>
      </w:r>
      <w:r>
        <w:rPr>
          <w:rFonts w:hint="default" w:ascii="Times New Roman" w:hAnsi="Times New Roman" w:eastAsia="宋体"/>
          <w:b w:val="0"/>
          <w:bCs/>
          <w:color w:val="auto"/>
          <w:sz w:val="21"/>
          <w:szCs w:val="21"/>
          <w:highlight w:val="none"/>
          <w:lang w:val="en-US" w:eastAsia="zh-CN"/>
        </w:rPr>
        <w:t>下列</w:t>
      </w:r>
      <w:r>
        <w:rPr>
          <w:rFonts w:hint="eastAsia" w:ascii="Times New Roman" w:hAnsi="Times New Roman" w:eastAsia="宋体"/>
          <w:b w:val="0"/>
          <w:bCs/>
          <w:color w:val="auto"/>
          <w:sz w:val="21"/>
          <w:szCs w:val="21"/>
          <w:highlight w:val="none"/>
          <w:lang w:val="en-US" w:eastAsia="zh-CN"/>
        </w:rPr>
        <w:t>关于植物生长素发现过程的叙述，</w:t>
      </w:r>
      <w:r>
        <w:rPr>
          <w:rFonts w:hint="default" w:ascii="Times New Roman" w:hAnsi="Times New Roman" w:eastAsia="宋体"/>
          <w:b w:val="0"/>
          <w:bCs/>
          <w:color w:val="auto"/>
          <w:sz w:val="21"/>
          <w:szCs w:val="21"/>
          <w:highlight w:val="none"/>
          <w:lang w:val="en-US" w:eastAsia="zh-CN"/>
        </w:rPr>
        <w:t>正确的是</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left"/>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A</w:t>
      </w:r>
      <w:r>
        <w:rPr>
          <w:color w:val="auto"/>
          <w:highlight w:val="none"/>
        </w:rPr>
        <w:t>．</w:t>
      </w:r>
      <w:r>
        <w:rPr>
          <w:rFonts w:hint="default" w:ascii="Times New Roman" w:hAnsi="Times New Roman" w:eastAsia="宋体"/>
          <w:b w:val="0"/>
          <w:bCs/>
          <w:color w:val="auto"/>
          <w:sz w:val="21"/>
          <w:szCs w:val="21"/>
          <w:highlight w:val="none"/>
          <w:lang w:val="en-US" w:eastAsia="zh-CN"/>
        </w:rPr>
        <w:t>达尔文</w:t>
      </w:r>
      <w:r>
        <w:rPr>
          <w:rFonts w:hint="eastAsia" w:ascii="Times New Roman" w:hAnsi="Times New Roman" w:eastAsia="宋体"/>
          <w:b w:val="0"/>
          <w:bCs/>
          <w:color w:val="auto"/>
          <w:sz w:val="21"/>
          <w:szCs w:val="21"/>
          <w:highlight w:val="none"/>
          <w:lang w:val="en-US" w:eastAsia="zh-CN"/>
        </w:rPr>
        <w:t>发现切去</w:t>
      </w:r>
      <w:r>
        <w:rPr>
          <w:rFonts w:hint="default" w:ascii="Times New Roman" w:hAnsi="Times New Roman" w:eastAsia="宋体"/>
          <w:b w:val="0"/>
          <w:bCs/>
          <w:color w:val="auto"/>
          <w:sz w:val="21"/>
          <w:szCs w:val="21"/>
          <w:highlight w:val="none"/>
          <w:lang w:val="en-US" w:eastAsia="zh-CN"/>
        </w:rPr>
        <w:t>尖端</w:t>
      </w:r>
      <w:r>
        <w:rPr>
          <w:rFonts w:hint="eastAsia" w:ascii="Times New Roman" w:hAnsi="Times New Roman" w:eastAsia="宋体"/>
          <w:b w:val="0"/>
          <w:bCs/>
          <w:color w:val="auto"/>
          <w:sz w:val="21"/>
          <w:szCs w:val="21"/>
          <w:highlight w:val="none"/>
          <w:lang w:val="en-US" w:eastAsia="zh-CN"/>
        </w:rPr>
        <w:t>的</w:t>
      </w:r>
      <w:r>
        <w:rPr>
          <w:rFonts w:hint="default" w:ascii="Times New Roman" w:hAnsi="Times New Roman" w:eastAsia="宋体"/>
          <w:b w:val="0"/>
          <w:bCs/>
          <w:color w:val="auto"/>
          <w:sz w:val="21"/>
          <w:szCs w:val="21"/>
          <w:highlight w:val="none"/>
          <w:lang w:val="en-US" w:eastAsia="zh-CN"/>
        </w:rPr>
        <w:t>胚芽鞘生长</w:t>
      </w:r>
      <w:r>
        <w:rPr>
          <w:rFonts w:hint="eastAsia" w:ascii="Times New Roman" w:hAnsi="Times New Roman" w:eastAsia="宋体"/>
          <w:b w:val="0"/>
          <w:bCs/>
          <w:color w:val="auto"/>
          <w:sz w:val="21"/>
          <w:szCs w:val="21"/>
          <w:highlight w:val="none"/>
          <w:lang w:val="en-US" w:eastAsia="zh-CN"/>
        </w:rPr>
        <w:t>很少，是因为缺乏单侧光的刺激</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left"/>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B</w:t>
      </w:r>
      <w:r>
        <w:rPr>
          <w:color w:val="auto"/>
          <w:highlight w:val="none"/>
        </w:rPr>
        <w:t>．</w:t>
      </w:r>
      <w:r>
        <w:rPr>
          <w:rFonts w:hint="default" w:ascii="Times New Roman" w:hAnsi="Times New Roman" w:eastAsia="宋体"/>
          <w:b w:val="0"/>
          <w:bCs/>
          <w:color w:val="auto"/>
          <w:sz w:val="21"/>
          <w:szCs w:val="21"/>
          <w:highlight w:val="none"/>
          <w:lang w:val="en-US" w:eastAsia="zh-CN"/>
        </w:rPr>
        <w:t>鲍森·詹森通过实验确定这种</w:t>
      </w:r>
      <w:r>
        <w:rPr>
          <w:rFonts w:hint="eastAsia" w:ascii="Times New Roman" w:hAnsi="Times New Roman" w:eastAsia="宋体"/>
          <w:b w:val="0"/>
          <w:bCs/>
          <w:color w:val="auto"/>
          <w:sz w:val="21"/>
          <w:szCs w:val="21"/>
          <w:highlight w:val="none"/>
          <w:lang w:val="en-US" w:eastAsia="zh-CN"/>
        </w:rPr>
        <w:t>“</w:t>
      </w:r>
      <w:r>
        <w:rPr>
          <w:rFonts w:hint="default" w:ascii="Times New Roman" w:hAnsi="Times New Roman" w:eastAsia="宋体"/>
          <w:b w:val="0"/>
          <w:bCs/>
          <w:color w:val="auto"/>
          <w:sz w:val="21"/>
          <w:szCs w:val="21"/>
          <w:highlight w:val="none"/>
          <w:lang w:val="en-US" w:eastAsia="zh-CN"/>
        </w:rPr>
        <w:t>影响</w:t>
      </w:r>
      <w:r>
        <w:rPr>
          <w:rFonts w:hint="eastAsia" w:ascii="Times New Roman" w:hAnsi="Times New Roman" w:eastAsia="宋体"/>
          <w:b w:val="0"/>
          <w:bCs/>
          <w:color w:val="auto"/>
          <w:sz w:val="21"/>
          <w:szCs w:val="21"/>
          <w:highlight w:val="none"/>
          <w:lang w:val="en-US" w:eastAsia="zh-CN"/>
        </w:rPr>
        <w:t>”是化学物质，并命名</w:t>
      </w:r>
      <w:r>
        <w:rPr>
          <w:rFonts w:hint="default" w:ascii="Times New Roman" w:hAnsi="Times New Roman" w:eastAsia="宋体"/>
          <w:b w:val="0"/>
          <w:bCs/>
          <w:color w:val="auto"/>
          <w:sz w:val="21"/>
          <w:szCs w:val="21"/>
          <w:highlight w:val="none"/>
          <w:lang w:val="en-US" w:eastAsia="zh-CN"/>
        </w:rPr>
        <w:t>为生长素</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left"/>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C</w:t>
      </w:r>
      <w:r>
        <w:rPr>
          <w:color w:val="auto"/>
          <w:highlight w:val="none"/>
        </w:rPr>
        <w:t>．</w:t>
      </w:r>
      <w:r>
        <w:rPr>
          <w:rFonts w:hint="default" w:ascii="Times New Roman" w:hAnsi="Times New Roman" w:eastAsia="宋体"/>
          <w:b w:val="0"/>
          <w:bCs/>
          <w:color w:val="auto"/>
          <w:sz w:val="21"/>
          <w:szCs w:val="21"/>
          <w:highlight w:val="none"/>
          <w:lang w:val="en-US" w:eastAsia="zh-CN"/>
        </w:rPr>
        <w:t>拜尔的实验表明这种</w:t>
      </w:r>
      <w:r>
        <w:rPr>
          <w:rFonts w:hint="eastAsia" w:ascii="Times New Roman" w:hAnsi="Times New Roman" w:eastAsia="宋体"/>
          <w:b w:val="0"/>
          <w:bCs/>
          <w:color w:val="auto"/>
          <w:sz w:val="21"/>
          <w:szCs w:val="21"/>
          <w:highlight w:val="none"/>
          <w:lang w:val="en-US" w:eastAsia="zh-CN"/>
        </w:rPr>
        <w:t>“</w:t>
      </w:r>
      <w:r>
        <w:rPr>
          <w:rFonts w:hint="default" w:ascii="Times New Roman" w:hAnsi="Times New Roman" w:eastAsia="宋体"/>
          <w:b w:val="0"/>
          <w:bCs/>
          <w:color w:val="auto"/>
          <w:sz w:val="21"/>
          <w:szCs w:val="21"/>
          <w:highlight w:val="none"/>
          <w:lang w:val="en-US" w:eastAsia="zh-CN"/>
        </w:rPr>
        <w:t>影响</w:t>
      </w:r>
      <w:r>
        <w:rPr>
          <w:rFonts w:hint="eastAsia" w:ascii="Times New Roman" w:hAnsi="Times New Roman" w:eastAsia="宋体"/>
          <w:b w:val="0"/>
          <w:bCs/>
          <w:color w:val="auto"/>
          <w:sz w:val="21"/>
          <w:szCs w:val="21"/>
          <w:highlight w:val="none"/>
          <w:lang w:val="en-US" w:eastAsia="zh-CN"/>
        </w:rPr>
        <w:t>”</w:t>
      </w:r>
      <w:r>
        <w:rPr>
          <w:rFonts w:hint="default" w:ascii="Times New Roman" w:hAnsi="Times New Roman" w:eastAsia="宋体"/>
          <w:b w:val="0"/>
          <w:bCs/>
          <w:color w:val="auto"/>
          <w:sz w:val="21"/>
          <w:szCs w:val="21"/>
          <w:highlight w:val="none"/>
          <w:lang w:val="en-US" w:eastAsia="zh-CN"/>
        </w:rPr>
        <w:t>在胚芽鞘尖端下部不均匀分布使</w:t>
      </w:r>
      <w:r>
        <w:rPr>
          <w:rFonts w:hint="eastAsia" w:ascii="Times New Roman" w:hAnsi="Times New Roman" w:eastAsia="宋体"/>
          <w:b w:val="0"/>
          <w:bCs/>
          <w:color w:val="auto"/>
          <w:sz w:val="21"/>
          <w:szCs w:val="21"/>
          <w:highlight w:val="none"/>
          <w:lang w:val="en-US" w:eastAsia="zh-CN"/>
        </w:rPr>
        <w:t>其</w:t>
      </w:r>
      <w:r>
        <w:rPr>
          <w:rFonts w:hint="default" w:ascii="Times New Roman" w:hAnsi="Times New Roman" w:eastAsia="宋体"/>
          <w:b w:val="0"/>
          <w:bCs/>
          <w:color w:val="auto"/>
          <w:sz w:val="21"/>
          <w:szCs w:val="21"/>
          <w:highlight w:val="none"/>
          <w:lang w:val="en-US" w:eastAsia="zh-CN"/>
        </w:rPr>
        <w:t>弯曲生长</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left"/>
        <w:rPr>
          <w:rFonts w:hint="eastAsia" w:ascii="Times New Roman" w:hAnsi="Times New Roman" w:eastAsia="宋体"/>
          <w:b/>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D</w:t>
      </w:r>
      <w:r>
        <w:rPr>
          <w:color w:val="auto"/>
          <w:highlight w:val="none"/>
        </w:rPr>
        <w:t>．</w:t>
      </w:r>
      <w:r>
        <w:rPr>
          <w:rFonts w:hint="default" w:ascii="Times New Roman" w:hAnsi="Times New Roman" w:eastAsia="宋体"/>
          <w:b w:val="0"/>
          <w:bCs/>
          <w:color w:val="auto"/>
          <w:sz w:val="21"/>
          <w:szCs w:val="21"/>
          <w:highlight w:val="none"/>
          <w:lang w:val="en-US" w:eastAsia="zh-CN"/>
        </w:rPr>
        <w:t>温特的实验证实胚芽鞘尖端产生的</w:t>
      </w:r>
      <w:r>
        <w:rPr>
          <w:rFonts w:hint="eastAsia" w:ascii="Times New Roman" w:hAnsi="Times New Roman" w:eastAsia="宋体"/>
          <w:b w:val="0"/>
          <w:bCs/>
          <w:color w:val="auto"/>
          <w:sz w:val="21"/>
          <w:szCs w:val="21"/>
          <w:highlight w:val="none"/>
          <w:lang w:val="en-US" w:eastAsia="zh-CN"/>
        </w:rPr>
        <w:t>吲哚乙酸</w:t>
      </w:r>
      <w:r>
        <w:rPr>
          <w:rFonts w:hint="default" w:ascii="Times New Roman" w:hAnsi="Times New Roman" w:eastAsia="宋体"/>
          <w:b w:val="0"/>
          <w:bCs/>
          <w:color w:val="auto"/>
          <w:sz w:val="21"/>
          <w:szCs w:val="21"/>
          <w:highlight w:val="none"/>
          <w:lang w:val="en-US" w:eastAsia="zh-CN"/>
        </w:rPr>
        <w:t>能透过</w:t>
      </w:r>
      <w:r>
        <w:rPr>
          <w:rFonts w:hint="eastAsia" w:ascii="Times New Roman" w:hAnsi="Times New Roman" w:eastAsia="宋体"/>
          <w:b w:val="0"/>
          <w:bCs/>
          <w:color w:val="auto"/>
          <w:sz w:val="21"/>
          <w:szCs w:val="21"/>
          <w:highlight w:val="none"/>
          <w:lang w:val="en-US" w:eastAsia="zh-CN"/>
        </w:rPr>
        <w:t>琼脂片</w:t>
      </w:r>
      <w:r>
        <w:rPr>
          <w:rFonts w:hint="default" w:ascii="Times New Roman" w:hAnsi="Times New Roman" w:eastAsia="宋体"/>
          <w:b w:val="0"/>
          <w:bCs/>
          <w:color w:val="auto"/>
          <w:sz w:val="21"/>
          <w:szCs w:val="21"/>
          <w:highlight w:val="none"/>
          <w:lang w:val="en-US" w:eastAsia="zh-CN"/>
        </w:rPr>
        <w:t>传递给下部</w:t>
      </w:r>
    </w:p>
    <w:p>
      <w:pPr>
        <w:pStyle w:val="11"/>
        <w:keepNext w:val="0"/>
        <w:keepLines w:val="0"/>
        <w:pageBreakBefore w:val="0"/>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0" w:firstLineChars="0"/>
        <w:jc w:val="left"/>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14</w:t>
      </w:r>
      <w:r>
        <w:rPr>
          <w:color w:val="auto"/>
          <w:highlight w:val="none"/>
        </w:rPr>
        <w:t>．</w:t>
      </w:r>
      <w:r>
        <w:rPr>
          <w:rFonts w:hint="eastAsia" w:ascii="Times New Roman" w:hAnsi="Times New Roman" w:eastAsia="宋体"/>
          <w:b w:val="0"/>
          <w:bCs/>
          <w:color w:val="auto"/>
          <w:sz w:val="21"/>
          <w:szCs w:val="21"/>
          <w:highlight w:val="none"/>
          <w:lang w:val="en-US" w:eastAsia="zh-CN"/>
        </w:rPr>
        <w:t>下列关于植物激素作用的叙述，错误的是</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left"/>
        <w:rPr>
          <w:rFonts w:hint="eastAsia"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A</w:t>
      </w:r>
      <w:r>
        <w:rPr>
          <w:color w:val="auto"/>
          <w:highlight w:val="none"/>
        </w:rPr>
        <w:t>．</w:t>
      </w:r>
      <w:r>
        <w:rPr>
          <w:rFonts w:hint="eastAsia" w:ascii="Times New Roman" w:hAnsi="Times New Roman" w:eastAsia="宋体"/>
          <w:b w:val="0"/>
          <w:bCs/>
          <w:color w:val="auto"/>
          <w:sz w:val="21"/>
          <w:szCs w:val="21"/>
          <w:highlight w:val="none"/>
          <w:lang w:val="en-US" w:eastAsia="zh-CN"/>
        </w:rPr>
        <w:t>生长素从形态学上端向形态学下端运输时需要载体蛋白参与</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left"/>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B</w:t>
      </w:r>
      <w:r>
        <w:rPr>
          <w:color w:val="auto"/>
          <w:highlight w:val="none"/>
        </w:rPr>
        <w:t>．</w:t>
      </w:r>
      <w:r>
        <w:rPr>
          <w:rFonts w:hint="eastAsia" w:ascii="Times New Roman" w:hAnsi="Times New Roman" w:eastAsia="宋体"/>
          <w:b w:val="0"/>
          <w:bCs/>
          <w:color w:val="auto"/>
          <w:sz w:val="21"/>
          <w:szCs w:val="21"/>
          <w:highlight w:val="none"/>
          <w:lang w:val="en-US" w:eastAsia="zh-CN"/>
        </w:rPr>
        <w:t>细胞分裂素在植物体内广泛分布，乙烯只分布在成熟果实中</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both"/>
        <w:rPr>
          <w:rFonts w:hint="default" w:ascii="Times New Roman" w:hAnsi="Times New Roman" w:eastAsia="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C</w:t>
      </w:r>
      <w:r>
        <w:rPr>
          <w:color w:val="auto"/>
          <w:highlight w:val="none"/>
        </w:rPr>
        <w:t>．</w:t>
      </w:r>
      <w:r>
        <w:rPr>
          <w:rFonts w:hint="eastAsia" w:ascii="Times New Roman" w:hAnsi="Times New Roman" w:eastAsia="宋体"/>
          <w:b w:val="0"/>
          <w:bCs/>
          <w:color w:val="auto"/>
          <w:sz w:val="21"/>
          <w:szCs w:val="21"/>
          <w:highlight w:val="none"/>
          <w:lang w:val="en-US" w:eastAsia="zh-CN"/>
        </w:rPr>
        <w:t>决定植物器官生长、发育的往往是不同激素的相对含量</w:t>
      </w:r>
    </w:p>
    <w:p>
      <w:pPr>
        <w:pStyle w:val="11"/>
        <w:keepNext w:val="0"/>
        <w:keepLines w:val="0"/>
        <w:pageBreakBefore w:val="0"/>
        <w:numPr>
          <w:ilvl w:val="0"/>
          <w:numId w:val="0"/>
        </w:numPr>
        <w:tabs>
          <w:tab w:val="left" w:pos="1871"/>
          <w:tab w:val="left" w:pos="3407"/>
          <w:tab w:val="left" w:pos="4949"/>
          <w:tab w:val="left" w:pos="6599"/>
        </w:tabs>
        <w:kinsoku/>
        <w:wordWrap/>
        <w:overflowPunct/>
        <w:topLinePunct w:val="0"/>
        <w:autoSpaceDE/>
        <w:autoSpaceDN/>
        <w:bidi w:val="0"/>
        <w:adjustRightInd/>
        <w:snapToGrid w:val="0"/>
        <w:spacing w:line="288" w:lineRule="auto"/>
        <w:ind w:left="0" w:firstLine="420" w:firstLineChars="200"/>
        <w:jc w:val="both"/>
        <w:rPr>
          <w:rFonts w:hint="default" w:ascii="宋体" w:hAnsi="宋体" w:eastAsia="宋体" w:cs="宋体"/>
          <w:b w:val="0"/>
          <w:bCs/>
          <w:color w:val="auto"/>
          <w:sz w:val="21"/>
          <w:szCs w:val="21"/>
          <w:highlight w:val="none"/>
          <w:lang w:val="en-US" w:eastAsia="zh-CN"/>
        </w:rPr>
      </w:pPr>
      <w:r>
        <w:rPr>
          <w:rFonts w:hint="eastAsia" w:ascii="Times New Roman" w:hAnsi="Times New Roman" w:eastAsia="宋体"/>
          <w:b w:val="0"/>
          <w:bCs/>
          <w:color w:val="auto"/>
          <w:sz w:val="21"/>
          <w:szCs w:val="21"/>
          <w:highlight w:val="none"/>
          <w:lang w:val="en-US" w:eastAsia="zh-CN"/>
        </w:rPr>
        <w:t>D</w:t>
      </w:r>
      <w:r>
        <w:rPr>
          <w:color w:val="auto"/>
          <w:highlight w:val="none"/>
        </w:rPr>
        <w:t>．</w:t>
      </w:r>
      <w:r>
        <w:rPr>
          <w:rFonts w:hint="eastAsia" w:ascii="宋体" w:hAnsi="宋体" w:eastAsia="宋体" w:cs="宋体"/>
          <w:color w:val="auto"/>
          <w:highlight w:val="none"/>
          <w:lang w:val="en-US" w:eastAsia="zh-CN"/>
        </w:rPr>
        <w:t>多种激素相互作用形成的调节网络调控植物的生长和发育</w:t>
      </w:r>
    </w:p>
    <w:p>
      <w:pPr>
        <w:keepNext w:val="0"/>
        <w:keepLines w:val="0"/>
        <w:pageBreakBefore w:val="0"/>
        <w:shd w:val="clear" w:color="auto" w:fill="auto"/>
        <w:kinsoku/>
        <w:wordWrap/>
        <w:overflowPunct/>
        <w:topLinePunct w:val="0"/>
        <w:autoSpaceDE/>
        <w:autoSpaceDN/>
        <w:bidi w:val="0"/>
        <w:adjustRightInd/>
        <w:snapToGrid w:val="0"/>
        <w:spacing w:line="288" w:lineRule="auto"/>
        <w:ind w:left="0" w:firstLine="0" w:firstLineChars="0"/>
        <w:jc w:val="left"/>
        <w:textAlignment w:val="center"/>
        <w:rPr>
          <w:rFonts w:hint="default" w:ascii="Times New Roman" w:hAnsi="Times New Roman" w:eastAsia="宋体"/>
          <w:color w:val="auto"/>
          <w:sz w:val="21"/>
          <w:highlight w:val="none"/>
          <w:lang w:val="en-US" w:eastAsia="zh-CN"/>
        </w:rPr>
      </w:pPr>
      <w:r>
        <w:rPr>
          <w:rFonts w:hint="eastAsia" w:ascii="Times New Roman" w:hAnsi="Times New Roman" w:eastAsia="宋体"/>
          <w:b w:val="0"/>
          <w:bCs/>
          <w:color w:val="auto"/>
          <w:sz w:val="21"/>
          <w:szCs w:val="21"/>
          <w:highlight w:val="none"/>
          <w:lang w:val="en-US" w:eastAsia="zh-CN"/>
        </w:rPr>
        <w:t>15</w:t>
      </w:r>
      <w:r>
        <w:rPr>
          <w:color w:val="auto"/>
          <w:highlight w:val="none"/>
        </w:rPr>
        <w:t>．</w:t>
      </w:r>
      <w:r>
        <w:rPr>
          <w:rFonts w:ascii="Times New Roman" w:hAnsi="Times New Roman" w:eastAsia="宋体"/>
          <w:color w:val="auto"/>
          <w:sz w:val="21"/>
          <w:highlight w:val="none"/>
        </w:rPr>
        <w:t>赤霉素对植物的开花具有调节作用，其作用机制如图所示</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下列叙述错误的是</w:t>
      </w:r>
    </w:p>
    <w:p>
      <w:pPr>
        <w:keepNext w:val="0"/>
        <w:keepLines w:val="0"/>
        <w:pageBreakBefore w:val="0"/>
        <w:shd w:val="clear" w:color="auto" w:fill="auto"/>
        <w:kinsoku/>
        <w:wordWrap/>
        <w:overflowPunct/>
        <w:topLinePunct w:val="0"/>
        <w:autoSpaceDE/>
        <w:autoSpaceDN/>
        <w:bidi w:val="0"/>
        <w:adjustRightInd/>
        <w:snapToGrid/>
        <w:spacing w:line="288" w:lineRule="auto"/>
        <w:ind w:left="0" w:firstLine="0" w:firstLineChars="0"/>
        <w:jc w:val="center"/>
        <w:textAlignment w:val="center"/>
        <w:rPr>
          <w:rFonts w:ascii="Times New Roman" w:hAnsi="Times New Roman" w:eastAsia="宋体"/>
          <w:color w:val="auto"/>
          <w:sz w:val="21"/>
          <w:highlight w:val="none"/>
        </w:rPr>
      </w:pPr>
      <w:r>
        <w:rPr>
          <w:rFonts w:ascii="Times New Roman" w:hAnsi="Times New Roman" w:eastAsia="宋体" w:cs="Times New Roman"/>
          <w:strike w:val="0"/>
          <w:color w:val="auto"/>
          <w:kern w:val="0"/>
          <w:sz w:val="21"/>
          <w:szCs w:val="24"/>
          <w:highlight w:val="none"/>
          <w:u w:val="none"/>
        </w:rPr>
        <w:drawing>
          <wp:inline distT="0" distB="0" distL="114300" distR="114300">
            <wp:extent cx="3058160" cy="1261110"/>
            <wp:effectExtent l="0" t="0" r="5080" b="3810"/>
            <wp:docPr id="100003" name="图片 100003" descr="@@@e67875ae-0df3-4ec6-943e-af2fd691a3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67875ae-0df3-4ec6-943e-af2fd691a3a3"/>
                    <pic:cNvPicPr>
                      <a:picLocks noChangeAspect="1"/>
                    </pic:cNvPicPr>
                  </pic:nvPicPr>
                  <pic:blipFill>
                    <a:blip r:embed="rId8"/>
                    <a:srcRect b="9431"/>
                    <a:stretch>
                      <a:fillRect/>
                    </a:stretch>
                  </pic:blipFill>
                  <pic:spPr>
                    <a:xfrm>
                      <a:off x="0" y="0"/>
                      <a:ext cx="3058160" cy="1261110"/>
                    </a:xfrm>
                    <a:prstGeom prst="rect">
                      <a:avLst/>
                    </a:prstGeom>
                  </pic:spPr>
                </pic:pic>
              </a:graphicData>
            </a:graphic>
          </wp:inline>
        </w:drawing>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288" w:lineRule="auto"/>
        <w:ind w:leftChars="0" w:firstLine="420" w:firstLineChars="200"/>
        <w:jc w:val="left"/>
        <w:textAlignment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A</w:t>
      </w:r>
      <w:r>
        <w:rPr>
          <w:color w:val="auto"/>
          <w:highlight w:val="none"/>
        </w:rPr>
        <w:t>．</w:t>
      </w:r>
      <w:r>
        <w:rPr>
          <w:rFonts w:ascii="Times New Roman" w:hAnsi="Times New Roman" w:eastAsia="宋体"/>
          <w:color w:val="auto"/>
          <w:sz w:val="21"/>
          <w:highlight w:val="none"/>
        </w:rPr>
        <w:t>检测植物体内SOC蛋</w:t>
      </w:r>
      <w:r>
        <w:rPr>
          <w:rFonts w:hint="eastAsia" w:ascii="Times New Roman" w:hAnsi="Times New Roman" w:eastAsia="宋体"/>
          <w:color w:val="auto"/>
          <w:sz w:val="21"/>
          <w:highlight w:val="none"/>
          <w:lang w:val="en-US" w:eastAsia="zh-CN"/>
        </w:rPr>
        <w:t>白的含量可以</w:t>
      </w:r>
      <w:r>
        <w:rPr>
          <w:rFonts w:ascii="Times New Roman" w:hAnsi="Times New Roman" w:eastAsia="宋体"/>
          <w:color w:val="auto"/>
          <w:sz w:val="21"/>
          <w:highlight w:val="none"/>
        </w:rPr>
        <w:t>预测植物</w:t>
      </w:r>
      <w:r>
        <w:rPr>
          <w:rFonts w:hint="eastAsia" w:ascii="Times New Roman" w:hAnsi="Times New Roman" w:eastAsia="宋体"/>
          <w:color w:val="auto"/>
          <w:sz w:val="21"/>
          <w:highlight w:val="none"/>
          <w:lang w:val="en-US" w:eastAsia="zh-CN"/>
        </w:rPr>
        <w:t>能否</w:t>
      </w:r>
      <w:r>
        <w:rPr>
          <w:rFonts w:ascii="Times New Roman" w:hAnsi="Times New Roman" w:eastAsia="宋体"/>
          <w:color w:val="auto"/>
          <w:sz w:val="21"/>
          <w:highlight w:val="none"/>
        </w:rPr>
        <w:t>开花</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288" w:lineRule="auto"/>
        <w:ind w:leftChars="0" w:firstLine="420" w:firstLineChars="200"/>
        <w:jc w:val="left"/>
        <w:textAlignment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B</w:t>
      </w:r>
      <w:r>
        <w:rPr>
          <w:color w:val="auto"/>
          <w:highlight w:val="none"/>
        </w:rPr>
        <w:t>．</w:t>
      </w:r>
      <w:r>
        <w:rPr>
          <w:rFonts w:ascii="Times New Roman" w:hAnsi="Times New Roman" w:eastAsia="宋体"/>
          <w:color w:val="auto"/>
          <w:sz w:val="21"/>
          <w:highlight w:val="none"/>
        </w:rPr>
        <w:t>SPL蛋白</w:t>
      </w:r>
      <w:r>
        <w:rPr>
          <w:rFonts w:hint="eastAsia" w:ascii="Times New Roman" w:hAnsi="Times New Roman" w:eastAsia="宋体"/>
          <w:color w:val="auto"/>
          <w:sz w:val="21"/>
          <w:highlight w:val="none"/>
          <w:lang w:val="en-US" w:eastAsia="zh-CN"/>
        </w:rPr>
        <w:t>通过</w:t>
      </w:r>
      <w:r>
        <w:rPr>
          <w:rFonts w:ascii="Times New Roman" w:hAnsi="Times New Roman" w:eastAsia="宋体"/>
          <w:color w:val="auto"/>
          <w:sz w:val="21"/>
          <w:highlight w:val="none"/>
        </w:rPr>
        <w:t>激活SOC编码基因</w:t>
      </w:r>
      <w:r>
        <w:rPr>
          <w:rFonts w:hint="eastAsia" w:ascii="Times New Roman" w:hAnsi="Times New Roman" w:eastAsia="宋体"/>
          <w:color w:val="auto"/>
          <w:sz w:val="21"/>
          <w:highlight w:val="none"/>
          <w:lang w:val="en-US" w:eastAsia="zh-CN"/>
        </w:rPr>
        <w:t>的表达从而</w:t>
      </w:r>
      <w:r>
        <w:rPr>
          <w:rFonts w:ascii="Times New Roman" w:hAnsi="Times New Roman" w:eastAsia="宋体"/>
          <w:color w:val="auto"/>
          <w:sz w:val="21"/>
          <w:highlight w:val="none"/>
        </w:rPr>
        <w:t>促进开花</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288" w:lineRule="auto"/>
        <w:ind w:left="0" w:firstLine="420" w:firstLineChars="200"/>
        <w:jc w:val="left"/>
        <w:textAlignment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lang w:val="en-US" w:eastAsia="zh-CN"/>
        </w:rPr>
        <w:t>C</w:t>
      </w:r>
      <w:r>
        <w:rPr>
          <w:color w:val="auto"/>
          <w:highlight w:val="none"/>
        </w:rPr>
        <w:t>．</w:t>
      </w:r>
      <w:r>
        <w:rPr>
          <w:rFonts w:ascii="Times New Roman" w:hAnsi="Times New Roman" w:eastAsia="宋体"/>
          <w:color w:val="auto"/>
          <w:sz w:val="21"/>
          <w:highlight w:val="none"/>
        </w:rPr>
        <w:t>赤霉素促进DEL蛋白的降解，</w:t>
      </w:r>
      <w:r>
        <w:rPr>
          <w:rFonts w:hint="eastAsia"/>
          <w:color w:val="auto"/>
          <w:sz w:val="21"/>
          <w:highlight w:val="none"/>
          <w:lang w:val="en-US" w:eastAsia="zh-CN"/>
        </w:rPr>
        <w:t>解除对</w:t>
      </w:r>
      <w:r>
        <w:rPr>
          <w:rFonts w:ascii="Times New Roman" w:hAnsi="Times New Roman" w:eastAsia="宋体"/>
          <w:color w:val="auto"/>
          <w:sz w:val="21"/>
          <w:highlight w:val="none"/>
        </w:rPr>
        <w:t>SPL蛋白</w:t>
      </w:r>
      <w:r>
        <w:rPr>
          <w:rFonts w:hint="eastAsia"/>
          <w:color w:val="auto"/>
          <w:sz w:val="21"/>
          <w:highlight w:val="none"/>
          <w:lang w:val="en-US" w:eastAsia="zh-CN"/>
        </w:rPr>
        <w:t>的</w:t>
      </w:r>
      <w:r>
        <w:rPr>
          <w:rFonts w:ascii="Times New Roman" w:hAnsi="Times New Roman" w:eastAsia="宋体"/>
          <w:color w:val="auto"/>
          <w:sz w:val="21"/>
          <w:highlight w:val="none"/>
        </w:rPr>
        <w:t>阻止作用</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288" w:lineRule="auto"/>
        <w:ind w:left="0" w:firstLine="420" w:firstLineChars="200"/>
        <w:jc w:val="left"/>
        <w:textAlignment w:val="center"/>
        <w:rPr>
          <w:rFonts w:hint="default"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val="en-US" w:eastAsia="zh-CN"/>
        </w:rPr>
        <w:t>D</w:t>
      </w:r>
      <w:r>
        <w:rPr>
          <w:color w:val="auto"/>
          <w:highlight w:val="none"/>
        </w:rPr>
        <w:t>．</w:t>
      </w:r>
      <w:r>
        <w:rPr>
          <w:rFonts w:hint="eastAsia"/>
          <w:color w:val="auto"/>
          <w:sz w:val="21"/>
          <w:highlight w:val="none"/>
          <w:lang w:val="en-US" w:eastAsia="zh-CN"/>
        </w:rPr>
        <w:t>有SOC编码基因的存在及赤霉素的作用，植物即可开花</w:t>
      </w:r>
    </w:p>
    <w:p>
      <w:pPr>
        <w:pStyle w:val="4"/>
        <w:keepNext w:val="0"/>
        <w:keepLines w:val="0"/>
        <w:pageBreakBefore w:val="0"/>
        <w:widowControl w:val="0"/>
        <w:tabs>
          <w:tab w:val="left" w:pos="3402"/>
        </w:tabs>
        <w:kinsoku/>
        <w:wordWrap/>
        <w:overflowPunct/>
        <w:topLinePunct w:val="0"/>
        <w:autoSpaceDE/>
        <w:autoSpaceDN/>
        <w:bidi w:val="0"/>
        <w:adjustRightInd/>
        <w:snapToGrid/>
        <w:spacing w:line="264" w:lineRule="auto"/>
        <w:textAlignment w:val="auto"/>
        <w:rPr>
          <w:rFonts w:ascii="Times New Roman" w:hAnsi="Times New Roman" w:eastAsia="宋体" w:cs="Times New Roman"/>
          <w:b/>
          <w:color w:val="auto"/>
          <w:sz w:val="21"/>
          <w:highlight w:val="none"/>
        </w:rPr>
      </w:pPr>
      <w:r>
        <w:rPr>
          <w:rFonts w:hint="eastAsia" w:ascii="Times New Roman" w:hAnsi="Times New Roman" w:eastAsia="宋体"/>
          <w:b/>
          <w:color w:val="auto"/>
          <w:sz w:val="21"/>
          <w:highlight w:val="none"/>
        </w:rPr>
        <w:t>二、多项选择题：</w:t>
      </w:r>
      <w:r>
        <w:rPr>
          <w:rFonts w:ascii="Times New Roman" w:hAnsi="Times New Roman" w:eastAsia="宋体" w:cs="Times New Roman"/>
          <w:b/>
          <w:color w:val="auto"/>
          <w:sz w:val="21"/>
          <w:highlight w:val="none"/>
        </w:rPr>
        <w:t>本部分包括</w:t>
      </w:r>
      <w:r>
        <w:rPr>
          <w:rFonts w:hint="eastAsia" w:ascii="Times New Roman" w:hAnsi="Times New Roman" w:eastAsia="宋体" w:cs="Times New Roman"/>
          <w:b/>
          <w:color w:val="auto"/>
          <w:sz w:val="21"/>
          <w:highlight w:val="none"/>
          <w:lang w:val="en-US" w:eastAsia="zh-CN"/>
        </w:rPr>
        <w:t>4</w:t>
      </w:r>
      <w:r>
        <w:rPr>
          <w:rFonts w:ascii="Times New Roman" w:hAnsi="Times New Roman" w:eastAsia="宋体" w:cs="Times New Roman"/>
          <w:b/>
          <w:color w:val="auto"/>
          <w:sz w:val="21"/>
          <w:highlight w:val="none"/>
        </w:rPr>
        <w:t>题，每题3分，共计1</w:t>
      </w:r>
      <w:r>
        <w:rPr>
          <w:rFonts w:hint="eastAsia" w:ascii="Times New Roman" w:hAnsi="Times New Roman" w:eastAsia="宋体" w:cs="Times New Roman"/>
          <w:b/>
          <w:color w:val="auto"/>
          <w:sz w:val="21"/>
          <w:highlight w:val="none"/>
          <w:lang w:val="en-US" w:eastAsia="zh-CN"/>
        </w:rPr>
        <w:t>2</w:t>
      </w:r>
      <w:r>
        <w:rPr>
          <w:rFonts w:ascii="Times New Roman" w:hAnsi="Times New Roman" w:eastAsia="宋体" w:cs="Times New Roman"/>
          <w:b/>
          <w:color w:val="auto"/>
          <w:sz w:val="21"/>
          <w:highlight w:val="none"/>
        </w:rPr>
        <w:t>分。每题有不止一个选项符合题意。每题全选对者得3分，选对但不全的得1分，错选或不答的得0分。</w:t>
      </w:r>
    </w:p>
    <w:p>
      <w:pPr>
        <w:keepNext w:val="0"/>
        <w:keepLines w:val="0"/>
        <w:pageBreakBefore w:val="0"/>
        <w:widowControl w:val="0"/>
        <w:kinsoku/>
        <w:wordWrap/>
        <w:overflowPunct/>
        <w:topLinePunct w:val="0"/>
        <w:autoSpaceDE/>
        <w:autoSpaceDN/>
        <w:bidi w:val="0"/>
        <w:adjustRightInd/>
        <w:snapToGrid/>
        <w:spacing w:line="264" w:lineRule="auto"/>
        <w:textAlignment w:val="auto"/>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1</w:t>
      </w:r>
      <w:r>
        <w:rPr>
          <w:rFonts w:hint="eastAsia" w:ascii="Times New Roman" w:hAnsi="Times New Roman" w:eastAsia="宋体"/>
          <w:color w:val="auto"/>
          <w:sz w:val="21"/>
          <w:szCs w:val="21"/>
          <w:highlight w:val="none"/>
          <w:lang w:val="en-US" w:eastAsia="zh-CN"/>
        </w:rPr>
        <w:t>6</w:t>
      </w:r>
      <w:r>
        <w:rPr>
          <w:rFonts w:ascii="Times New Roman" w:hAnsi="Times New Roman" w:eastAsia="宋体"/>
          <w:color w:val="auto"/>
          <w:sz w:val="21"/>
          <w:szCs w:val="21"/>
          <w:highlight w:val="none"/>
        </w:rPr>
        <w:t>．</w:t>
      </w:r>
      <w:r>
        <w:rPr>
          <w:rFonts w:hint="eastAsia"/>
          <w:color w:val="auto"/>
          <w:sz w:val="21"/>
          <w:szCs w:val="21"/>
          <w:highlight w:val="none"/>
          <w:lang w:val="en-US" w:eastAsia="zh-CN"/>
        </w:rPr>
        <w:t>如</w:t>
      </w:r>
      <w:r>
        <w:rPr>
          <w:rFonts w:ascii="Times New Roman" w:hAnsi="Times New Roman" w:eastAsia="宋体"/>
          <w:color w:val="auto"/>
          <w:sz w:val="21"/>
          <w:szCs w:val="21"/>
          <w:highlight w:val="none"/>
        </w:rPr>
        <w:t>图所示是机体生理调节的3种方式。</w:t>
      </w:r>
      <w:r>
        <w:rPr>
          <w:rFonts w:hint="eastAsia" w:ascii="Times New Roman" w:hAnsi="Times New Roman" w:eastAsia="宋体"/>
          <w:color w:val="auto"/>
          <w:sz w:val="21"/>
          <w:szCs w:val="21"/>
          <w:highlight w:val="none"/>
          <w:lang w:val="en-US" w:eastAsia="zh-CN"/>
        </w:rPr>
        <w:t>下列</w:t>
      </w:r>
      <w:r>
        <w:rPr>
          <w:rFonts w:ascii="Times New Roman" w:hAnsi="Times New Roman" w:eastAsia="宋体"/>
          <w:color w:val="auto"/>
          <w:sz w:val="21"/>
          <w:szCs w:val="21"/>
          <w:highlight w:val="none"/>
        </w:rPr>
        <w:t>叙述</w:t>
      </w:r>
      <w:r>
        <w:rPr>
          <w:rFonts w:hint="eastAsia" w:ascii="Times New Roman" w:hAnsi="Times New Roman" w:eastAsia="宋体"/>
          <w:color w:val="auto"/>
          <w:sz w:val="21"/>
          <w:szCs w:val="21"/>
          <w:highlight w:val="none"/>
        </w:rPr>
        <w:t>正确</w:t>
      </w:r>
      <w:r>
        <w:rPr>
          <w:rFonts w:ascii="Times New Roman" w:hAnsi="Times New Roman" w:eastAsia="宋体"/>
          <w:color w:val="auto"/>
          <w:sz w:val="21"/>
          <w:szCs w:val="21"/>
          <w:highlight w:val="none"/>
        </w:rPr>
        <w:t>的</w:t>
      </w:r>
      <w:r>
        <w:rPr>
          <w:rFonts w:hint="eastAsia" w:ascii="Times New Roman" w:hAnsi="Times New Roman" w:eastAsia="宋体"/>
          <w:color w:val="auto"/>
          <w:sz w:val="21"/>
          <w:szCs w:val="21"/>
          <w:highlight w:val="none"/>
          <w:lang w:val="en-US" w:eastAsia="zh-CN"/>
        </w:rPr>
        <w:t>有</w:t>
      </w:r>
    </w:p>
    <w:p>
      <w:pPr>
        <w:keepNext w:val="0"/>
        <w:keepLines w:val="0"/>
        <w:pageBreakBefore w:val="0"/>
        <w:widowControl w:val="0"/>
        <w:kinsoku/>
        <w:wordWrap/>
        <w:overflowPunct/>
        <w:topLinePunct w:val="0"/>
        <w:autoSpaceDE/>
        <w:autoSpaceDN/>
        <w:bidi w:val="0"/>
        <w:adjustRightInd/>
        <w:snapToGrid/>
        <w:spacing w:line="264" w:lineRule="auto"/>
        <w:ind w:left="0" w:leftChars="0" w:firstLine="0" w:firstLineChars="0"/>
        <w:textAlignment w:val="auto"/>
        <w:rPr>
          <w:color w:val="auto"/>
          <w:highlight w:val="none"/>
        </w:rPr>
      </w:pPr>
      <w:r>
        <w:rPr>
          <w:color w:val="auto"/>
          <w:highlight w:val="none"/>
        </w:rPr>
        <w:drawing>
          <wp:inline distT="0" distB="0" distL="114300" distR="114300">
            <wp:extent cx="5411470" cy="666750"/>
            <wp:effectExtent l="0" t="0" r="1143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lum bright="-24000" contrast="42000"/>
                    </a:blip>
                    <a:stretch>
                      <a:fillRect/>
                    </a:stretch>
                  </pic:blipFill>
                  <pic:spPr>
                    <a:xfrm>
                      <a:off x="0" y="0"/>
                      <a:ext cx="5411470" cy="666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64" w:lineRule="auto"/>
        <w:ind w:firstLine="1260" w:firstLineChars="600"/>
        <w:textAlignment w:val="auto"/>
        <w:rPr>
          <w:rFonts w:hint="default" w:eastAsia="宋体"/>
          <w:color w:val="auto"/>
          <w:highlight w:val="none"/>
          <w:lang w:val="en-US" w:eastAsia="zh-CN"/>
        </w:rPr>
      </w:pPr>
      <w:r>
        <w:rPr>
          <w:rFonts w:hint="eastAsia"/>
          <w:color w:val="auto"/>
          <w:highlight w:val="none"/>
          <w:lang w:val="en-US" w:eastAsia="zh-CN"/>
        </w:rPr>
        <w:t>图1                           图2                       图3</w:t>
      </w:r>
    </w:p>
    <w:p>
      <w:pPr>
        <w:keepNext w:val="0"/>
        <w:keepLines w:val="0"/>
        <w:pageBreakBefore w:val="0"/>
        <w:widowControl w:val="0"/>
        <w:kinsoku/>
        <w:wordWrap/>
        <w:overflowPunct/>
        <w:topLinePunct w:val="0"/>
        <w:autoSpaceDE/>
        <w:autoSpaceDN/>
        <w:bidi w:val="0"/>
        <w:adjustRightInd/>
        <w:snapToGrid/>
        <w:spacing w:line="264" w:lineRule="auto"/>
        <w:ind w:firstLine="420" w:firstLineChars="20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A．图1可表示下丘脑分泌促甲状腺激素释放激素作用于</w:t>
      </w:r>
      <w:r>
        <w:rPr>
          <w:rFonts w:hint="eastAsia" w:ascii="Times New Roman" w:hAnsi="Times New Roman" w:eastAsia="宋体"/>
          <w:color w:val="auto"/>
          <w:sz w:val="21"/>
          <w:szCs w:val="21"/>
          <w:highlight w:val="none"/>
        </w:rPr>
        <w:t>垂体</w:t>
      </w:r>
      <w:r>
        <w:rPr>
          <w:rFonts w:ascii="Times New Roman" w:hAnsi="Times New Roman" w:eastAsia="宋体"/>
          <w:color w:val="auto"/>
          <w:sz w:val="21"/>
          <w:szCs w:val="21"/>
          <w:highlight w:val="none"/>
        </w:rPr>
        <w:t>细胞</w:t>
      </w:r>
    </w:p>
    <w:p>
      <w:pPr>
        <w:keepNext w:val="0"/>
        <w:keepLines w:val="0"/>
        <w:pageBreakBefore w:val="0"/>
        <w:widowControl w:val="0"/>
        <w:kinsoku/>
        <w:wordWrap/>
        <w:overflowPunct/>
        <w:topLinePunct w:val="0"/>
        <w:autoSpaceDE/>
        <w:autoSpaceDN/>
        <w:bidi w:val="0"/>
        <w:adjustRightInd/>
        <w:snapToGrid/>
        <w:spacing w:line="264" w:lineRule="auto"/>
        <w:ind w:firstLine="420" w:firstLineChars="20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B．图2可表示神经细胞分泌神经递质作用于</w:t>
      </w:r>
      <w:r>
        <w:rPr>
          <w:rFonts w:hint="eastAsia" w:ascii="Times New Roman" w:hAnsi="Times New Roman" w:eastAsia="宋体"/>
          <w:color w:val="auto"/>
          <w:sz w:val="21"/>
          <w:szCs w:val="21"/>
          <w:highlight w:val="none"/>
        </w:rPr>
        <w:t>胰</w:t>
      </w:r>
      <w:r>
        <w:rPr>
          <w:rFonts w:hint="eastAsia"/>
          <w:color w:val="auto"/>
          <w:sz w:val="21"/>
          <w:szCs w:val="21"/>
          <w:highlight w:val="none"/>
          <w:lang w:val="en-US" w:eastAsia="zh-CN"/>
        </w:rPr>
        <w:t>岛</w:t>
      </w:r>
      <w:r>
        <w:rPr>
          <w:rFonts w:ascii="Times New Roman" w:hAnsi="Times New Roman" w:eastAsia="宋体"/>
          <w:color w:val="auto"/>
          <w:sz w:val="21"/>
          <w:szCs w:val="21"/>
          <w:highlight w:val="none"/>
        </w:rPr>
        <w:t>细胞</w:t>
      </w:r>
    </w:p>
    <w:p>
      <w:pPr>
        <w:keepNext w:val="0"/>
        <w:keepLines w:val="0"/>
        <w:pageBreakBefore w:val="0"/>
        <w:widowControl w:val="0"/>
        <w:kinsoku/>
        <w:wordWrap/>
        <w:overflowPunct/>
        <w:topLinePunct w:val="0"/>
        <w:autoSpaceDE/>
        <w:autoSpaceDN/>
        <w:bidi w:val="0"/>
        <w:adjustRightInd/>
        <w:snapToGrid/>
        <w:spacing w:line="264" w:lineRule="auto"/>
        <w:ind w:firstLine="420" w:firstLineChars="200"/>
        <w:textAlignment w:val="auto"/>
        <w:rPr>
          <w:rFonts w:hint="eastAsia" w:ascii="Times New Roman" w:hAnsi="Times New Roman" w:eastAsia="宋体"/>
          <w:color w:val="auto"/>
          <w:sz w:val="21"/>
          <w:szCs w:val="21"/>
          <w:highlight w:val="none"/>
          <w:lang w:eastAsia="zh-CN"/>
        </w:rPr>
      </w:pPr>
      <w:r>
        <w:rPr>
          <w:rFonts w:ascii="Times New Roman" w:hAnsi="Times New Roman" w:eastAsia="宋体"/>
          <w:color w:val="auto"/>
          <w:sz w:val="21"/>
          <w:szCs w:val="21"/>
          <w:highlight w:val="none"/>
        </w:rPr>
        <w:t>C．图3可表示</w:t>
      </w:r>
      <w:r>
        <w:rPr>
          <w:rFonts w:hint="eastAsia"/>
          <w:color w:val="auto"/>
          <w:sz w:val="21"/>
          <w:szCs w:val="21"/>
          <w:highlight w:val="none"/>
          <w:lang w:val="en-US" w:eastAsia="zh-CN"/>
        </w:rPr>
        <w:t>胰腺</w:t>
      </w:r>
      <w:r>
        <w:rPr>
          <w:rFonts w:ascii="Times New Roman" w:hAnsi="Times New Roman" w:eastAsia="宋体"/>
          <w:color w:val="auto"/>
          <w:sz w:val="21"/>
          <w:szCs w:val="21"/>
          <w:highlight w:val="none"/>
        </w:rPr>
        <w:t>细胞分泌</w:t>
      </w:r>
      <w:r>
        <w:rPr>
          <w:rFonts w:hint="eastAsia"/>
          <w:color w:val="auto"/>
          <w:sz w:val="21"/>
          <w:szCs w:val="21"/>
          <w:highlight w:val="none"/>
          <w:lang w:val="en-US" w:eastAsia="zh-CN"/>
        </w:rPr>
        <w:t>促胰液素</w:t>
      </w:r>
      <w:r>
        <w:rPr>
          <w:rFonts w:ascii="Times New Roman" w:hAnsi="Times New Roman" w:eastAsia="宋体"/>
          <w:color w:val="auto"/>
          <w:sz w:val="21"/>
          <w:szCs w:val="21"/>
          <w:highlight w:val="none"/>
        </w:rPr>
        <w:t>作用于</w:t>
      </w:r>
      <w:r>
        <w:rPr>
          <w:rFonts w:hint="eastAsia"/>
          <w:color w:val="auto"/>
          <w:sz w:val="21"/>
          <w:szCs w:val="21"/>
          <w:highlight w:val="none"/>
          <w:lang w:val="en-US" w:eastAsia="zh-CN"/>
        </w:rPr>
        <w:t>小肠黏膜</w:t>
      </w:r>
    </w:p>
    <w:p>
      <w:pPr>
        <w:keepNext w:val="0"/>
        <w:keepLines w:val="0"/>
        <w:pageBreakBefore w:val="0"/>
        <w:widowControl w:val="0"/>
        <w:kinsoku/>
        <w:wordWrap/>
        <w:overflowPunct/>
        <w:topLinePunct w:val="0"/>
        <w:autoSpaceDE/>
        <w:autoSpaceDN/>
        <w:bidi w:val="0"/>
        <w:adjustRightInd/>
        <w:snapToGrid/>
        <w:spacing w:line="264" w:lineRule="auto"/>
        <w:ind w:firstLine="420" w:firstLineChars="200"/>
        <w:textAlignment w:val="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D．在这</w:t>
      </w:r>
      <w:r>
        <w:rPr>
          <w:rFonts w:hint="eastAsia"/>
          <w:color w:val="auto"/>
          <w:sz w:val="21"/>
          <w:szCs w:val="21"/>
          <w:highlight w:val="none"/>
          <w:lang w:val="en-US" w:eastAsia="zh-CN"/>
        </w:rPr>
        <w:t>三</w:t>
      </w:r>
      <w:r>
        <w:rPr>
          <w:rFonts w:ascii="Times New Roman" w:hAnsi="Times New Roman" w:eastAsia="宋体"/>
          <w:color w:val="auto"/>
          <w:sz w:val="21"/>
          <w:szCs w:val="21"/>
          <w:highlight w:val="none"/>
        </w:rPr>
        <w:t>种调节方式中，图2所示方式的调节速度最快</w:t>
      </w:r>
    </w:p>
    <w:p>
      <w:pPr>
        <w:keepNext w:val="0"/>
        <w:keepLines w:val="0"/>
        <w:pageBreakBefore w:val="0"/>
        <w:kinsoku/>
        <w:wordWrap/>
        <w:overflowPunct/>
        <w:topLinePunct w:val="0"/>
        <w:autoSpaceDE/>
        <w:autoSpaceDN/>
        <w:bidi w:val="0"/>
        <w:adjustRightInd/>
        <w:snapToGrid/>
        <w:spacing w:line="264" w:lineRule="auto"/>
        <w:rPr>
          <w:rFonts w:hint="eastAsia" w:ascii="Times New Roman" w:hAnsi="Times New Roman" w:eastAsia="宋体" w:cs="宋体"/>
          <w:color w:val="auto"/>
          <w:sz w:val="21"/>
          <w:szCs w:val="21"/>
          <w:highlight w:val="none"/>
          <w:shd w:val="clear" w:color="auto" w:fill="FFFFFF"/>
          <w:lang w:eastAsia="zh-CN"/>
        </w:rPr>
      </w:pPr>
      <w:r>
        <w:rPr>
          <w:rFonts w:hint="eastAsia" w:ascii="Times New Roman" w:hAnsi="Times New Roman" w:eastAsia="宋体"/>
          <w:color w:val="auto"/>
          <w:sz w:val="21"/>
          <w:szCs w:val="21"/>
          <w:highlight w:val="none"/>
        </w:rPr>
        <w:t>1</w:t>
      </w:r>
      <w:r>
        <w:rPr>
          <w:rFonts w:hint="eastAsia" w:ascii="Times New Roman" w:hAnsi="Times New Roman" w:eastAsia="宋体"/>
          <w:color w:val="auto"/>
          <w:sz w:val="21"/>
          <w:szCs w:val="21"/>
          <w:highlight w:val="none"/>
          <w:lang w:val="en-US" w:eastAsia="zh-CN"/>
        </w:rPr>
        <w:t>7</w:t>
      </w:r>
      <w:r>
        <w:rPr>
          <w:rFonts w:ascii="Times New Roman" w:hAnsi="Times New Roman" w:eastAsia="宋体"/>
          <w:color w:val="auto"/>
          <w:sz w:val="21"/>
          <w:szCs w:val="21"/>
          <w:highlight w:val="none"/>
        </w:rPr>
        <w:t>．</w:t>
      </w:r>
      <w:r>
        <w:rPr>
          <w:rFonts w:hint="eastAsia" w:ascii="Times New Roman" w:hAnsi="Times New Roman" w:eastAsia="宋体" w:cs="Times New Roman"/>
          <w:color w:val="auto"/>
          <w:sz w:val="21"/>
          <w:szCs w:val="21"/>
          <w:highlight w:val="none"/>
        </w:rPr>
        <w:t>某人</w:t>
      </w:r>
      <w:r>
        <w:rPr>
          <w:rFonts w:hint="eastAsia" w:cs="Times New Roman"/>
          <w:color w:val="auto"/>
          <w:sz w:val="21"/>
          <w:szCs w:val="21"/>
          <w:highlight w:val="none"/>
          <w:lang w:val="en-US" w:eastAsia="zh-CN"/>
        </w:rPr>
        <w:t>从</w:t>
      </w:r>
      <w:r>
        <w:rPr>
          <w:rFonts w:ascii="Times New Roman" w:hAnsi="Times New Roman" w:eastAsia="宋体" w:cs="Times New Roman"/>
          <w:color w:val="auto"/>
          <w:sz w:val="21"/>
          <w:szCs w:val="21"/>
          <w:highlight w:val="none"/>
        </w:rPr>
        <w:t>30</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环境</w:t>
      </w:r>
      <w:r>
        <w:rPr>
          <w:rFonts w:hint="eastAsia" w:ascii="Times New Roman" w:hAnsi="Times New Roman" w:eastAsia="宋体" w:cs="Times New Roman"/>
          <w:color w:val="auto"/>
          <w:sz w:val="21"/>
          <w:szCs w:val="21"/>
          <w:highlight w:val="none"/>
        </w:rPr>
        <w:t>进入</w:t>
      </w: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℃环境中一段时间，测定</w:t>
      </w:r>
      <w:r>
        <w:rPr>
          <w:rFonts w:hint="eastAsia" w:cs="Times New Roman"/>
          <w:color w:val="auto"/>
          <w:sz w:val="21"/>
          <w:szCs w:val="21"/>
          <w:highlight w:val="none"/>
          <w:lang w:val="en-US" w:eastAsia="zh-CN"/>
        </w:rPr>
        <w:t>其</w:t>
      </w:r>
      <w:r>
        <w:rPr>
          <w:rFonts w:hint="eastAsia" w:ascii="Times New Roman" w:hAnsi="Times New Roman" w:eastAsia="宋体" w:cs="Times New Roman"/>
          <w:color w:val="auto"/>
          <w:sz w:val="21"/>
          <w:szCs w:val="21"/>
          <w:highlight w:val="none"/>
        </w:rPr>
        <w:t>散热量，结果如图。</w:t>
      </w:r>
      <w:r>
        <w:rPr>
          <w:rFonts w:hint="eastAsia" w:ascii="Times New Roman" w:hAnsi="Times New Roman" w:eastAsia="宋体" w:cs="宋体"/>
          <w:color w:val="auto"/>
          <w:sz w:val="21"/>
          <w:szCs w:val="21"/>
          <w:highlight w:val="none"/>
          <w:shd w:val="clear" w:color="auto" w:fill="FFFFFF"/>
        </w:rPr>
        <w:t>下列叙述错误的</w:t>
      </w:r>
      <w:r>
        <w:rPr>
          <w:rFonts w:hint="eastAsia" w:ascii="Times New Roman" w:hAnsi="Times New Roman" w:eastAsia="宋体" w:cs="宋体"/>
          <w:color w:val="auto"/>
          <w:sz w:val="21"/>
          <w:szCs w:val="21"/>
          <w:highlight w:val="none"/>
          <w:shd w:val="clear" w:color="auto" w:fill="FFFFFF"/>
          <w:lang w:val="en-US" w:eastAsia="zh-CN"/>
        </w:rPr>
        <w:t>有</w:t>
      </w:r>
    </w:p>
    <w:tbl>
      <w:tblPr>
        <w:tblStyle w:val="8"/>
        <w:tblpPr w:leftFromText="180" w:rightFromText="180" w:vertAnchor="text" w:horzAnchor="page" w:tblpX="6277" w:tblpY="9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1"/>
        <w:gridCol w:w="856"/>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pPr>
              <w:keepNext w:val="0"/>
              <w:keepLines w:val="0"/>
              <w:pageBreakBefore w:val="0"/>
              <w:kinsoku/>
              <w:wordWrap/>
              <w:overflowPunct/>
              <w:topLinePunct w:val="0"/>
              <w:autoSpaceDE/>
              <w:autoSpaceDN/>
              <w:bidi w:val="0"/>
              <w:adjustRightInd/>
              <w:snapToGrid/>
              <w:spacing w:line="264"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环境温度</w:t>
            </w:r>
          </w:p>
        </w:tc>
        <w:tc>
          <w:tcPr>
            <w:tcW w:w="856" w:type="dxa"/>
          </w:tcPr>
          <w:p>
            <w:pPr>
              <w:keepNext w:val="0"/>
              <w:keepLines w:val="0"/>
              <w:pageBreakBefore w:val="0"/>
              <w:kinsoku/>
              <w:wordWrap/>
              <w:overflowPunct/>
              <w:topLinePunct w:val="0"/>
              <w:autoSpaceDE/>
              <w:autoSpaceDN/>
              <w:bidi w:val="0"/>
              <w:adjustRightInd/>
              <w:snapToGrid/>
              <w:spacing w:line="264" w:lineRule="auto"/>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产热量</w:t>
            </w:r>
          </w:p>
        </w:tc>
        <w:tc>
          <w:tcPr>
            <w:tcW w:w="858" w:type="dxa"/>
          </w:tcPr>
          <w:p>
            <w:pPr>
              <w:keepNext w:val="0"/>
              <w:keepLines w:val="0"/>
              <w:pageBreakBefore w:val="0"/>
              <w:kinsoku/>
              <w:wordWrap/>
              <w:overflowPunct/>
              <w:topLinePunct w:val="0"/>
              <w:autoSpaceDE/>
              <w:autoSpaceDN/>
              <w:bidi w:val="0"/>
              <w:adjustRightInd/>
              <w:snapToGrid/>
              <w:spacing w:line="264" w:lineRule="auto"/>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散热量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71" w:type="dxa"/>
          </w:tcPr>
          <w:p>
            <w:pPr>
              <w:keepNext w:val="0"/>
              <w:keepLines w:val="0"/>
              <w:pageBreakBefore w:val="0"/>
              <w:kinsoku/>
              <w:wordWrap/>
              <w:overflowPunct/>
              <w:topLinePunct w:val="0"/>
              <w:autoSpaceDE/>
              <w:autoSpaceDN/>
              <w:bidi w:val="0"/>
              <w:adjustRightInd/>
              <w:snapToGrid/>
              <w:spacing w:line="264" w:lineRule="auto"/>
              <w:jc w:val="center"/>
              <w:rPr>
                <w:color w:val="auto"/>
                <w:highlight w:val="none"/>
                <w:vertAlign w:val="baseline"/>
              </w:rPr>
            </w:pPr>
            <w:r>
              <w:rPr>
                <w:rFonts w:hint="eastAsia" w:cs="Times New Roman"/>
                <w:color w:val="auto"/>
                <w:sz w:val="21"/>
                <w:szCs w:val="21"/>
                <w:highlight w:val="none"/>
                <w:lang w:val="en-US" w:eastAsia="zh-CN"/>
              </w:rPr>
              <w:t>3</w:t>
            </w: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w:t>
            </w:r>
          </w:p>
        </w:tc>
        <w:tc>
          <w:tcPr>
            <w:tcW w:w="856" w:type="dxa"/>
          </w:tcPr>
          <w:p>
            <w:pPr>
              <w:keepNext w:val="0"/>
              <w:keepLines w:val="0"/>
              <w:pageBreakBefore w:val="0"/>
              <w:kinsoku/>
              <w:wordWrap/>
              <w:overflowPunct/>
              <w:topLinePunct w:val="0"/>
              <w:autoSpaceDE/>
              <w:autoSpaceDN/>
              <w:bidi w:val="0"/>
              <w:adjustRightInd/>
              <w:snapToGrid/>
              <w:spacing w:line="264"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a</w:t>
            </w:r>
            <w:r>
              <w:rPr>
                <w:rFonts w:hint="eastAsia"/>
                <w:color w:val="auto"/>
                <w:highlight w:val="none"/>
                <w:vertAlign w:val="subscript"/>
                <w:lang w:val="en-US" w:eastAsia="zh-CN"/>
              </w:rPr>
              <w:t>1</w:t>
            </w:r>
          </w:p>
        </w:tc>
        <w:tc>
          <w:tcPr>
            <w:tcW w:w="858" w:type="dxa"/>
          </w:tcPr>
          <w:p>
            <w:pPr>
              <w:keepNext w:val="0"/>
              <w:keepLines w:val="0"/>
              <w:pageBreakBefore w:val="0"/>
              <w:kinsoku/>
              <w:wordWrap/>
              <w:overflowPunct/>
              <w:topLinePunct w:val="0"/>
              <w:autoSpaceDE/>
              <w:autoSpaceDN/>
              <w:bidi w:val="0"/>
              <w:adjustRightInd/>
              <w:snapToGrid/>
              <w:spacing w:line="264" w:lineRule="auto"/>
              <w:jc w:val="center"/>
              <w:rPr>
                <w:rFonts w:hint="eastAsia" w:eastAsia="宋体"/>
                <w:b/>
                <w:bCs/>
                <w:color w:val="auto"/>
                <w:highlight w:val="none"/>
                <w:vertAlign w:val="baseline"/>
                <w:lang w:val="en-US" w:eastAsia="zh-CN"/>
              </w:rPr>
            </w:pPr>
            <w:r>
              <w:rPr>
                <w:rFonts w:hint="eastAsia"/>
                <w:color w:val="auto"/>
                <w:highlight w:val="none"/>
                <w:vertAlign w:val="baseline"/>
                <w:lang w:val="en-US" w:eastAsia="zh-CN"/>
              </w:rPr>
              <w:t>b</w:t>
            </w:r>
            <w:r>
              <w:rPr>
                <w:rFonts w:hint="eastAsia"/>
                <w:color w:val="auto"/>
                <w:highlight w:val="none"/>
                <w:vertAlign w:val="subscript"/>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1" w:type="dxa"/>
          </w:tcPr>
          <w:p>
            <w:pPr>
              <w:keepNext w:val="0"/>
              <w:keepLines w:val="0"/>
              <w:pageBreakBefore w:val="0"/>
              <w:kinsoku/>
              <w:wordWrap/>
              <w:overflowPunct/>
              <w:topLinePunct w:val="0"/>
              <w:autoSpaceDE/>
              <w:autoSpaceDN/>
              <w:bidi w:val="0"/>
              <w:adjustRightInd/>
              <w:snapToGrid/>
              <w:spacing w:line="264" w:lineRule="auto"/>
              <w:jc w:val="center"/>
              <w:rPr>
                <w:color w:val="auto"/>
                <w:highlight w:val="none"/>
                <w:vertAlign w:val="baseline"/>
              </w:rPr>
            </w:pP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w:t>
            </w:r>
          </w:p>
        </w:tc>
        <w:tc>
          <w:tcPr>
            <w:tcW w:w="856" w:type="dxa"/>
          </w:tcPr>
          <w:p>
            <w:pPr>
              <w:keepNext w:val="0"/>
              <w:keepLines w:val="0"/>
              <w:pageBreakBefore w:val="0"/>
              <w:kinsoku/>
              <w:wordWrap/>
              <w:overflowPunct/>
              <w:topLinePunct w:val="0"/>
              <w:autoSpaceDE/>
              <w:autoSpaceDN/>
              <w:bidi w:val="0"/>
              <w:adjustRightInd/>
              <w:snapToGrid/>
              <w:spacing w:line="264" w:lineRule="auto"/>
              <w:jc w:val="center"/>
              <w:rPr>
                <w:rFonts w:hint="default" w:eastAsia="宋体"/>
                <w:color w:val="auto"/>
                <w:highlight w:val="none"/>
                <w:vertAlign w:val="baseline"/>
                <w:lang w:val="en-US" w:eastAsia="zh-CN"/>
              </w:rPr>
            </w:pPr>
            <w:r>
              <w:rPr>
                <w:rFonts w:hint="eastAsia"/>
                <w:color w:val="auto"/>
                <w:highlight w:val="none"/>
                <w:vertAlign w:val="baseline"/>
                <w:lang w:val="en-US" w:eastAsia="zh-CN"/>
              </w:rPr>
              <w:t>a</w:t>
            </w:r>
            <w:r>
              <w:rPr>
                <w:rFonts w:hint="eastAsia"/>
                <w:color w:val="auto"/>
                <w:highlight w:val="none"/>
                <w:vertAlign w:val="subscript"/>
                <w:lang w:val="en-US" w:eastAsia="zh-CN"/>
              </w:rPr>
              <w:t>2</w:t>
            </w:r>
          </w:p>
        </w:tc>
        <w:tc>
          <w:tcPr>
            <w:tcW w:w="858" w:type="dxa"/>
          </w:tcPr>
          <w:p>
            <w:pPr>
              <w:keepNext w:val="0"/>
              <w:keepLines w:val="0"/>
              <w:pageBreakBefore w:val="0"/>
              <w:kinsoku/>
              <w:wordWrap/>
              <w:overflowPunct/>
              <w:topLinePunct w:val="0"/>
              <w:autoSpaceDE/>
              <w:autoSpaceDN/>
              <w:bidi w:val="0"/>
              <w:adjustRightInd/>
              <w:snapToGrid/>
              <w:spacing w:line="264" w:lineRule="auto"/>
              <w:jc w:val="center"/>
              <w:rPr>
                <w:rFonts w:hint="eastAsia" w:eastAsia="宋体"/>
                <w:color w:val="auto"/>
                <w:highlight w:val="none"/>
                <w:vertAlign w:val="baseline"/>
                <w:lang w:val="en-US" w:eastAsia="zh-CN"/>
              </w:rPr>
            </w:pPr>
            <w:r>
              <w:rPr>
                <w:rFonts w:hint="eastAsia"/>
                <w:color w:val="auto"/>
                <w:highlight w:val="none"/>
                <w:vertAlign w:val="baseline"/>
                <w:lang w:val="en-US" w:eastAsia="zh-CN"/>
              </w:rPr>
              <w:t>b</w:t>
            </w:r>
            <w:r>
              <w:rPr>
                <w:rFonts w:hint="eastAsia"/>
                <w:color w:val="auto"/>
                <w:highlight w:val="none"/>
                <w:vertAlign w:val="subscript"/>
                <w:lang w:val="en-US" w:eastAsia="zh-CN"/>
              </w:rPr>
              <w:t>2</w:t>
            </w:r>
          </w:p>
        </w:tc>
      </w:tr>
    </w:tbl>
    <w:p>
      <w:pPr>
        <w:keepNext w:val="0"/>
        <w:keepLines w:val="0"/>
        <w:pageBreakBefore w:val="0"/>
        <w:kinsoku/>
        <w:wordWrap/>
        <w:overflowPunct/>
        <w:topLinePunct w:val="0"/>
        <w:autoSpaceDE/>
        <w:autoSpaceDN/>
        <w:bidi w:val="0"/>
        <w:adjustRightInd/>
        <w:snapToGrid/>
        <w:spacing w:line="264" w:lineRule="auto"/>
        <w:ind w:left="0" w:leftChars="0" w:firstLine="420" w:firstLineChars="200"/>
        <w:jc w:val="left"/>
        <w:rPr>
          <w:rFonts w:ascii="Times New Roman" w:hAnsi="Times New Roman" w:eastAsia="宋体" w:cs="宋体"/>
          <w:color w:val="auto"/>
          <w:kern w:val="0"/>
          <w:sz w:val="21"/>
          <w:szCs w:val="21"/>
          <w:highlight w:val="none"/>
          <w14:ligatures w14:val="none"/>
        </w:rPr>
      </w:pPr>
      <w:r>
        <w:rPr>
          <w:rFonts w:hint="eastAsia"/>
          <w:color w:val="auto"/>
          <w:highlight w:val="none"/>
          <w:lang w:val="en-US" w:eastAsia="zh-CN"/>
        </w:rPr>
        <w:t xml:space="preserve">    </w:t>
      </w:r>
      <w:r>
        <w:rPr>
          <w:color w:val="auto"/>
          <w:highlight w:val="none"/>
        </w:rPr>
        <w:drawing>
          <wp:inline distT="0" distB="0" distL="114300" distR="114300">
            <wp:extent cx="1924685" cy="1381125"/>
            <wp:effectExtent l="0" t="0" r="1079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1924685" cy="13811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64" w:lineRule="auto"/>
        <w:ind w:firstLine="420" w:firstLineChars="200"/>
        <w:rPr>
          <w:rFonts w:hint="default" w:ascii="Times New Roman" w:hAnsi="Times New Roman" w:eastAsia="宋体" w:cs="Times New Roman"/>
          <w:color w:val="auto"/>
          <w:sz w:val="21"/>
          <w:szCs w:val="21"/>
          <w:highlight w:val="none"/>
          <w:lang w:val="en-US" w:eastAsia="zh-CN"/>
        </w:rPr>
      </w:pPr>
      <w:r>
        <w:rPr>
          <w:rFonts w:ascii="Times New Roman" w:hAnsi="Times New Roman" w:eastAsia="宋体" w:cs="Times New Roman"/>
          <w:color w:val="auto"/>
          <w:sz w:val="21"/>
          <w:szCs w:val="21"/>
          <w:highlight w:val="none"/>
        </w:rPr>
        <w:t>A</w:t>
      </w:r>
      <w:r>
        <w:rPr>
          <w:color w:val="auto"/>
          <w:highlight w:val="none"/>
        </w:rPr>
        <w:t>．</w:t>
      </w:r>
      <w:r>
        <w:rPr>
          <w:rFonts w:hint="eastAsia" w:cs="Times New Roman"/>
          <w:color w:val="auto"/>
          <w:sz w:val="21"/>
          <w:szCs w:val="21"/>
          <w:highlight w:val="none"/>
          <w:lang w:val="en-US" w:eastAsia="zh-CN"/>
        </w:rPr>
        <w:t>环境温度由</w:t>
      </w:r>
      <w:r>
        <w:rPr>
          <w:rFonts w:ascii="Times New Roman" w:hAnsi="Times New Roman" w:eastAsia="宋体" w:cs="Times New Roman"/>
          <w:color w:val="auto"/>
          <w:sz w:val="21"/>
          <w:szCs w:val="21"/>
          <w:highlight w:val="none"/>
        </w:rPr>
        <w:t>30</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到</w:t>
      </w: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过程中</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人体细胞酶活性降低</w:t>
      </w:r>
    </w:p>
    <w:p>
      <w:pPr>
        <w:keepNext w:val="0"/>
        <w:keepLines w:val="0"/>
        <w:pageBreakBefore w:val="0"/>
        <w:kinsoku/>
        <w:wordWrap/>
        <w:overflowPunct/>
        <w:topLinePunct w:val="0"/>
        <w:autoSpaceDE/>
        <w:autoSpaceDN/>
        <w:bidi w:val="0"/>
        <w:adjustRightInd/>
        <w:snapToGrid/>
        <w:spacing w:line="264" w:lineRule="auto"/>
        <w:ind w:firstLine="420" w:firstLineChars="20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B</w:t>
      </w:r>
      <w:r>
        <w:rPr>
          <w:color w:val="auto"/>
          <w:highlight w:val="none"/>
        </w:rPr>
        <w:t>．</w:t>
      </w:r>
      <w:r>
        <w:rPr>
          <w:rFonts w:hint="eastAsia" w:ascii="Times New Roman" w:hAnsi="Times New Roman" w:eastAsia="宋体" w:cs="Times New Roman"/>
          <w:color w:val="auto"/>
          <w:sz w:val="21"/>
          <w:szCs w:val="21"/>
          <w:highlight w:val="none"/>
        </w:rPr>
        <w:t>人处于</w:t>
      </w: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℃环境中通过增加产热</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减少散热维持体温恒定</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因此</w:t>
      </w:r>
      <w:r>
        <w:rPr>
          <w:rFonts w:hint="eastAsia" w:ascii="Times New Roman" w:hAnsi="Times New Roman" w:eastAsia="宋体" w:cs="宋体"/>
          <w:b/>
          <w:bCs/>
          <w:color w:val="auto"/>
          <w:sz w:val="21"/>
          <w:szCs w:val="21"/>
          <w:highlight w:val="none"/>
          <w:shd w:val="clear" w:color="auto" w:fill="FFFFFF"/>
        </w:rPr>
        <w:t>a</w:t>
      </w:r>
      <w:r>
        <w:rPr>
          <w:rFonts w:hint="eastAsia" w:ascii="Times New Roman" w:hAnsi="Times New Roman" w:eastAsia="宋体" w:cs="宋体"/>
          <w:b/>
          <w:bCs/>
          <w:color w:val="auto"/>
          <w:sz w:val="21"/>
          <w:szCs w:val="21"/>
          <w:highlight w:val="none"/>
          <w:shd w:val="clear" w:color="auto" w:fill="FFFFFF"/>
          <w:vertAlign w:val="subscript"/>
        </w:rPr>
        <w:t>1</w:t>
      </w:r>
      <w:r>
        <w:rPr>
          <w:rFonts w:ascii="Times New Roman" w:hAnsi="Times New Roman" w:eastAsia="宋体" w:cs="Times New Roman"/>
          <w:color w:val="auto"/>
          <w:sz w:val="21"/>
          <w:szCs w:val="21"/>
          <w:highlight w:val="none"/>
        </w:rPr>
        <w:t>&lt;</w:t>
      </w:r>
      <w:r>
        <w:rPr>
          <w:rFonts w:hint="eastAsia" w:ascii="Times New Roman" w:hAnsi="Times New Roman" w:eastAsia="宋体" w:cs="宋体"/>
          <w:b/>
          <w:bCs/>
          <w:color w:val="auto"/>
          <w:sz w:val="21"/>
          <w:szCs w:val="21"/>
          <w:highlight w:val="none"/>
          <w:shd w:val="clear" w:color="auto" w:fill="FFFFFF"/>
        </w:rPr>
        <w:t>a</w:t>
      </w:r>
      <w:r>
        <w:rPr>
          <w:rFonts w:hint="eastAsia" w:ascii="Times New Roman" w:hAnsi="Times New Roman" w:eastAsia="宋体" w:cs="宋体"/>
          <w:b/>
          <w:bCs/>
          <w:color w:val="auto"/>
          <w:sz w:val="21"/>
          <w:szCs w:val="21"/>
          <w:highlight w:val="none"/>
          <w:shd w:val="clear" w:color="auto" w:fill="FFFFFF"/>
          <w:vertAlign w:val="subscript"/>
        </w:rPr>
        <w:t>2</w:t>
      </w:r>
      <w:r>
        <w:rPr>
          <w:rFonts w:hint="eastAsia" w:cs="Times New Roman"/>
          <w:color w:val="auto"/>
          <w:sz w:val="21"/>
          <w:szCs w:val="21"/>
          <w:highlight w:val="none"/>
          <w:lang w:eastAsia="zh-CN"/>
        </w:rPr>
        <w:t>，</w:t>
      </w:r>
      <w:r>
        <w:rPr>
          <w:rFonts w:hint="eastAsia" w:ascii="Times New Roman" w:hAnsi="Times New Roman" w:eastAsia="宋体" w:cs="宋体"/>
          <w:b/>
          <w:bCs/>
          <w:color w:val="auto"/>
          <w:sz w:val="21"/>
          <w:szCs w:val="21"/>
          <w:highlight w:val="none"/>
          <w:shd w:val="clear" w:color="auto" w:fill="FFFFFF"/>
        </w:rPr>
        <w:t>b</w:t>
      </w:r>
      <w:r>
        <w:rPr>
          <w:rFonts w:hint="eastAsia" w:ascii="Times New Roman" w:hAnsi="Times New Roman" w:eastAsia="宋体" w:cs="宋体"/>
          <w:b/>
          <w:bCs/>
          <w:color w:val="auto"/>
          <w:sz w:val="21"/>
          <w:szCs w:val="21"/>
          <w:highlight w:val="none"/>
          <w:shd w:val="clear" w:color="auto" w:fill="FFFFFF"/>
          <w:vertAlign w:val="subscript"/>
        </w:rPr>
        <w:t>1</w:t>
      </w:r>
      <w:r>
        <w:rPr>
          <w:rFonts w:hint="eastAsia" w:ascii="Times New Roman" w:hAnsi="Times New Roman" w:eastAsia="宋体" w:cs="Times New Roman"/>
          <w:color w:val="auto"/>
          <w:sz w:val="21"/>
          <w:szCs w:val="21"/>
          <w:highlight w:val="none"/>
        </w:rPr>
        <w:t>&gt;</w:t>
      </w:r>
      <w:r>
        <w:rPr>
          <w:rFonts w:hint="eastAsia" w:ascii="Times New Roman" w:hAnsi="Times New Roman" w:eastAsia="宋体" w:cs="宋体"/>
          <w:b/>
          <w:bCs/>
          <w:color w:val="auto"/>
          <w:sz w:val="21"/>
          <w:szCs w:val="21"/>
          <w:highlight w:val="none"/>
          <w:shd w:val="clear" w:color="auto" w:fill="FFFFFF"/>
        </w:rPr>
        <w:t>b</w:t>
      </w:r>
      <w:r>
        <w:rPr>
          <w:rFonts w:hint="eastAsia" w:ascii="Times New Roman" w:hAnsi="Times New Roman" w:eastAsia="宋体" w:cs="宋体"/>
          <w:b/>
          <w:bCs/>
          <w:color w:val="auto"/>
          <w:sz w:val="21"/>
          <w:szCs w:val="21"/>
          <w:highlight w:val="none"/>
          <w:shd w:val="clear" w:color="auto" w:fill="FFFFFF"/>
          <w:vertAlign w:val="subscript"/>
        </w:rPr>
        <w:t>2</w:t>
      </w:r>
    </w:p>
    <w:p>
      <w:pPr>
        <w:keepNext w:val="0"/>
        <w:keepLines w:val="0"/>
        <w:pageBreakBefore w:val="0"/>
        <w:tabs>
          <w:tab w:val="left" w:pos="3402"/>
        </w:tabs>
        <w:kinsoku/>
        <w:wordWrap/>
        <w:overflowPunct/>
        <w:topLinePunct w:val="0"/>
        <w:autoSpaceDE/>
        <w:autoSpaceDN/>
        <w:bidi w:val="0"/>
        <w:adjustRightInd/>
        <w:snapToGrid/>
        <w:spacing w:line="264" w:lineRule="auto"/>
        <w:ind w:firstLine="420" w:firstLineChars="20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14:ligatures w14:val="none"/>
        </w:rPr>
        <w:t>C</w:t>
      </w:r>
      <w:r>
        <w:rPr>
          <w:color w:val="auto"/>
          <w:highlight w:val="none"/>
        </w:rPr>
        <w:t>．</w:t>
      </w:r>
      <w:r>
        <w:rPr>
          <w:rFonts w:hint="eastAsia" w:ascii="Times New Roman" w:hAnsi="Times New Roman" w:eastAsia="宋体" w:cs="Times New Roman"/>
          <w:color w:val="auto"/>
          <w:sz w:val="21"/>
          <w:szCs w:val="21"/>
          <w:highlight w:val="none"/>
        </w:rPr>
        <w:t>在</w:t>
      </w:r>
      <w:r>
        <w:rPr>
          <w:rFonts w:ascii="Times New Roman" w:hAnsi="Times New Roman" w:eastAsia="宋体" w:cs="Times New Roman"/>
          <w:color w:val="auto"/>
          <w:sz w:val="21"/>
          <w:szCs w:val="21"/>
          <w:highlight w:val="none"/>
        </w:rPr>
        <w:t>t</w:t>
      </w:r>
      <w:r>
        <w:rPr>
          <w:rFonts w:ascii="Times New Roman" w:hAnsi="Times New Roman" w:eastAsia="宋体" w:cs="Times New Roman"/>
          <w:color w:val="auto"/>
          <w:sz w:val="21"/>
          <w:szCs w:val="21"/>
          <w:highlight w:val="none"/>
          <w:vertAlign w:val="subscript"/>
        </w:rPr>
        <w:t>1</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t</w:t>
      </w:r>
      <w:r>
        <w:rPr>
          <w:rFonts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时段，骨骼肌不由自主的战栗属于非条件反射</w:t>
      </w:r>
    </w:p>
    <w:p>
      <w:pPr>
        <w:keepNext w:val="0"/>
        <w:keepLines w:val="0"/>
        <w:pageBreakBefore w:val="0"/>
        <w:tabs>
          <w:tab w:val="left" w:pos="3402"/>
        </w:tabs>
        <w:kinsoku/>
        <w:wordWrap/>
        <w:overflowPunct/>
        <w:topLinePunct w:val="0"/>
        <w:autoSpaceDE/>
        <w:autoSpaceDN/>
        <w:bidi w:val="0"/>
        <w:adjustRightInd/>
        <w:snapToGrid/>
        <w:spacing w:line="264" w:lineRule="auto"/>
        <w:ind w:firstLine="420" w:firstLineChars="20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14:ligatures w14:val="none"/>
        </w:rPr>
        <w:t>D</w:t>
      </w:r>
      <w:r>
        <w:rPr>
          <w:color w:val="auto"/>
          <w:highlight w:val="none"/>
        </w:rPr>
        <w:t>．</w:t>
      </w:r>
      <w:r>
        <w:rPr>
          <w:rFonts w:hint="eastAsia" w:ascii="Times New Roman" w:hAnsi="Times New Roman" w:eastAsia="宋体" w:cs="Times New Roman"/>
          <w:color w:val="auto"/>
          <w:sz w:val="21"/>
          <w:szCs w:val="21"/>
          <w:highlight w:val="none"/>
        </w:rPr>
        <w:t>在</w:t>
      </w:r>
      <w:r>
        <w:rPr>
          <w:rFonts w:ascii="Times New Roman" w:hAnsi="Times New Roman" w:eastAsia="宋体" w:cs="Times New Roman"/>
          <w:color w:val="auto"/>
          <w:sz w:val="21"/>
          <w:szCs w:val="21"/>
          <w:highlight w:val="none"/>
        </w:rPr>
        <w:t>t</w:t>
      </w:r>
      <w:r>
        <w:rPr>
          <w:rFonts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t</w:t>
      </w:r>
      <w:r>
        <w:rPr>
          <w:rFonts w:ascii="Times New Roman" w:hAnsi="Times New Roman" w:eastAsia="宋体" w:cs="Times New Roman"/>
          <w:color w:val="auto"/>
          <w:sz w:val="21"/>
          <w:szCs w:val="21"/>
          <w:highlight w:val="none"/>
          <w:vertAlign w:val="subscript"/>
        </w:rPr>
        <w:t>3</w:t>
      </w:r>
      <w:r>
        <w:rPr>
          <w:rFonts w:hint="eastAsia" w:ascii="Times New Roman" w:hAnsi="Times New Roman" w:eastAsia="宋体" w:cs="Times New Roman"/>
          <w:color w:val="auto"/>
          <w:sz w:val="21"/>
          <w:szCs w:val="21"/>
          <w:highlight w:val="none"/>
        </w:rPr>
        <w:t>时段，散热量降低与皮肤毛细血管收缩、汗腺分泌减少有关</w:t>
      </w:r>
    </w:p>
    <w:p>
      <w:pPr>
        <w:keepNext w:val="0"/>
        <w:keepLines w:val="0"/>
        <w:pageBreakBefore w:val="0"/>
        <w:shd w:val="clear" w:color="auto" w:fill="auto"/>
        <w:kinsoku/>
        <w:wordWrap/>
        <w:overflowPunct/>
        <w:topLinePunct w:val="0"/>
        <w:autoSpaceDE/>
        <w:autoSpaceDN/>
        <w:bidi w:val="0"/>
        <w:adjustRightInd/>
        <w:snapToGrid/>
        <w:spacing w:line="264" w:lineRule="auto"/>
        <w:jc w:val="left"/>
        <w:textAlignment w:val="center"/>
        <w:rPr>
          <w:rFonts w:hint="default"/>
          <w:highlight w:val="none"/>
          <w:lang w:val="en-US"/>
        </w:rPr>
      </w:pPr>
      <w:r>
        <w:rPr>
          <w:rFonts w:hint="eastAsia" w:ascii="Times New Roman" w:hAnsi="Times New Roman" w:eastAsia="宋体"/>
          <w:color w:val="auto"/>
          <w:sz w:val="21"/>
          <w:highlight w:val="none"/>
          <w:lang w:val="en-US" w:eastAsia="zh-CN"/>
        </w:rPr>
        <w:t>18</w:t>
      </w:r>
      <w:r>
        <w:rPr>
          <w:rFonts w:ascii="Times New Roman" w:hAnsi="Times New Roman" w:eastAsia="宋体"/>
          <w:color w:val="auto"/>
          <w:sz w:val="21"/>
          <w:szCs w:val="21"/>
          <w:highlight w:val="none"/>
        </w:rPr>
        <w:t>．</w:t>
      </w:r>
      <w:r>
        <w:rPr>
          <w:rFonts w:hint="eastAsia"/>
          <w:highlight w:val="none"/>
          <w:lang w:val="en-US" w:eastAsia="zh-CN"/>
        </w:rPr>
        <w:t>如</w:t>
      </w:r>
      <w:r>
        <w:rPr>
          <w:highlight w:val="none"/>
        </w:rPr>
        <w:t>图</w:t>
      </w:r>
      <w:r>
        <w:rPr>
          <w:rFonts w:hint="eastAsia"/>
          <w:highlight w:val="none"/>
          <w:lang w:val="en-US" w:eastAsia="zh-CN"/>
        </w:rPr>
        <w:t>为</w:t>
      </w:r>
      <w:r>
        <w:rPr>
          <w:highlight w:val="none"/>
        </w:rPr>
        <w:t>人体特异性免疫</w:t>
      </w:r>
      <w:r>
        <w:rPr>
          <w:rFonts w:hint="eastAsia"/>
          <w:highlight w:val="none"/>
          <w:lang w:val="en-US" w:eastAsia="zh-CN"/>
        </w:rPr>
        <w:t>部分</w:t>
      </w:r>
      <w:r>
        <w:rPr>
          <w:highlight w:val="none"/>
        </w:rPr>
        <w:t>过程</w:t>
      </w:r>
      <w:r>
        <w:rPr>
          <w:rFonts w:hint="eastAsia"/>
          <w:highlight w:val="none"/>
          <w:lang w:val="en-US" w:eastAsia="zh-CN"/>
        </w:rPr>
        <w:t>示意图。下列叙述正确的有</w:t>
      </w:r>
    </w:p>
    <w:p>
      <w:pPr>
        <w:keepNext w:val="0"/>
        <w:keepLines w:val="0"/>
        <w:pageBreakBefore w:val="0"/>
        <w:shd w:val="clear" w:color="auto" w:fill="auto"/>
        <w:kinsoku/>
        <w:wordWrap/>
        <w:overflowPunct/>
        <w:topLinePunct w:val="0"/>
        <w:autoSpaceDE/>
        <w:autoSpaceDN/>
        <w:bidi w:val="0"/>
        <w:adjustRightInd/>
        <w:snapToGrid/>
        <w:spacing w:line="264" w:lineRule="auto"/>
        <w:jc w:val="center"/>
        <w:textAlignment w:val="center"/>
        <w:rPr>
          <w:rFonts w:hint="eastAsia" w:eastAsia="宋体" w:cs="Times New Roman"/>
          <w:strike w:val="0"/>
          <w:kern w:val="0"/>
          <w:sz w:val="24"/>
          <w:szCs w:val="24"/>
          <w:highlight w:val="none"/>
          <w:u w:val="none"/>
          <w:lang w:val="en-US" w:eastAsia="zh-CN"/>
        </w:rPr>
      </w:pPr>
      <w:r>
        <w:rPr>
          <w:highlight w:val="none"/>
        </w:rPr>
        <w:drawing>
          <wp:inline distT="0" distB="0" distL="114300" distR="114300">
            <wp:extent cx="3433445" cy="1555115"/>
            <wp:effectExtent l="0" t="0" r="825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433445" cy="1555115"/>
                    </a:xfrm>
                    <a:prstGeom prst="rect">
                      <a:avLst/>
                    </a:prstGeom>
                    <a:noFill/>
                    <a:ln>
                      <a:noFill/>
                    </a:ln>
                  </pic:spPr>
                </pic:pic>
              </a:graphicData>
            </a:graphic>
          </wp:inline>
        </w:drawing>
      </w:r>
      <w:r>
        <w:rPr>
          <w:rFonts w:hint="eastAsia" w:eastAsia="宋体" w:cs="Times New Roman"/>
          <w:strike w:val="0"/>
          <w:kern w:val="0"/>
          <w:sz w:val="24"/>
          <w:szCs w:val="24"/>
          <w:highlight w:val="none"/>
          <w:u w:val="none"/>
          <w:lang w:val="en-US" w:eastAsia="zh-CN"/>
        </w:rPr>
        <w:t xml:space="preserve">  </w:t>
      </w:r>
    </w:p>
    <w:p>
      <w:pPr>
        <w:keepNext w:val="0"/>
        <w:keepLines w:val="0"/>
        <w:pageBreakBefore w:val="0"/>
        <w:shd w:val="clear" w:color="auto" w:fill="auto"/>
        <w:kinsoku/>
        <w:wordWrap/>
        <w:overflowPunct/>
        <w:topLinePunct w:val="0"/>
        <w:autoSpaceDE/>
        <w:autoSpaceDN/>
        <w:bidi w:val="0"/>
        <w:adjustRightInd/>
        <w:snapToGrid/>
        <w:spacing w:line="264" w:lineRule="auto"/>
        <w:ind w:firstLine="420" w:firstLineChars="200"/>
        <w:jc w:val="left"/>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在特异性免疫和非特异性免疫中均能发挥作用的免疫细胞是a</w:t>
      </w:r>
    </w:p>
    <w:p>
      <w:pPr>
        <w:keepNext w:val="0"/>
        <w:keepLines w:val="0"/>
        <w:pageBreakBefore w:val="0"/>
        <w:shd w:val="clear" w:color="auto" w:fill="auto"/>
        <w:kinsoku/>
        <w:wordWrap/>
        <w:overflowPunct/>
        <w:topLinePunct w:val="0"/>
        <w:autoSpaceDE/>
        <w:autoSpaceDN/>
        <w:bidi w:val="0"/>
        <w:adjustRightInd/>
        <w:snapToGrid/>
        <w:spacing w:line="264" w:lineRule="auto"/>
        <w:ind w:firstLine="420" w:firstLineChars="200"/>
        <w:jc w:val="left"/>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B．能特异性识别抗原的细胞有a、b、c、d、f</w:t>
      </w:r>
    </w:p>
    <w:p>
      <w:pPr>
        <w:keepNext w:val="0"/>
        <w:keepLines w:val="0"/>
        <w:pageBreakBefore w:val="0"/>
        <w:shd w:val="clear" w:color="auto" w:fill="auto"/>
        <w:kinsoku/>
        <w:wordWrap/>
        <w:overflowPunct/>
        <w:topLinePunct w:val="0"/>
        <w:autoSpaceDE/>
        <w:autoSpaceDN/>
        <w:bidi w:val="0"/>
        <w:adjustRightInd/>
        <w:snapToGrid/>
        <w:spacing w:line="264" w:lineRule="auto"/>
        <w:ind w:firstLine="420" w:firstLineChars="200"/>
        <w:jc w:val="left"/>
        <w:textAlignment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r>
        <w:rPr>
          <w:rFonts w:hint="eastAsia" w:ascii="宋体" w:hAnsi="宋体" w:eastAsia="宋体" w:cs="宋体"/>
          <w:color w:val="000000" w:themeColor="text1"/>
          <w:highlight w:val="none"/>
          <w14:textFill>
            <w14:solidFill>
              <w14:schemeClr w14:val="tx1"/>
            </w14:solidFill>
          </w14:textFill>
        </w:rPr>
        <w:t>①</w:t>
      </w:r>
      <w:r>
        <w:rPr>
          <w:rFonts w:hint="eastAsia"/>
          <w:color w:val="000000" w:themeColor="text1"/>
          <w:highlight w:val="none"/>
          <w:lang w:val="en-US" w:eastAsia="zh-CN"/>
          <w14:textFill>
            <w14:solidFill>
              <w14:schemeClr w14:val="tx1"/>
            </w14:solidFill>
          </w14:textFill>
        </w:rPr>
        <w:t>作用中可体现细胞质膜之间信息交流的功能</w:t>
      </w:r>
    </w:p>
    <w:p>
      <w:pPr>
        <w:keepNext w:val="0"/>
        <w:keepLines w:val="0"/>
        <w:pageBreakBefore w:val="0"/>
        <w:shd w:val="clear" w:color="auto" w:fill="auto"/>
        <w:kinsoku/>
        <w:wordWrap/>
        <w:overflowPunct/>
        <w:topLinePunct w:val="0"/>
        <w:autoSpaceDE/>
        <w:autoSpaceDN/>
        <w:bidi w:val="0"/>
        <w:adjustRightInd/>
        <w:snapToGrid/>
        <w:spacing w:line="264" w:lineRule="auto"/>
        <w:ind w:firstLine="420" w:firstLineChars="200"/>
        <w:jc w:val="left"/>
        <w:textAlignment w:val="center"/>
        <w:rPr>
          <w:rFonts w:hint="eastAsia" w:ascii="Times New Roman" w:hAnsi="Times New Roman" w:eastAsia="宋体" w:cstheme="minorBidi"/>
          <w:strike/>
          <w:color w:val="auto"/>
          <w:sz w:val="21"/>
          <w:highlight w:val="none"/>
        </w:rPr>
      </w:pPr>
      <w:r>
        <w:rPr>
          <w:highlight w:val="none"/>
        </w:rPr>
        <w:t>D．</w:t>
      </w:r>
      <w:r>
        <w:rPr>
          <w:rFonts w:hint="eastAsia"/>
          <w:highlight w:val="none"/>
          <w:lang w:val="en-US" w:eastAsia="zh-CN"/>
        </w:rPr>
        <w:t>再次接触相同抗原时，细胞g能快速产生大量抗体</w:t>
      </w:r>
    </w:p>
    <w:p>
      <w:pPr>
        <w:pStyle w:val="2"/>
        <w:keepNext w:val="0"/>
        <w:keepLines w:val="0"/>
        <w:pageBreakBefore w:val="0"/>
        <w:numPr>
          <w:ilvl w:val="0"/>
          <w:numId w:val="0"/>
        </w:numPr>
        <w:kinsoku/>
        <w:wordWrap/>
        <w:overflowPunct/>
        <w:topLinePunct w:val="0"/>
        <w:autoSpaceDE/>
        <w:autoSpaceDN/>
        <w:bidi w:val="0"/>
        <w:adjustRightInd/>
        <w:snapToGrid/>
        <w:spacing w:after="0" w:afterLines="0" w:line="264" w:lineRule="auto"/>
        <w:ind w:leftChars="0"/>
        <w:rPr>
          <w:rFonts w:hint="eastAsia" w:ascii="Times New Roman" w:hAnsi="Times New Roman" w:eastAsia="宋体" w:cstheme="minorBidi"/>
          <w:color w:val="auto"/>
          <w:kern w:val="2"/>
          <w:sz w:val="21"/>
          <w:szCs w:val="24"/>
          <w:highlight w:val="none"/>
          <w:lang w:val="en-US" w:eastAsia="zh-CN" w:bidi="ar-SA"/>
        </w:rPr>
      </w:pPr>
      <w:r>
        <w:rPr>
          <w:rFonts w:hint="eastAsia" w:ascii="Times New Roman" w:hAnsi="Times New Roman" w:eastAsia="宋体" w:cstheme="minorBidi"/>
          <w:color w:val="auto"/>
          <w:kern w:val="2"/>
          <w:sz w:val="21"/>
          <w:szCs w:val="24"/>
          <w:highlight w:val="none"/>
          <w:lang w:val="en-US" w:eastAsia="zh-CN" w:bidi="ar-SA"/>
        </w:rPr>
        <w:t>19</w:t>
      </w:r>
      <w:r>
        <w:rPr>
          <w:rFonts w:ascii="Times New Roman" w:hAnsi="Times New Roman" w:eastAsia="宋体"/>
          <w:color w:val="auto"/>
          <w:sz w:val="21"/>
          <w:szCs w:val="21"/>
          <w:highlight w:val="none"/>
        </w:rPr>
        <w:t>．</w:t>
      </w:r>
      <w:r>
        <w:rPr>
          <w:rFonts w:hint="eastAsia"/>
          <w:color w:val="auto"/>
          <w:sz w:val="21"/>
          <w:szCs w:val="21"/>
          <w:highlight w:val="none"/>
          <w:lang w:val="en-US" w:eastAsia="zh-CN"/>
        </w:rPr>
        <w:t>关于</w:t>
      </w:r>
      <w:r>
        <w:rPr>
          <w:rFonts w:hint="eastAsia" w:ascii="Times New Roman" w:hAnsi="Times New Roman" w:eastAsia="宋体" w:cstheme="minorBidi"/>
          <w:color w:val="auto"/>
          <w:kern w:val="2"/>
          <w:sz w:val="21"/>
          <w:szCs w:val="24"/>
          <w:highlight w:val="none"/>
          <w:lang w:val="en-US" w:eastAsia="zh-CN" w:bidi="ar-SA"/>
        </w:rPr>
        <w:t>植物激素或植物生长调节剂在</w:t>
      </w:r>
      <w:r>
        <w:rPr>
          <w:rFonts w:hint="eastAsia" w:cstheme="minorBidi"/>
          <w:color w:val="auto"/>
          <w:kern w:val="2"/>
          <w:sz w:val="21"/>
          <w:szCs w:val="24"/>
          <w:highlight w:val="none"/>
          <w:lang w:val="en-US" w:eastAsia="zh-CN" w:bidi="ar-SA"/>
        </w:rPr>
        <w:t>生产实践中的应用，</w:t>
      </w:r>
      <w:r>
        <w:rPr>
          <w:rFonts w:hint="eastAsia"/>
          <w:color w:val="auto"/>
          <w:sz w:val="21"/>
          <w:szCs w:val="21"/>
          <w:highlight w:val="none"/>
          <w:lang w:val="en-US" w:eastAsia="zh-CN"/>
        </w:rPr>
        <w:t>下列</w:t>
      </w:r>
      <w:r>
        <w:rPr>
          <w:rFonts w:hint="eastAsia" w:cstheme="minorBidi"/>
          <w:color w:val="auto"/>
          <w:kern w:val="2"/>
          <w:sz w:val="21"/>
          <w:szCs w:val="24"/>
          <w:highlight w:val="none"/>
          <w:lang w:val="en-US" w:eastAsia="zh-CN" w:bidi="ar-SA"/>
        </w:rPr>
        <w:t>叙述</w:t>
      </w:r>
      <w:r>
        <w:rPr>
          <w:rFonts w:hint="eastAsia" w:ascii="Times New Roman" w:hAnsi="Times New Roman" w:eastAsia="宋体" w:cstheme="minorBidi"/>
          <w:color w:val="auto"/>
          <w:kern w:val="2"/>
          <w:sz w:val="21"/>
          <w:szCs w:val="24"/>
          <w:highlight w:val="none"/>
          <w:lang w:val="en-US" w:eastAsia="zh-CN" w:bidi="ar-SA"/>
        </w:rPr>
        <w:t>错误的有</w:t>
      </w:r>
    </w:p>
    <w:p>
      <w:pPr>
        <w:pStyle w:val="2"/>
        <w:keepNext w:val="0"/>
        <w:keepLines w:val="0"/>
        <w:pageBreakBefore w:val="0"/>
        <w:numPr>
          <w:ilvl w:val="0"/>
          <w:numId w:val="0"/>
        </w:numPr>
        <w:kinsoku/>
        <w:wordWrap/>
        <w:overflowPunct/>
        <w:topLinePunct w:val="0"/>
        <w:autoSpaceDE/>
        <w:autoSpaceDN/>
        <w:bidi w:val="0"/>
        <w:adjustRightInd/>
        <w:snapToGrid/>
        <w:spacing w:after="0" w:afterLines="0" w:line="264" w:lineRule="auto"/>
        <w:ind w:leftChars="0" w:firstLine="420" w:firstLineChars="200"/>
        <w:rPr>
          <w:rFonts w:hint="default" w:ascii="Times New Roman" w:hAnsi="Times New Roman" w:eastAsia="宋体" w:cs="Segoe UI"/>
          <w:i w:val="0"/>
          <w:iCs w:val="0"/>
          <w:caps w:val="0"/>
          <w:color w:val="auto"/>
          <w:spacing w:val="0"/>
          <w:sz w:val="21"/>
          <w:szCs w:val="21"/>
          <w:highlight w:val="none"/>
          <w:shd w:val="clear" w:fill="FFFFFF"/>
          <w:lang w:val="en-US" w:eastAsia="zh-CN"/>
        </w:rPr>
      </w:pPr>
      <w:r>
        <w:rPr>
          <w:rFonts w:hint="eastAsia" w:ascii="Times New Roman" w:hAnsi="Times New Roman" w:eastAsia="宋体" w:cs="Segoe UI"/>
          <w:i w:val="0"/>
          <w:iCs w:val="0"/>
          <w:caps w:val="0"/>
          <w:color w:val="auto"/>
          <w:spacing w:val="0"/>
          <w:sz w:val="21"/>
          <w:szCs w:val="21"/>
          <w:highlight w:val="none"/>
          <w:shd w:val="clear" w:fill="FFFFFF"/>
          <w:lang w:val="en-US" w:eastAsia="zh-CN"/>
        </w:rPr>
        <w:t>A</w:t>
      </w:r>
      <w:r>
        <w:rPr>
          <w:rFonts w:hint="default" w:ascii="Times New Roman" w:hAnsi="Times New Roman" w:eastAsia="宋体" w:cs="Segoe UI"/>
          <w:i w:val="0"/>
          <w:iCs w:val="0"/>
          <w:caps w:val="0"/>
          <w:color w:val="auto"/>
          <w:spacing w:val="0"/>
          <w:sz w:val="21"/>
          <w:szCs w:val="21"/>
          <w:highlight w:val="none"/>
          <w:shd w:val="clear" w:fill="FFFFFF"/>
        </w:rPr>
        <w:t xml:space="preserve">. </w:t>
      </w:r>
      <w:r>
        <w:rPr>
          <w:rFonts w:ascii="Times New Roman" w:hAnsi="Times New Roman" w:eastAsia="宋体" w:cs="Segoe UI"/>
          <w:i w:val="0"/>
          <w:iCs w:val="0"/>
          <w:caps w:val="0"/>
          <w:color w:val="auto"/>
          <w:spacing w:val="0"/>
          <w:sz w:val="21"/>
          <w:szCs w:val="21"/>
          <w:highlight w:val="none"/>
          <w:shd w:val="clear" w:fill="FFFFFF"/>
        </w:rPr>
        <w:t>可通过喷洒</w:t>
      </w:r>
      <w:r>
        <w:rPr>
          <w:rFonts w:hint="eastAsia" w:cs="Segoe UI"/>
          <w:i w:val="0"/>
          <w:iCs w:val="0"/>
          <w:caps w:val="0"/>
          <w:color w:val="auto"/>
          <w:spacing w:val="0"/>
          <w:sz w:val="21"/>
          <w:szCs w:val="21"/>
          <w:highlight w:val="none"/>
          <w:shd w:val="clear" w:fill="FFFFFF"/>
          <w:lang w:val="en-US" w:eastAsia="zh-CN"/>
        </w:rPr>
        <w:t>一定</w:t>
      </w:r>
      <w:r>
        <w:rPr>
          <w:rFonts w:ascii="Times New Roman" w:hAnsi="Times New Roman" w:eastAsia="宋体" w:cs="Segoe UI"/>
          <w:i w:val="0"/>
          <w:iCs w:val="0"/>
          <w:caps w:val="0"/>
          <w:color w:val="auto"/>
          <w:spacing w:val="0"/>
          <w:sz w:val="21"/>
          <w:szCs w:val="21"/>
          <w:highlight w:val="none"/>
          <w:shd w:val="clear" w:fill="FFFFFF"/>
        </w:rPr>
        <w:t>浓度的生长素类</w:t>
      </w:r>
      <w:r>
        <w:rPr>
          <w:rFonts w:hint="eastAsia" w:cs="Segoe UI"/>
          <w:i w:val="0"/>
          <w:iCs w:val="0"/>
          <w:caps w:val="0"/>
          <w:color w:val="auto"/>
          <w:spacing w:val="0"/>
          <w:sz w:val="21"/>
          <w:szCs w:val="21"/>
          <w:highlight w:val="none"/>
          <w:shd w:val="clear" w:fill="FFFFFF"/>
          <w:lang w:val="en-US" w:eastAsia="zh-CN"/>
        </w:rPr>
        <w:t>生长调节剂防止落花落果</w:t>
      </w:r>
    </w:p>
    <w:p>
      <w:pPr>
        <w:pStyle w:val="2"/>
        <w:keepNext w:val="0"/>
        <w:keepLines w:val="0"/>
        <w:pageBreakBefore w:val="0"/>
        <w:numPr>
          <w:ilvl w:val="0"/>
          <w:numId w:val="0"/>
        </w:numPr>
        <w:kinsoku/>
        <w:wordWrap/>
        <w:overflowPunct/>
        <w:topLinePunct w:val="0"/>
        <w:autoSpaceDE/>
        <w:autoSpaceDN/>
        <w:bidi w:val="0"/>
        <w:adjustRightInd/>
        <w:snapToGrid/>
        <w:spacing w:after="0" w:afterLines="0" w:line="264" w:lineRule="auto"/>
        <w:ind w:leftChars="0" w:firstLine="420" w:firstLineChars="200"/>
        <w:rPr>
          <w:rFonts w:hint="default" w:ascii="Times New Roman" w:hAnsi="Times New Roman" w:eastAsia="宋体"/>
          <w:color w:val="auto"/>
          <w:sz w:val="21"/>
          <w:szCs w:val="21"/>
          <w:highlight w:val="none"/>
          <w:lang w:val="en-US" w:eastAsia="zh-CN"/>
        </w:rPr>
      </w:pPr>
      <w:r>
        <w:rPr>
          <w:rFonts w:hint="eastAsia" w:ascii="Times New Roman" w:hAnsi="Times New Roman" w:eastAsia="宋体" w:cs="Segoe UI"/>
          <w:i w:val="0"/>
          <w:iCs w:val="0"/>
          <w:caps w:val="0"/>
          <w:color w:val="auto"/>
          <w:spacing w:val="0"/>
          <w:sz w:val="21"/>
          <w:szCs w:val="21"/>
          <w:highlight w:val="none"/>
          <w:shd w:val="clear" w:fill="FFFFFF"/>
          <w:lang w:val="en-US" w:eastAsia="zh-CN"/>
        </w:rPr>
        <w:t>B</w:t>
      </w:r>
      <w:r>
        <w:rPr>
          <w:rFonts w:hint="default" w:ascii="Times New Roman" w:hAnsi="Times New Roman" w:eastAsia="宋体" w:cs="Segoe UI"/>
          <w:i w:val="0"/>
          <w:iCs w:val="0"/>
          <w:caps w:val="0"/>
          <w:color w:val="auto"/>
          <w:spacing w:val="0"/>
          <w:sz w:val="21"/>
          <w:szCs w:val="21"/>
          <w:highlight w:val="none"/>
          <w:shd w:val="clear" w:fill="FFFFFF"/>
        </w:rPr>
        <w:t xml:space="preserve">. </w:t>
      </w:r>
      <w:r>
        <w:rPr>
          <w:rFonts w:hint="eastAsia"/>
          <w:color w:val="auto"/>
          <w:sz w:val="21"/>
          <w:szCs w:val="21"/>
          <w:highlight w:val="none"/>
          <w:lang w:val="en-US" w:eastAsia="zh-CN"/>
        </w:rPr>
        <w:t>用适宜浓度的矮壮素处理小麦，可提高其抗倒伏能力</w:t>
      </w:r>
    </w:p>
    <w:p>
      <w:pPr>
        <w:pStyle w:val="2"/>
        <w:keepNext w:val="0"/>
        <w:keepLines w:val="0"/>
        <w:pageBreakBefore w:val="0"/>
        <w:numPr>
          <w:ilvl w:val="0"/>
          <w:numId w:val="0"/>
        </w:numPr>
        <w:kinsoku/>
        <w:wordWrap/>
        <w:overflowPunct/>
        <w:topLinePunct w:val="0"/>
        <w:autoSpaceDE/>
        <w:autoSpaceDN/>
        <w:bidi w:val="0"/>
        <w:adjustRightInd/>
        <w:snapToGrid/>
        <w:spacing w:after="0" w:afterLines="0" w:line="264" w:lineRule="auto"/>
        <w:ind w:leftChars="0" w:firstLine="420" w:firstLineChars="200"/>
        <w:rPr>
          <w:rFonts w:hint="default" w:ascii="Times New Roman" w:hAnsi="Times New Roman" w:eastAsia="宋体" w:cs="Segoe UI"/>
          <w:i w:val="0"/>
          <w:iCs w:val="0"/>
          <w:caps w:val="0"/>
          <w:color w:val="auto"/>
          <w:spacing w:val="0"/>
          <w:sz w:val="21"/>
          <w:szCs w:val="21"/>
          <w:highlight w:val="none"/>
          <w:shd w:val="clear" w:fill="FFFFFF"/>
        </w:rPr>
      </w:pPr>
      <w:r>
        <w:rPr>
          <w:rFonts w:hint="default" w:ascii="Times New Roman" w:hAnsi="Times New Roman" w:eastAsia="宋体" w:cs="Segoe UI"/>
          <w:i w:val="0"/>
          <w:iCs w:val="0"/>
          <w:caps w:val="0"/>
          <w:color w:val="auto"/>
          <w:spacing w:val="0"/>
          <w:sz w:val="21"/>
          <w:szCs w:val="21"/>
          <w:highlight w:val="none"/>
          <w:shd w:val="clear" w:fill="FFFFFF"/>
        </w:rPr>
        <w:t>C. 用适宜浓度的</w:t>
      </w:r>
      <w:r>
        <w:rPr>
          <w:rFonts w:hint="eastAsia" w:ascii="Times New Roman" w:hAnsi="Times New Roman" w:eastAsia="宋体" w:cs="Segoe UI"/>
          <w:i w:val="0"/>
          <w:iCs w:val="0"/>
          <w:caps w:val="0"/>
          <w:color w:val="auto"/>
          <w:spacing w:val="0"/>
          <w:sz w:val="21"/>
          <w:szCs w:val="21"/>
          <w:highlight w:val="none"/>
          <w:shd w:val="clear" w:fill="FFFFFF"/>
          <w:lang w:val="en-US" w:eastAsia="zh-CN"/>
        </w:rPr>
        <w:t>脱落酸</w:t>
      </w:r>
      <w:r>
        <w:rPr>
          <w:rFonts w:ascii="Times New Roman" w:hAnsi="Times New Roman" w:eastAsia="宋体" w:cs="Segoe UI"/>
          <w:i w:val="0"/>
          <w:iCs w:val="0"/>
          <w:caps w:val="0"/>
          <w:color w:val="auto"/>
          <w:spacing w:val="0"/>
          <w:sz w:val="21"/>
          <w:szCs w:val="21"/>
          <w:highlight w:val="none"/>
          <w:shd w:val="clear" w:fill="FFFFFF"/>
        </w:rPr>
        <w:t>类</w:t>
      </w:r>
      <w:r>
        <w:rPr>
          <w:rFonts w:hint="eastAsia" w:cs="Segoe UI"/>
          <w:i w:val="0"/>
          <w:iCs w:val="0"/>
          <w:caps w:val="0"/>
          <w:color w:val="auto"/>
          <w:spacing w:val="0"/>
          <w:sz w:val="21"/>
          <w:szCs w:val="21"/>
          <w:highlight w:val="none"/>
          <w:shd w:val="clear" w:fill="FFFFFF"/>
          <w:lang w:val="en-US" w:eastAsia="zh-CN"/>
        </w:rPr>
        <w:t>生长调节剂</w:t>
      </w:r>
      <w:r>
        <w:rPr>
          <w:rFonts w:hint="default" w:ascii="Times New Roman" w:hAnsi="Times New Roman" w:eastAsia="宋体" w:cs="Segoe UI"/>
          <w:i w:val="0"/>
          <w:iCs w:val="0"/>
          <w:caps w:val="0"/>
          <w:color w:val="auto"/>
          <w:spacing w:val="0"/>
          <w:sz w:val="21"/>
          <w:szCs w:val="21"/>
          <w:highlight w:val="none"/>
          <w:shd w:val="clear" w:fill="FFFFFF"/>
        </w:rPr>
        <w:t>处理休眠的种子，</w:t>
      </w:r>
      <w:r>
        <w:rPr>
          <w:rFonts w:hint="eastAsia" w:cs="Segoe UI"/>
          <w:i w:val="0"/>
          <w:iCs w:val="0"/>
          <w:caps w:val="0"/>
          <w:color w:val="auto"/>
          <w:spacing w:val="0"/>
          <w:sz w:val="21"/>
          <w:szCs w:val="21"/>
          <w:highlight w:val="none"/>
          <w:shd w:val="clear" w:fill="FFFFFF"/>
          <w:lang w:val="en-US" w:eastAsia="zh-CN"/>
        </w:rPr>
        <w:t>促进其</w:t>
      </w:r>
      <w:r>
        <w:rPr>
          <w:rFonts w:hint="default" w:ascii="Times New Roman" w:hAnsi="Times New Roman" w:eastAsia="宋体" w:cs="Segoe UI"/>
          <w:i w:val="0"/>
          <w:iCs w:val="0"/>
          <w:caps w:val="0"/>
          <w:color w:val="auto"/>
          <w:spacing w:val="0"/>
          <w:sz w:val="21"/>
          <w:szCs w:val="21"/>
          <w:highlight w:val="none"/>
          <w:shd w:val="clear" w:fill="FFFFFF"/>
        </w:rPr>
        <w:t>萌发</w:t>
      </w:r>
    </w:p>
    <w:p>
      <w:pPr>
        <w:pStyle w:val="2"/>
        <w:keepNext w:val="0"/>
        <w:keepLines w:val="0"/>
        <w:pageBreakBefore w:val="0"/>
        <w:numPr>
          <w:ilvl w:val="0"/>
          <w:numId w:val="0"/>
        </w:numPr>
        <w:kinsoku/>
        <w:wordWrap/>
        <w:overflowPunct/>
        <w:topLinePunct w:val="0"/>
        <w:autoSpaceDE/>
        <w:autoSpaceDN/>
        <w:bidi w:val="0"/>
        <w:adjustRightInd/>
        <w:snapToGrid/>
        <w:spacing w:after="0" w:afterLines="0" w:line="264" w:lineRule="auto"/>
        <w:ind w:leftChars="0" w:firstLine="420" w:firstLineChars="200"/>
        <w:rPr>
          <w:rFonts w:hint="default" w:ascii="Times New Roman" w:hAnsi="Times New Roman" w:eastAsia="宋体" w:cs="Segoe UI"/>
          <w:i w:val="0"/>
          <w:iCs w:val="0"/>
          <w:caps w:val="0"/>
          <w:color w:val="auto"/>
          <w:spacing w:val="0"/>
          <w:sz w:val="21"/>
          <w:szCs w:val="21"/>
          <w:highlight w:val="none"/>
          <w:shd w:val="clear" w:fill="FFFFFF"/>
          <w:lang w:val="en-US" w:eastAsia="zh-CN"/>
        </w:rPr>
      </w:pPr>
      <w:r>
        <w:rPr>
          <w:rFonts w:hint="default" w:ascii="Times New Roman" w:hAnsi="Times New Roman" w:eastAsia="宋体" w:cs="Segoe UI"/>
          <w:i w:val="0"/>
          <w:iCs w:val="0"/>
          <w:caps w:val="0"/>
          <w:color w:val="auto"/>
          <w:spacing w:val="0"/>
          <w:sz w:val="21"/>
          <w:szCs w:val="21"/>
          <w:highlight w:val="none"/>
          <w:shd w:val="clear" w:fill="FFFFFF"/>
        </w:rPr>
        <w:t xml:space="preserve">D. </w:t>
      </w:r>
      <w:r>
        <w:rPr>
          <w:rFonts w:ascii="Times New Roman" w:hAnsi="Times New Roman" w:eastAsia="宋体"/>
          <w:color w:val="auto"/>
          <w:sz w:val="21"/>
          <w:szCs w:val="21"/>
          <w:highlight w:val="none"/>
        </w:rPr>
        <w:t>因为顶芽比侧芽对生长素更敏感</w:t>
      </w:r>
      <w:r>
        <w:rPr>
          <w:rFonts w:hint="eastAsia" w:ascii="Times New Roman" w:hAnsi="Times New Roman" w:eastAsia="宋体"/>
          <w:color w:val="auto"/>
          <w:sz w:val="21"/>
          <w:szCs w:val="21"/>
          <w:highlight w:val="none"/>
          <w:lang w:eastAsia="zh-CN"/>
        </w:rPr>
        <w:t>，</w:t>
      </w:r>
      <w:r>
        <w:rPr>
          <w:rFonts w:ascii="Times New Roman" w:hAnsi="Times New Roman" w:eastAsia="宋体"/>
          <w:color w:val="auto"/>
          <w:sz w:val="21"/>
          <w:szCs w:val="21"/>
          <w:highlight w:val="none"/>
        </w:rPr>
        <w:t>摘除</w:t>
      </w:r>
      <w:r>
        <w:rPr>
          <w:rFonts w:hint="eastAsia"/>
          <w:color w:val="auto"/>
          <w:sz w:val="21"/>
          <w:szCs w:val="21"/>
          <w:highlight w:val="none"/>
          <w:lang w:val="en-US" w:eastAsia="zh-CN"/>
        </w:rPr>
        <w:t>茶树</w:t>
      </w:r>
      <w:r>
        <w:rPr>
          <w:rFonts w:ascii="Times New Roman" w:hAnsi="Times New Roman" w:eastAsia="宋体"/>
          <w:color w:val="auto"/>
          <w:sz w:val="21"/>
          <w:szCs w:val="21"/>
          <w:highlight w:val="none"/>
        </w:rPr>
        <w:t>顶芽</w:t>
      </w:r>
      <w:r>
        <w:rPr>
          <w:rFonts w:hint="eastAsia" w:ascii="Times New Roman" w:hAnsi="Times New Roman" w:eastAsia="宋体"/>
          <w:color w:val="auto"/>
          <w:sz w:val="21"/>
          <w:szCs w:val="21"/>
          <w:highlight w:val="none"/>
          <w:lang w:val="en-US" w:eastAsia="zh-CN"/>
        </w:rPr>
        <w:t>可</w:t>
      </w:r>
      <w:r>
        <w:rPr>
          <w:rFonts w:hint="eastAsia"/>
          <w:color w:val="auto"/>
          <w:sz w:val="21"/>
          <w:szCs w:val="21"/>
          <w:highlight w:val="none"/>
          <w:lang w:val="en-US" w:eastAsia="zh-CN"/>
        </w:rPr>
        <w:t>促进侧芽生长</w:t>
      </w:r>
    </w:p>
    <w:p>
      <w:pPr>
        <w:keepNext w:val="0"/>
        <w:keepLines w:val="0"/>
        <w:pageBreakBefore w:val="0"/>
        <w:kinsoku/>
        <w:wordWrap/>
        <w:overflowPunct/>
        <w:topLinePunct w:val="0"/>
        <w:autoSpaceDE/>
        <w:autoSpaceDN/>
        <w:bidi w:val="0"/>
        <w:adjustRightInd/>
        <w:snapToGrid/>
        <w:spacing w:line="240" w:lineRule="auto"/>
        <w:jc w:val="center"/>
        <w:rPr>
          <w:rFonts w:eastAsia="楷体"/>
          <w:b/>
          <w:color w:val="auto"/>
          <w:sz w:val="28"/>
          <w:szCs w:val="28"/>
          <w:highlight w:val="none"/>
        </w:rPr>
      </w:pPr>
      <w:r>
        <w:rPr>
          <w:rFonts w:eastAsia="楷体"/>
          <w:b/>
          <w:color w:val="auto"/>
          <w:sz w:val="28"/>
          <w:szCs w:val="28"/>
          <w:highlight w:val="none"/>
        </w:rPr>
        <w:t>第Ⅱ卷（非选择题  共</w:t>
      </w:r>
      <w:r>
        <w:rPr>
          <w:rFonts w:hint="eastAsia" w:eastAsia="楷体"/>
          <w:b/>
          <w:color w:val="auto"/>
          <w:sz w:val="28"/>
          <w:szCs w:val="28"/>
          <w:highlight w:val="none"/>
          <w:lang w:val="en-US" w:eastAsia="zh-CN"/>
        </w:rPr>
        <w:t>58</w:t>
      </w:r>
      <w:r>
        <w:rPr>
          <w:rFonts w:eastAsia="楷体"/>
          <w:b/>
          <w:color w:val="auto"/>
          <w:sz w:val="28"/>
          <w:szCs w:val="28"/>
          <w:highlight w:val="none"/>
        </w:rPr>
        <w:t>分）</w:t>
      </w:r>
    </w:p>
    <w:p>
      <w:pPr>
        <w:keepNext w:val="0"/>
        <w:keepLines w:val="0"/>
        <w:pageBreakBefore w:val="0"/>
        <w:kinsoku/>
        <w:wordWrap/>
        <w:overflowPunct/>
        <w:topLinePunct w:val="0"/>
        <w:autoSpaceDE/>
        <w:autoSpaceDN/>
        <w:bidi w:val="0"/>
        <w:adjustRightInd/>
        <w:snapToGrid/>
        <w:spacing w:line="240" w:lineRule="auto"/>
        <w:rPr>
          <w:b/>
          <w:color w:val="auto"/>
          <w:szCs w:val="21"/>
          <w:highlight w:val="none"/>
        </w:rPr>
      </w:pPr>
      <w:r>
        <w:rPr>
          <w:rFonts w:hint="eastAsia"/>
          <w:b/>
          <w:color w:val="auto"/>
          <w:szCs w:val="21"/>
          <w:highlight w:val="none"/>
        </w:rPr>
        <w:t>三、非选择题：本部分包括5题，共计</w:t>
      </w:r>
      <w:r>
        <w:rPr>
          <w:rFonts w:hint="eastAsia"/>
          <w:b/>
          <w:color w:val="auto"/>
          <w:szCs w:val="21"/>
          <w:highlight w:val="none"/>
          <w:lang w:val="en-US" w:eastAsia="zh-CN"/>
        </w:rPr>
        <w:t>58</w:t>
      </w:r>
      <w:r>
        <w:rPr>
          <w:rFonts w:hint="eastAsia"/>
          <w:b/>
          <w:color w:val="auto"/>
          <w:szCs w:val="21"/>
          <w:highlight w:val="none"/>
        </w:rPr>
        <w:t>分。</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default" w:ascii="Times New Roman" w:hAnsi="Times New Roman" w:eastAsia="宋体"/>
          <w:color w:val="auto"/>
          <w:sz w:val="21"/>
          <w:highlight w:val="none"/>
          <w:lang w:val="en-US"/>
        </w:rPr>
      </w:pPr>
      <w:r>
        <w:rPr>
          <w:rFonts w:hint="eastAsia" w:ascii="Times New Roman" w:hAnsi="Times New Roman" w:eastAsia="宋体" w:cs="宋体"/>
          <w:color w:val="auto"/>
          <w:kern w:val="0"/>
          <w:sz w:val="21"/>
          <w:szCs w:val="20"/>
          <w:highlight w:val="none"/>
          <w:lang w:val="en-US" w:eastAsia="zh-CN" w:bidi="ar"/>
        </w:rPr>
        <w:t>20.（12分）针灸是中国传统医学瑰宝，其治疗的机制是通过刺激身体特定的穴位远程调节机体功能。我国科学家发现用</w:t>
      </w:r>
      <w:r>
        <w:rPr>
          <w:rFonts w:ascii="Times New Roman" w:hAnsi="Times New Roman" w:eastAsia="宋体"/>
          <w:color w:val="auto"/>
          <w:sz w:val="21"/>
          <w:highlight w:val="none"/>
        </w:rPr>
        <w:t>电</w:t>
      </w:r>
      <w:r>
        <w:rPr>
          <w:rFonts w:hint="eastAsia" w:ascii="Times New Roman" w:hAnsi="Times New Roman" w:eastAsia="宋体"/>
          <w:color w:val="auto"/>
          <w:sz w:val="21"/>
          <w:highlight w:val="none"/>
          <w:lang w:val="en-US" w:eastAsia="zh-CN"/>
        </w:rPr>
        <w:t>针</w:t>
      </w:r>
      <w:r>
        <w:rPr>
          <w:rFonts w:ascii="Times New Roman" w:hAnsi="Times New Roman" w:eastAsia="宋体"/>
          <w:color w:val="auto"/>
          <w:sz w:val="21"/>
          <w:highlight w:val="none"/>
        </w:rPr>
        <w:t>刺激小鼠</w:t>
      </w:r>
      <w:r>
        <w:rPr>
          <w:rFonts w:hint="eastAsia" w:ascii="Times New Roman" w:hAnsi="Times New Roman" w:eastAsia="宋体"/>
          <w:color w:val="auto"/>
          <w:sz w:val="21"/>
          <w:highlight w:val="none"/>
          <w:lang w:val="en-US" w:eastAsia="zh-CN"/>
        </w:rPr>
        <w:t>后肢穴位足三里</w:t>
      </w:r>
      <w:r>
        <w:rPr>
          <w:rFonts w:ascii="Times New Roman" w:hAnsi="Times New Roman" w:eastAsia="宋体"/>
          <w:color w:val="auto"/>
          <w:sz w:val="21"/>
          <w:highlight w:val="none"/>
        </w:rPr>
        <w:t>，</w:t>
      </w:r>
      <w:r>
        <w:rPr>
          <w:rFonts w:hint="eastAsia" w:ascii="Times New Roman" w:hAnsi="Times New Roman"/>
          <w:color w:val="auto"/>
          <w:sz w:val="21"/>
          <w:highlight w:val="none"/>
          <w:lang w:val="en-US" w:eastAsia="zh-CN"/>
        </w:rPr>
        <w:t>可以抵抗</w:t>
      </w:r>
      <w:r>
        <w:rPr>
          <w:rFonts w:hint="eastAsia" w:ascii="Times New Roman" w:hAnsi="Times New Roman" w:eastAsia="宋体"/>
          <w:color w:val="auto"/>
          <w:sz w:val="21"/>
          <w:highlight w:val="none"/>
          <w:lang w:val="en-US" w:eastAsia="zh-CN"/>
        </w:rPr>
        <w:t>细菌毒素脂</w:t>
      </w:r>
      <w:r>
        <w:rPr>
          <w:rFonts w:ascii="Times New Roman" w:hAnsi="Times New Roman" w:eastAsia="宋体"/>
          <w:color w:val="auto"/>
          <w:sz w:val="21"/>
          <w:highlight w:val="none"/>
        </w:rPr>
        <w:t>多糖引起的炎症反应</w:t>
      </w:r>
      <w:r>
        <w:rPr>
          <w:rFonts w:hint="eastAsia" w:ascii="Times New Roman" w:hAnsi="Times New Roman" w:eastAsia="宋体"/>
          <w:color w:val="auto"/>
          <w:sz w:val="21"/>
          <w:highlight w:val="none"/>
          <w:lang w:eastAsia="zh-CN"/>
        </w:rPr>
        <w:t>，</w:t>
      </w:r>
      <w:r>
        <w:rPr>
          <w:rFonts w:hint="eastAsia" w:ascii="Times New Roman" w:hAnsi="Times New Roman" w:eastAsia="宋体" w:cs="宋体"/>
          <w:color w:val="auto"/>
          <w:kern w:val="0"/>
          <w:sz w:val="21"/>
          <w:szCs w:val="20"/>
          <w:highlight w:val="none"/>
          <w:lang w:val="en-US" w:eastAsia="zh-CN" w:bidi="ar"/>
        </w:rPr>
        <w:t>图1是该调节过程示意图。请回答下列问题：</w:t>
      </w:r>
    </w:p>
    <w:p>
      <w:pPr>
        <w:keepNext w:val="0"/>
        <w:keepLines w:val="0"/>
        <w:pageBreakBefore w:val="0"/>
        <w:shd w:val="clear" w:color="auto" w:fill="auto"/>
        <w:kinsoku/>
        <w:wordWrap/>
        <w:overflowPunct/>
        <w:topLinePunct w:val="0"/>
        <w:autoSpaceDE/>
        <w:autoSpaceDN/>
        <w:bidi w:val="0"/>
        <w:adjustRightInd/>
        <w:snapToGrid/>
        <w:spacing w:line="288" w:lineRule="auto"/>
        <w:jc w:val="center"/>
        <w:textAlignment w:val="center"/>
        <w:rPr>
          <w:rFonts w:ascii="Times New Roman" w:hAnsi="Times New Roman" w:eastAsia="宋体" w:cs="Times New Roman"/>
          <w:strike w:val="0"/>
          <w:color w:val="auto"/>
          <w:kern w:val="0"/>
          <w:sz w:val="21"/>
          <w:szCs w:val="24"/>
          <w:highlight w:val="none"/>
          <w:u w:val="none"/>
        </w:rPr>
      </w:pPr>
      <w:r>
        <w:rPr>
          <w:rFonts w:ascii="Times New Roman" w:hAnsi="Times New Roman"/>
          <w:color w:val="auto"/>
          <w:sz w:val="21"/>
          <w:highlight w:val="none"/>
        </w:rPr>
        <w:drawing>
          <wp:inline distT="0" distB="0" distL="114300" distR="114300">
            <wp:extent cx="4194810" cy="1877060"/>
            <wp:effectExtent l="0" t="0" r="8890" b="254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a:stretch>
                      <a:fillRect/>
                    </a:stretch>
                  </pic:blipFill>
                  <pic:spPr>
                    <a:xfrm>
                      <a:off x="0" y="0"/>
                      <a:ext cx="4194810" cy="1877060"/>
                    </a:xfrm>
                    <a:prstGeom prst="rect">
                      <a:avLst/>
                    </a:prstGeom>
                    <a:noFill/>
                    <a:ln>
                      <a:noFill/>
                    </a:ln>
                  </pic:spPr>
                </pic:pic>
              </a:graphicData>
            </a:graphic>
          </wp:inline>
        </w:drawing>
      </w:r>
    </w:p>
    <w:p>
      <w:pPr>
        <w:keepNext w:val="0"/>
        <w:keepLines w:val="0"/>
        <w:pageBreakBefore w:val="0"/>
        <w:shd w:val="clear" w:color="auto" w:fill="auto"/>
        <w:kinsoku/>
        <w:wordWrap/>
        <w:overflowPunct/>
        <w:topLinePunct w:val="0"/>
        <w:autoSpaceDE/>
        <w:autoSpaceDN/>
        <w:bidi w:val="0"/>
        <w:adjustRightInd/>
        <w:snapToGrid/>
        <w:spacing w:line="288" w:lineRule="auto"/>
        <w:jc w:val="center"/>
        <w:textAlignment w:val="center"/>
        <w:rPr>
          <w:rFonts w:hint="default" w:ascii="Times New Roman" w:hAnsi="Times New Roman" w:eastAsia="宋体" w:cs="Times New Roman"/>
          <w:strike w:val="0"/>
          <w:color w:val="auto"/>
          <w:kern w:val="0"/>
          <w:sz w:val="21"/>
          <w:szCs w:val="21"/>
          <w:highlight w:val="none"/>
          <w:u w:val="none"/>
          <w:lang w:val="en-US" w:eastAsia="zh-CN"/>
        </w:rPr>
      </w:pPr>
      <w:r>
        <w:rPr>
          <w:rFonts w:hint="eastAsia" w:ascii="Times New Roman" w:hAnsi="Times New Roman" w:eastAsia="宋体" w:cs="Times New Roman"/>
          <w:strike w:val="0"/>
          <w:color w:val="auto"/>
          <w:kern w:val="0"/>
          <w:sz w:val="21"/>
          <w:szCs w:val="21"/>
          <w:highlight w:val="none"/>
          <w:u w:val="none"/>
          <w:lang w:val="en-US" w:eastAsia="zh-CN"/>
        </w:rPr>
        <w:t>图1</w:t>
      </w:r>
    </w:p>
    <w:p>
      <w:pPr>
        <w:keepNext w:val="0"/>
        <w:keepLines w:val="0"/>
        <w:pageBreakBefore w:val="0"/>
        <w:shd w:val="clear" w:color="auto" w:fill="auto"/>
        <w:kinsoku/>
        <w:wordWrap/>
        <w:overflowPunct/>
        <w:topLinePunct w:val="0"/>
        <w:autoSpaceDE/>
        <w:autoSpaceDN/>
        <w:bidi w:val="0"/>
        <w:adjustRightInd/>
        <w:snapToGrid/>
        <w:spacing w:line="288" w:lineRule="auto"/>
        <w:jc w:val="left"/>
        <w:textAlignment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1</w:t>
      </w:r>
      <w:r>
        <w:rPr>
          <w:rFonts w:hint="eastAsia" w:ascii="Times New Roman" w:hAnsi="Times New Roman" w:eastAsia="宋体"/>
          <w:color w:val="auto"/>
          <w:sz w:val="21"/>
          <w:highlight w:val="none"/>
          <w:lang w:eastAsia="zh-CN"/>
        </w:rPr>
        <w:t>）</w:t>
      </w:r>
      <w:r>
        <w:rPr>
          <w:rFonts w:ascii="Times New Roman" w:hAnsi="Times New Roman" w:eastAsia="宋体"/>
          <w:color w:val="auto"/>
          <w:sz w:val="21"/>
          <w:highlight w:val="none"/>
        </w:rPr>
        <w:t>针刺入穴位的皮肤及皮下组织</w:t>
      </w:r>
      <w:r>
        <w:rPr>
          <w:rFonts w:hint="eastAsia" w:ascii="Times New Roman" w:hAnsi="Times New Roman"/>
          <w:color w:val="auto"/>
          <w:sz w:val="21"/>
          <w:highlight w:val="none"/>
          <w:lang w:eastAsia="zh-CN"/>
        </w:rPr>
        <w:t>，</w:t>
      </w:r>
      <w:r>
        <w:rPr>
          <w:rFonts w:ascii="Times New Roman" w:hAnsi="Times New Roman" w:eastAsia="宋体"/>
          <w:color w:val="auto"/>
          <w:sz w:val="21"/>
          <w:highlight w:val="none"/>
        </w:rPr>
        <w:t>感受器产生兴奋</w:t>
      </w:r>
      <w:r>
        <w:rPr>
          <w:rFonts w:hint="eastAsia" w:ascii="Times New Roman" w:hAnsi="Times New Roman"/>
          <w:color w:val="auto"/>
          <w:sz w:val="21"/>
          <w:highlight w:val="none"/>
          <w:lang w:val="en-US" w:eastAsia="zh-CN"/>
        </w:rPr>
        <w:t>传至</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rPr>
        <w:t>产生痛觉</w:t>
      </w:r>
      <w:r>
        <w:rPr>
          <w:rFonts w:hint="eastAsia" w:ascii="Times New Roman" w:hAnsi="Times New Roman"/>
          <w:color w:val="auto"/>
          <w:sz w:val="21"/>
          <w:highlight w:val="none"/>
          <w:lang w:eastAsia="zh-CN"/>
        </w:rPr>
        <w:t>，</w:t>
      </w:r>
      <w:r>
        <w:rPr>
          <w:rFonts w:hint="eastAsia" w:ascii="Times New Roman" w:hAnsi="Times New Roman" w:eastAsia="宋体"/>
          <w:color w:val="auto"/>
          <w:sz w:val="21"/>
          <w:highlight w:val="none"/>
        </w:rPr>
        <w:t>这</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lang w:val="en-US" w:eastAsia="zh-CN"/>
        </w:rPr>
        <w:t>从“</w:t>
      </w:r>
      <w:r>
        <w:rPr>
          <w:rFonts w:hint="eastAsia" w:ascii="Times New Roman" w:hAnsi="Times New Roman"/>
          <w:color w:val="auto"/>
          <w:sz w:val="21"/>
          <w:highlight w:val="none"/>
          <w:lang w:val="en-US" w:eastAsia="zh-CN"/>
        </w:rPr>
        <w:t>属于</w:t>
      </w:r>
      <w:r>
        <w:rPr>
          <w:rFonts w:hint="eastAsia" w:ascii="Times New Roman" w:hAnsi="Times New Roman" w:eastAsia="宋体"/>
          <w:color w:val="auto"/>
          <w:sz w:val="21"/>
          <w:highlight w:val="none"/>
          <w:lang w:val="en-US" w:eastAsia="zh-CN"/>
        </w:rPr>
        <w:t>”</w:t>
      </w:r>
      <w:r>
        <w:rPr>
          <w:rFonts w:hint="eastAsia" w:ascii="Times New Roman" w:hAnsi="Times New Roman" w:eastAsia="宋体"/>
          <w:color w:val="auto"/>
          <w:sz w:val="21"/>
          <w:highlight w:val="none"/>
          <w:lang w:eastAsia="zh-CN"/>
        </w:rPr>
        <w:t>“</w:t>
      </w:r>
      <w:r>
        <w:rPr>
          <w:rFonts w:hint="eastAsia" w:ascii="Times New Roman" w:hAnsi="Times New Roman"/>
          <w:color w:val="auto"/>
          <w:sz w:val="21"/>
          <w:highlight w:val="none"/>
          <w:lang w:val="en-US" w:eastAsia="zh-CN"/>
        </w:rPr>
        <w:t>不属于</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中选填</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rPr>
        <w:t>反射。</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2</w:t>
      </w:r>
      <w:r>
        <w:rPr>
          <w:rFonts w:hint="eastAsia" w:ascii="Times New Roman" w:hAnsi="Times New Roman" w:eastAsia="宋体"/>
          <w:color w:val="auto"/>
          <w:sz w:val="21"/>
          <w:highlight w:val="none"/>
          <w:lang w:eastAsia="zh-CN"/>
        </w:rPr>
        <w:t>）</w:t>
      </w:r>
      <w:r>
        <w:rPr>
          <w:rFonts w:hint="eastAsia"/>
          <w:color w:val="auto"/>
          <w:sz w:val="21"/>
          <w:highlight w:val="none"/>
          <w:lang w:val="en-US" w:eastAsia="zh-CN"/>
        </w:rPr>
        <w:t>图中</w:t>
      </w:r>
      <w:r>
        <w:rPr>
          <w:rFonts w:ascii="Times New Roman" w:hAnsi="Times New Roman" w:eastAsia="宋体"/>
          <w:color w:val="auto"/>
          <w:sz w:val="21"/>
          <w:highlight w:val="none"/>
        </w:rPr>
        <w:t>迷走神经是从脑干发出的参与调节内脏活动的神经，属于</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lang w:val="en-US" w:eastAsia="zh-CN"/>
        </w:rPr>
        <w:t>从“</w:t>
      </w:r>
      <w:r>
        <w:rPr>
          <w:rFonts w:ascii="Times New Roman" w:hAnsi="Times New Roman" w:eastAsia="宋体"/>
          <w:color w:val="auto"/>
          <w:sz w:val="21"/>
          <w:highlight w:val="none"/>
        </w:rPr>
        <w:t>中枢</w:t>
      </w:r>
      <w:r>
        <w:rPr>
          <w:rFonts w:hint="eastAsia" w:ascii="Times New Roman" w:hAnsi="Times New Roman" w:eastAsia="宋体"/>
          <w:color w:val="auto"/>
          <w:sz w:val="21"/>
          <w:highlight w:val="none"/>
          <w:lang w:val="en-US" w:eastAsia="zh-CN"/>
        </w:rPr>
        <w:t>”</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周围</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中选填</w:t>
      </w:r>
      <w:r>
        <w:rPr>
          <w:rFonts w:ascii="Times New Roman" w:hAnsi="Times New Roman" w:eastAsia="宋体"/>
          <w:color w:val="auto"/>
          <w:sz w:val="21"/>
          <w:highlight w:val="none"/>
        </w:rPr>
        <w:t>）神经系统。</w:t>
      </w:r>
      <w:r>
        <w:rPr>
          <w:rFonts w:hint="eastAsia" w:ascii="Times New Roman" w:hAnsi="Times New Roman" w:eastAsia="宋体"/>
          <w:color w:val="auto"/>
          <w:sz w:val="21"/>
          <w:highlight w:val="none"/>
        </w:rPr>
        <w:t>Prokr2感觉神经元</w:t>
      </w:r>
      <w:r>
        <w:rPr>
          <w:rFonts w:hint="eastAsia" w:ascii="Times New Roman" w:hAnsi="Times New Roman" w:eastAsia="宋体"/>
          <w:color w:val="auto"/>
          <w:sz w:val="21"/>
          <w:highlight w:val="none"/>
          <w:lang w:val="en-US" w:eastAsia="zh-CN"/>
        </w:rPr>
        <w:t>在该反射弧中属于</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Times New Roman"/>
          <w:b w:val="0"/>
          <w:color w:val="auto"/>
          <w:sz w:val="21"/>
          <w:highlight w:val="none"/>
          <w:u w:val="none"/>
          <w:lang w:eastAsia="zh-CN"/>
        </w:rPr>
        <w:t>（</w:t>
      </w:r>
      <w:r>
        <w:rPr>
          <w:rFonts w:hint="eastAsia" w:ascii="Times New Roman" w:hAnsi="Times New Roman" w:eastAsia="宋体" w:cs="Times New Roman"/>
          <w:b w:val="0"/>
          <w:color w:val="auto"/>
          <w:sz w:val="21"/>
          <w:highlight w:val="none"/>
          <w:u w:val="none"/>
          <w:lang w:val="en-US" w:eastAsia="zh-CN"/>
        </w:rPr>
        <w:t>2分</w:t>
      </w:r>
      <w:r>
        <w:rPr>
          <w:rFonts w:hint="eastAsia" w:ascii="Times New Roman" w:hAnsi="Times New Roman" w:eastAsia="宋体" w:cs="Times New Roman"/>
          <w:b w:val="0"/>
          <w:color w:val="auto"/>
          <w:sz w:val="21"/>
          <w:highlight w:val="none"/>
          <w:u w:val="none"/>
          <w:lang w:eastAsia="zh-CN"/>
        </w:rPr>
        <w:t>），</w:t>
      </w:r>
      <w:r>
        <w:rPr>
          <w:rFonts w:hint="eastAsia" w:ascii="Times New Roman" w:hAnsi="Times New Roman" w:eastAsia="宋体"/>
          <w:color w:val="auto"/>
          <w:sz w:val="21"/>
          <w:highlight w:val="none"/>
          <w:lang w:val="en-US" w:eastAsia="zh-CN"/>
        </w:rPr>
        <w:t>该反射弧的效应器是</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Times New Roman"/>
          <w:b w:val="0"/>
          <w:color w:val="auto"/>
          <w:sz w:val="21"/>
          <w:highlight w:val="none"/>
          <w:u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ascii="Times New Roman" w:hAnsi="Times New Roman" w:eastAsia="宋体"/>
          <w:color w:val="auto"/>
          <w:sz w:val="21"/>
          <w:highlight w:val="none"/>
          <w:lang w:val="en-US" w:eastAsia="zh-CN"/>
        </w:rPr>
      </w:pP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3</w:t>
      </w:r>
      <w:r>
        <w:rPr>
          <w:rFonts w:hint="eastAsia" w:ascii="Times New Roman" w:hAnsi="Times New Roman" w:eastAsia="宋体"/>
          <w:color w:val="auto"/>
          <w:sz w:val="21"/>
          <w:highlight w:val="none"/>
          <w:lang w:eastAsia="zh-CN"/>
        </w:rPr>
        <w:t>）</w:t>
      </w:r>
      <w:r>
        <w:rPr>
          <w:rFonts w:ascii="Times New Roman" w:hAnsi="Times New Roman" w:eastAsia="宋体"/>
          <w:color w:val="auto"/>
          <w:sz w:val="21"/>
          <w:highlight w:val="none"/>
        </w:rPr>
        <w:t>脂多糖会刺激肠巨噬细胞释放TNF-α（肿瘤坏死因子）</w:t>
      </w:r>
      <w:r>
        <w:rPr>
          <w:rFonts w:hint="eastAsia" w:ascii="Times New Roman" w:hAnsi="Times New Roman" w:eastAsia="宋体"/>
          <w:color w:val="auto"/>
          <w:sz w:val="21"/>
          <w:highlight w:val="none"/>
          <w:lang w:val="en-US" w:eastAsia="zh-CN"/>
        </w:rPr>
        <w:t>等</w:t>
      </w:r>
      <w:r>
        <w:rPr>
          <w:rFonts w:ascii="Times New Roman" w:hAnsi="Times New Roman" w:eastAsia="宋体"/>
          <w:color w:val="auto"/>
          <w:sz w:val="21"/>
          <w:highlight w:val="none"/>
        </w:rPr>
        <w:t>，引起炎症反应。</w:t>
      </w:r>
      <w:r>
        <w:rPr>
          <w:rFonts w:hint="eastAsia" w:ascii="Times New Roman" w:hAnsi="Times New Roman" w:eastAsia="宋体"/>
          <w:color w:val="auto"/>
          <w:sz w:val="21"/>
          <w:highlight w:val="none"/>
          <w:lang w:val="en-US" w:eastAsia="zh-CN"/>
        </w:rPr>
        <w:t>针灸促进分泌</w:t>
      </w:r>
      <w:r>
        <w:rPr>
          <w:rFonts w:ascii="Times New Roman" w:hAnsi="Times New Roman" w:eastAsia="宋体"/>
          <w:color w:val="auto"/>
          <w:sz w:val="21"/>
          <w:highlight w:val="none"/>
        </w:rPr>
        <w:t>去甲肾上腺素和肾上腺素</w:t>
      </w:r>
      <w:r>
        <w:rPr>
          <w:rFonts w:hint="eastAsia" w:ascii="Times New Roman" w:hAnsi="Times New Roman" w:eastAsia="宋体"/>
          <w:color w:val="auto"/>
          <w:sz w:val="21"/>
          <w:highlight w:val="none"/>
          <w:lang w:val="en-US" w:eastAsia="zh-CN"/>
        </w:rPr>
        <w:t>，</w:t>
      </w:r>
      <w:r>
        <w:rPr>
          <w:rFonts w:ascii="Times New Roman" w:hAnsi="Times New Roman" w:eastAsia="宋体"/>
          <w:color w:val="auto"/>
          <w:sz w:val="21"/>
          <w:highlight w:val="none"/>
        </w:rPr>
        <w:t>与靶细胞</w:t>
      </w:r>
      <w:r>
        <w:rPr>
          <w:rFonts w:hint="eastAsia" w:ascii="Times New Roman" w:hAnsi="Times New Roman" w:eastAsia="宋体"/>
          <w:color w:val="auto"/>
          <w:sz w:val="21"/>
          <w:highlight w:val="none"/>
          <w:lang w:val="en-US" w:eastAsia="zh-CN"/>
        </w:rPr>
        <w:t>质膜上的</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rPr>
        <w:t>结合，进而</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rPr>
        <w:t>（</w:t>
      </w:r>
      <w:r>
        <w:rPr>
          <w:rFonts w:hint="eastAsia" w:ascii="Times New Roman" w:hAnsi="Times New Roman" w:eastAsia="宋体"/>
          <w:color w:val="auto"/>
          <w:sz w:val="21"/>
          <w:highlight w:val="none"/>
          <w:lang w:val="en-US" w:eastAsia="zh-CN"/>
        </w:rPr>
        <w:t>从“促进”</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抑制</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中选填</w:t>
      </w:r>
      <w:r>
        <w:rPr>
          <w:rFonts w:ascii="Times New Roman" w:hAnsi="Times New Roman" w:eastAsia="宋体"/>
          <w:color w:val="auto"/>
          <w:sz w:val="21"/>
          <w:highlight w:val="none"/>
        </w:rPr>
        <w:t>）炎症反应。</w:t>
      </w:r>
      <w:r>
        <w:rPr>
          <w:rFonts w:hint="eastAsia" w:ascii="Times New Roman" w:hAnsi="Times New Roman" w:eastAsia="宋体"/>
          <w:color w:val="auto"/>
          <w:sz w:val="21"/>
          <w:highlight w:val="none"/>
          <w:lang w:val="en-US" w:eastAsia="zh-CN"/>
        </w:rPr>
        <w:t>该治疗过程属于</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Times New Roman"/>
          <w:b w:val="0"/>
          <w:color w:val="auto"/>
          <w:sz w:val="21"/>
          <w:highlight w:val="none"/>
          <w:u w:val="none"/>
          <w:lang w:val="en-US" w:eastAsia="zh-CN"/>
        </w:rPr>
        <w:t>调节</w:t>
      </w:r>
      <w:r>
        <w:rPr>
          <w:rFonts w:hint="eastAsia" w:ascii="Times New Roman" w:hAnsi="Times New Roman" w:eastAsia="宋体" w:cs="Times New Roman"/>
          <w:b w:val="0"/>
          <w:color w:val="auto"/>
          <w:sz w:val="21"/>
          <w:highlight w:val="none"/>
          <w:u w:val="none"/>
          <w:lang w:eastAsia="zh-CN"/>
        </w:rPr>
        <w:t>。</w:t>
      </w:r>
    </w:p>
    <w:p>
      <w:pPr>
        <w:keepNext w:val="0"/>
        <w:keepLines w:val="0"/>
        <w:pageBreakBefore w:val="0"/>
        <w:shd w:val="clear" w:color="auto" w:fill="auto"/>
        <w:kinsoku/>
        <w:wordWrap/>
        <w:overflowPunct/>
        <w:topLinePunct w:val="0"/>
        <w:autoSpaceDE/>
        <w:autoSpaceDN/>
        <w:bidi w:val="0"/>
        <w:adjustRightInd/>
        <w:snapToGrid/>
        <w:spacing w:line="288" w:lineRule="auto"/>
        <w:jc w:val="left"/>
        <w:textAlignment w:val="center"/>
        <w:rPr>
          <w:rFonts w:ascii="Times New Roman" w:hAnsi="Times New Roman" w:eastAsia="宋体"/>
          <w:color w:val="auto"/>
          <w:sz w:val="21"/>
          <w:highlight w:val="none"/>
        </w:rPr>
      </w:pP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4</w:t>
      </w:r>
      <w:r>
        <w:rPr>
          <w:rFonts w:hint="eastAsia" w:ascii="Times New Roman" w:hAnsi="Times New Roman" w:eastAsia="宋体"/>
          <w:color w:val="auto"/>
          <w:sz w:val="21"/>
          <w:highlight w:val="none"/>
          <w:lang w:eastAsia="zh-CN"/>
        </w:rPr>
        <w:t>）</w:t>
      </w:r>
      <w:r>
        <w:rPr>
          <w:rFonts w:ascii="Times New Roman" w:hAnsi="Times New Roman" w:eastAsia="宋体"/>
          <w:color w:val="auto"/>
          <w:sz w:val="21"/>
          <w:highlight w:val="none"/>
        </w:rPr>
        <w:t>针灸</w:t>
      </w:r>
      <w:r>
        <w:rPr>
          <w:rFonts w:hint="eastAsia"/>
          <w:color w:val="auto"/>
          <w:sz w:val="21"/>
          <w:highlight w:val="none"/>
          <w:lang w:val="en-US" w:eastAsia="zh-CN"/>
        </w:rPr>
        <w:t>强调</w:t>
      </w:r>
      <w:r>
        <w:rPr>
          <w:rFonts w:hint="eastAsia" w:ascii="Times New Roman" w:hAnsi="Times New Roman" w:eastAsia="宋体"/>
          <w:color w:val="auto"/>
          <w:sz w:val="21"/>
          <w:highlight w:val="none"/>
          <w:lang w:eastAsia="zh-CN"/>
        </w:rPr>
        <w:t>“</w:t>
      </w:r>
      <w:r>
        <w:rPr>
          <w:rFonts w:ascii="Times New Roman" w:hAnsi="Times New Roman" w:eastAsia="宋体"/>
          <w:color w:val="auto"/>
          <w:sz w:val="21"/>
          <w:highlight w:val="none"/>
        </w:rPr>
        <w:t>穴位有讲究，轻重不一样</w:t>
      </w:r>
      <w:r>
        <w:rPr>
          <w:rFonts w:hint="eastAsia" w:ascii="Times New Roman" w:hAnsi="Times New Roman" w:eastAsia="宋体"/>
          <w:color w:val="auto"/>
          <w:sz w:val="21"/>
          <w:highlight w:val="none"/>
          <w:lang w:eastAsia="zh-CN"/>
        </w:rPr>
        <w:t>”</w:t>
      </w:r>
      <w:r>
        <w:rPr>
          <w:rFonts w:ascii="Times New Roman" w:hAnsi="Times New Roman" w:eastAsia="宋体"/>
          <w:color w:val="auto"/>
          <w:sz w:val="21"/>
          <w:highlight w:val="none"/>
        </w:rPr>
        <w:t>。</w:t>
      </w:r>
    </w:p>
    <w:p>
      <w:pPr>
        <w:keepNext w:val="0"/>
        <w:keepLines w:val="0"/>
        <w:pageBreakBefore w:val="0"/>
        <w:shd w:val="clear" w:color="auto" w:fill="auto"/>
        <w:kinsoku/>
        <w:wordWrap/>
        <w:overflowPunct/>
        <w:topLinePunct w:val="0"/>
        <w:autoSpaceDE/>
        <w:autoSpaceDN/>
        <w:bidi w:val="0"/>
        <w:adjustRightInd/>
        <w:snapToGrid/>
        <w:spacing w:line="288" w:lineRule="auto"/>
        <w:jc w:val="left"/>
        <w:textAlignment w:val="center"/>
        <w:rPr>
          <w:rFonts w:ascii="Times New Roman" w:hAnsi="Times New Roman" w:eastAsia="宋体"/>
          <w:color w:val="auto"/>
          <w:sz w:val="21"/>
          <w:highlight w:val="none"/>
        </w:rPr>
      </w:pPr>
      <w:r>
        <w:rPr>
          <w:rFonts w:ascii="Times New Roman" w:hAnsi="Times New Roman" w:eastAsia="宋体"/>
          <w:color w:val="auto"/>
          <w:sz w:val="21"/>
          <w:highlight w:val="none"/>
        </w:rPr>
        <w:t>①研究人员利用同等强度的电针刺激位于小鼠腹部的天枢穴，并没有引起相同的抗炎反应，</w:t>
      </w:r>
      <w:r>
        <w:rPr>
          <w:rFonts w:hint="eastAsia" w:ascii="Times New Roman" w:hAnsi="Times New Roman" w:eastAsia="宋体"/>
          <w:color w:val="auto"/>
          <w:sz w:val="21"/>
          <w:highlight w:val="none"/>
          <w:lang w:val="en-US" w:eastAsia="zh-CN"/>
        </w:rPr>
        <w:t>可能的</w:t>
      </w:r>
      <w:r>
        <w:rPr>
          <w:rFonts w:ascii="Times New Roman" w:hAnsi="Times New Roman" w:eastAsia="宋体"/>
          <w:color w:val="auto"/>
          <w:sz w:val="21"/>
          <w:highlight w:val="none"/>
        </w:rPr>
        <w:t>原因是</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rPr>
        <w:t>，这也为针灸抗炎需要刺激特定穴位才有效提供了解释。</w:t>
      </w:r>
    </w:p>
    <w:p>
      <w:pPr>
        <w:keepNext w:val="0"/>
        <w:keepLines w:val="0"/>
        <w:pageBreakBefore w:val="0"/>
        <w:shd w:val="clear" w:color="auto" w:fill="auto"/>
        <w:kinsoku/>
        <w:wordWrap/>
        <w:overflowPunct/>
        <w:topLinePunct w:val="0"/>
        <w:autoSpaceDE/>
        <w:autoSpaceDN/>
        <w:bidi w:val="0"/>
        <w:adjustRightInd/>
        <w:snapToGrid/>
        <w:spacing w:line="288" w:lineRule="auto"/>
        <w:jc w:val="left"/>
        <w:textAlignment w:val="center"/>
        <w:rPr>
          <w:rFonts w:hint="default" w:ascii="Times New Roman" w:hAnsi="Times New Roman" w:eastAsia="宋体"/>
          <w:color w:val="auto"/>
          <w:sz w:val="24"/>
          <w:szCs w:val="24"/>
          <w:highlight w:val="none"/>
          <w:lang w:val="en-US" w:eastAsia="zh-CN"/>
        </w:rPr>
      </w:pPr>
      <w:r>
        <w:rPr>
          <w:rFonts w:ascii="Times New Roman" w:hAnsi="Times New Roman" w:eastAsia="宋体"/>
          <w:color w:val="auto"/>
          <w:sz w:val="21"/>
          <w:highlight w:val="none"/>
        </w:rPr>
        <w:t>②</w:t>
      </w:r>
      <w:r>
        <w:rPr>
          <w:rFonts w:hint="eastAsia" w:ascii="Times New Roman" w:hAnsi="Times New Roman" w:eastAsia="宋体"/>
          <w:color w:val="auto"/>
          <w:sz w:val="21"/>
          <w:highlight w:val="none"/>
          <w:lang w:val="en-US" w:eastAsia="zh-CN"/>
        </w:rPr>
        <w:t>研究人员</w:t>
      </w:r>
      <w:r>
        <w:rPr>
          <w:rFonts w:ascii="Times New Roman" w:hAnsi="Times New Roman" w:eastAsia="宋体"/>
          <w:color w:val="auto"/>
          <w:sz w:val="21"/>
          <w:highlight w:val="none"/>
        </w:rPr>
        <w:t>进行针灸</w:t>
      </w:r>
      <w:r>
        <w:rPr>
          <w:rFonts w:hint="eastAsia" w:ascii="Times New Roman" w:hAnsi="Times New Roman" w:eastAsia="宋体"/>
          <w:color w:val="auto"/>
          <w:sz w:val="21"/>
          <w:highlight w:val="none"/>
          <w:lang w:val="en-US" w:eastAsia="zh-CN"/>
        </w:rPr>
        <w:t>时测量</w:t>
      </w:r>
      <w:r>
        <w:rPr>
          <w:rFonts w:ascii="Times New Roman" w:hAnsi="Times New Roman" w:eastAsia="宋体"/>
          <w:color w:val="auto"/>
          <w:sz w:val="21"/>
          <w:highlight w:val="none"/>
        </w:rPr>
        <w:t>针刺部位神经末梢的电位变化。</w:t>
      </w:r>
      <w:r>
        <w:rPr>
          <w:rFonts w:hint="eastAsia" w:ascii="Times New Roman" w:hAnsi="Times New Roman" w:eastAsia="宋体"/>
          <w:color w:val="auto"/>
          <w:sz w:val="21"/>
          <w:highlight w:val="none"/>
          <w:lang w:val="en-US" w:eastAsia="zh-CN"/>
        </w:rPr>
        <w:t>已知单一</w:t>
      </w:r>
      <w:r>
        <w:rPr>
          <w:rFonts w:ascii="Times New Roman" w:hAnsi="Times New Roman" w:eastAsia="宋体"/>
          <w:color w:val="auto"/>
          <w:sz w:val="21"/>
          <w:highlight w:val="none"/>
        </w:rPr>
        <w:t>细针治疗</w:t>
      </w:r>
      <w:r>
        <w:rPr>
          <w:rFonts w:hint="eastAsia" w:ascii="Times New Roman" w:hAnsi="Times New Roman" w:eastAsia="宋体" w:cs="Times New Roman"/>
          <w:b w:val="0"/>
          <w:color w:val="auto"/>
          <w:sz w:val="21"/>
          <w:highlight w:val="none"/>
          <w:u w:val="none"/>
          <w:lang w:val="en-US" w:eastAsia="zh-CN"/>
        </w:rPr>
        <w:t>不会引发</w:t>
      </w:r>
      <w:r>
        <w:rPr>
          <w:rFonts w:ascii="Times New Roman" w:hAnsi="Times New Roman" w:eastAsia="宋体"/>
          <w:color w:val="auto"/>
          <w:sz w:val="21"/>
          <w:highlight w:val="none"/>
        </w:rPr>
        <w:t>动作电位</w:t>
      </w:r>
      <w:r>
        <w:rPr>
          <w:rFonts w:hint="eastAsia" w:ascii="Times New Roman" w:hAnsi="Times New Roman" w:eastAsia="宋体"/>
          <w:color w:val="auto"/>
          <w:sz w:val="21"/>
          <w:highlight w:val="none"/>
          <w:lang w:eastAsia="zh-CN"/>
        </w:rPr>
        <w:t>，</w:t>
      </w:r>
      <w:r>
        <w:rPr>
          <w:rFonts w:hint="eastAsia" w:ascii="Times New Roman" w:hAnsi="Times New Roman"/>
          <w:color w:val="auto"/>
          <w:sz w:val="21"/>
          <w:highlight w:val="none"/>
          <w:lang w:val="en-US" w:eastAsia="zh-CN"/>
        </w:rPr>
        <w:t>连续阈下刺激会引发动作电位，</w:t>
      </w:r>
      <w:r>
        <w:rPr>
          <w:rFonts w:hint="eastAsia" w:ascii="Times New Roman" w:hAnsi="Times New Roman" w:eastAsia="宋体"/>
          <w:color w:val="auto"/>
          <w:sz w:val="21"/>
          <w:highlight w:val="none"/>
          <w:lang w:val="en-US" w:eastAsia="zh-CN"/>
        </w:rPr>
        <w:t>单一粗针治疗可引发动作电位</w:t>
      </w:r>
      <w:r>
        <w:rPr>
          <w:rFonts w:hint="eastAsia" w:ascii="Times New Roman" w:hAnsi="Times New Roman"/>
          <w:color w:val="auto"/>
          <w:sz w:val="21"/>
          <w:highlight w:val="none"/>
          <w:lang w:eastAsia="zh-CN"/>
        </w:rPr>
        <w:t>，</w:t>
      </w:r>
      <w:r>
        <w:rPr>
          <w:rFonts w:hint="eastAsia" w:ascii="Times New Roman" w:hAnsi="Times New Roman" w:eastAsia="宋体"/>
          <w:color w:val="auto"/>
          <w:sz w:val="21"/>
          <w:highlight w:val="none"/>
          <w:lang w:val="en-US" w:eastAsia="zh-CN"/>
        </w:rPr>
        <w:t>图2所示电位变化可能发生的有</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cs="Times New Roman"/>
          <w:b w:val="0"/>
          <w:color w:val="auto"/>
          <w:sz w:val="21"/>
          <w:highlight w:val="none"/>
          <w:u w:val="none"/>
          <w:lang w:eastAsia="zh-CN"/>
        </w:rPr>
        <w:t>（</w:t>
      </w:r>
      <w:r>
        <w:rPr>
          <w:rFonts w:hint="eastAsia" w:cs="Times New Roman"/>
          <w:b w:val="0"/>
          <w:color w:val="auto"/>
          <w:sz w:val="21"/>
          <w:highlight w:val="none"/>
          <w:u w:val="none"/>
          <w:lang w:val="en-US" w:eastAsia="zh-CN"/>
        </w:rPr>
        <w:t>2分</w:t>
      </w:r>
      <w:r>
        <w:rPr>
          <w:rFonts w:hint="eastAsia" w:cs="Times New Roman"/>
          <w:b w:val="0"/>
          <w:color w:val="auto"/>
          <w:sz w:val="21"/>
          <w:highlight w:val="none"/>
          <w:u w:val="none"/>
          <w:lang w:eastAsia="zh-CN"/>
        </w:rPr>
        <w:t>）</w:t>
      </w:r>
      <w:r>
        <w:rPr>
          <w:rFonts w:hint="eastAsia" w:ascii="Times New Roman" w:hAnsi="Times New Roman" w:eastAsia="宋体" w:cs="Times New Roman"/>
          <w:b w:val="0"/>
          <w:color w:val="auto"/>
          <w:sz w:val="21"/>
          <w:highlight w:val="none"/>
          <w:u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olor w:val="auto"/>
          <w:sz w:val="24"/>
          <w:szCs w:val="24"/>
          <w:highlight w:val="none"/>
          <w:lang w:eastAsia="zh-CN"/>
        </w:rPr>
      </w:pPr>
      <w:r>
        <w:rPr>
          <w:rFonts w:hint="eastAsia" w:ascii="Times New Roman" w:hAnsi="Times New Roman" w:eastAsia="宋体"/>
          <w:color w:val="auto"/>
          <w:sz w:val="24"/>
          <w:szCs w:val="24"/>
          <w:highlight w:val="none"/>
          <w:lang w:eastAsia="zh-CN"/>
        </w:rPr>
        <w:drawing>
          <wp:inline distT="0" distB="0" distL="114300" distR="114300">
            <wp:extent cx="5464810" cy="1415415"/>
            <wp:effectExtent l="0" t="0" r="6350" b="1905"/>
            <wp:docPr id="10" name="图片 10" descr="20题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题图2"/>
                    <pic:cNvPicPr>
                      <a:picLocks noChangeAspect="1"/>
                    </pic:cNvPicPr>
                  </pic:nvPicPr>
                  <pic:blipFill>
                    <a:blip r:embed="rId13"/>
                    <a:stretch>
                      <a:fillRect/>
                    </a:stretch>
                  </pic:blipFill>
                  <pic:spPr>
                    <a:xfrm>
                      <a:off x="0" y="0"/>
                      <a:ext cx="5464810" cy="1415415"/>
                    </a:xfrm>
                    <a:prstGeom prst="rect">
                      <a:avLst/>
                    </a:prstGeom>
                  </pic:spPr>
                </pic:pic>
              </a:graphicData>
            </a:graphic>
          </wp:inline>
        </w:drawing>
      </w:r>
      <w:bookmarkStart w:id="0" w:name="_GoBack"/>
      <w:bookmarkEnd w:id="0"/>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center"/>
        <w:textAlignment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图2</w:t>
      </w:r>
    </w:p>
    <w:p>
      <w:pPr>
        <w:keepNext w:val="0"/>
        <w:keepLines w:val="0"/>
        <w:pageBreakBefore w:val="0"/>
        <w:widowControl/>
        <w:kinsoku/>
        <w:wordWrap/>
        <w:overflowPunct/>
        <w:topLinePunct w:val="0"/>
        <w:autoSpaceDE/>
        <w:autoSpaceDN/>
        <w:bidi w:val="0"/>
        <w:adjustRightInd/>
        <w:snapToGrid w:val="0"/>
        <w:spacing w:line="288" w:lineRule="auto"/>
        <w:jc w:val="left"/>
        <w:textAlignment w:val="auto"/>
        <w:rPr>
          <w:rFonts w:ascii="Times New Roman" w:hAnsi="Times New Roman" w:cs="宋体"/>
          <w:color w:val="auto"/>
          <w:kern w:val="0"/>
          <w:sz w:val="21"/>
          <w:highlight w:val="none"/>
        </w:rPr>
      </w:pPr>
      <w:r>
        <w:rPr>
          <w:rFonts w:hint="eastAsia" w:ascii="Times New Roman" w:hAnsi="Times New Roman" w:cs="Courier New"/>
          <w:color w:val="auto"/>
          <w:kern w:val="0"/>
          <w:sz w:val="21"/>
          <w:szCs w:val="21"/>
          <w:highlight w:val="none"/>
          <w14:ligatures w14:val="none"/>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imes New Roman" w:hAnsi="Times New Roman" w:cs="Courier New"/>
          <w:color w:val="auto"/>
          <w:kern w:val="0"/>
          <w:sz w:val="21"/>
          <w:szCs w:val="21"/>
          <w:highlight w:val="none"/>
          <w:lang w:eastAsia="zh-CN"/>
          <w14:ligatures w14:val="none"/>
        </w:rPr>
        <w:instrText xml:space="preserve">ADDIN CNKISM.UserStyle</w:instrText>
      </w:r>
      <w:r>
        <w:rPr>
          <w:rFonts w:hint="eastAsia" w:ascii="Times New Roman" w:hAnsi="Times New Roman" w:cs="Courier New"/>
          <w:color w:val="auto"/>
          <w:kern w:val="0"/>
          <w:sz w:val="21"/>
          <w:szCs w:val="21"/>
          <w:highlight w:val="none"/>
          <w14:ligatures w14:val="none"/>
        </w:rPr>
        <w:fldChar w:fldCharType="separate"/>
      </w:r>
      <w:r>
        <w:rPr>
          <w:rFonts w:hint="eastAsia" w:ascii="Times New Roman" w:hAnsi="Times New Roman" w:cs="Courier New"/>
          <w:color w:val="auto"/>
          <w:kern w:val="0"/>
          <w:sz w:val="21"/>
          <w:szCs w:val="21"/>
          <w:highlight w:val="none"/>
          <w14:ligatures w14:val="none"/>
        </w:rPr>
        <w:fldChar w:fldCharType="end"/>
      </w:r>
      <w:r>
        <w:rPr>
          <w:rFonts w:hint="eastAsia" w:ascii="Times New Roman" w:hAnsi="Times New Roman" w:cs="Courier New"/>
          <w:color w:val="auto"/>
          <w:kern w:val="0"/>
          <w:sz w:val="21"/>
          <w:szCs w:val="21"/>
          <w:highlight w:val="none"/>
          <w14:ligatures w14:val="none"/>
        </w:rPr>
        <w:t>21.（1</w:t>
      </w:r>
      <w:r>
        <w:rPr>
          <w:rFonts w:hint="eastAsia" w:ascii="Times New Roman" w:hAnsi="Times New Roman" w:cs="Courier New"/>
          <w:color w:val="auto"/>
          <w:kern w:val="0"/>
          <w:sz w:val="21"/>
          <w:szCs w:val="21"/>
          <w:highlight w:val="none"/>
          <w:lang w:val="en-US" w:eastAsia="zh-CN"/>
          <w14:ligatures w14:val="none"/>
        </w:rPr>
        <w:t>2</w:t>
      </w:r>
      <w:r>
        <w:rPr>
          <w:rFonts w:hint="eastAsia" w:ascii="Times New Roman" w:hAnsi="Times New Roman" w:cs="Courier New"/>
          <w:color w:val="auto"/>
          <w:kern w:val="0"/>
          <w:sz w:val="21"/>
          <w:szCs w:val="21"/>
          <w:highlight w:val="none"/>
          <w14:ligatures w14:val="none"/>
        </w:rPr>
        <w:t>分）</w:t>
      </w:r>
      <w:r>
        <w:rPr>
          <w:rFonts w:hint="eastAsia" w:ascii="Times New Roman" w:hAnsi="Times New Roman" w:cs="宋体"/>
          <w:color w:val="auto"/>
          <w:kern w:val="0"/>
          <w:sz w:val="21"/>
          <w:szCs w:val="21"/>
          <w:highlight w:val="none"/>
        </w:rPr>
        <w:t>人体的</w:t>
      </w:r>
      <w:r>
        <w:rPr>
          <w:rFonts w:ascii="Times New Roman" w:hAnsi="Times New Roman" w:cs="Times New Roman"/>
          <w:color w:val="auto"/>
          <w:kern w:val="0"/>
          <w:sz w:val="21"/>
          <w:highlight w:val="none"/>
        </w:rPr>
        <w:t>水盐平衡调节离不开醛固酮和抗利尿激素的作用。</w:t>
      </w:r>
      <w:r>
        <w:rPr>
          <w:rFonts w:hint="eastAsia" w:ascii="Times New Roman" w:hAnsi="Times New Roman"/>
          <w:color w:val="auto"/>
          <w:kern w:val="0"/>
          <w:sz w:val="21"/>
          <w:highlight w:val="none"/>
        </w:rPr>
        <w:t>图1为醛固酮的作用机理示意图</w:t>
      </w:r>
      <w:r>
        <w:rPr>
          <w:rFonts w:hint="eastAsia" w:ascii="Times New Roman" w:hAnsi="Times New Roman"/>
          <w:color w:val="auto"/>
          <w:kern w:val="0"/>
          <w:sz w:val="21"/>
          <w:highlight w:val="none"/>
          <w:lang w:eastAsia="zh-CN"/>
        </w:rPr>
        <w:t>，</w:t>
      </w:r>
      <w:r>
        <w:rPr>
          <w:rFonts w:hint="eastAsia" w:ascii="Times New Roman" w:hAnsi="Times New Roman" w:cs="Times New Roman"/>
          <w:color w:val="auto"/>
          <w:kern w:val="0"/>
          <w:sz w:val="21"/>
          <w:highlight w:val="none"/>
        </w:rPr>
        <w:t>图2</w:t>
      </w:r>
      <w:r>
        <w:rPr>
          <w:rFonts w:ascii="Times New Roman" w:hAnsi="Times New Roman" w:cs="Times New Roman"/>
          <w:color w:val="auto"/>
          <w:kern w:val="0"/>
          <w:sz w:val="21"/>
          <w:highlight w:val="none"/>
        </w:rPr>
        <w:t>为抗利尿激素的作用机理示意图</w:t>
      </w:r>
      <w:r>
        <w:rPr>
          <w:rFonts w:hint="eastAsia" w:ascii="Times New Roman" w:hAnsi="Times New Roman"/>
          <w:color w:val="auto"/>
          <w:kern w:val="0"/>
          <w:sz w:val="21"/>
          <w:highlight w:val="none"/>
        </w:rPr>
        <w:t>。</w:t>
      </w:r>
      <w:r>
        <w:rPr>
          <w:rFonts w:hint="eastAsia" w:ascii="Times New Roman" w:hAnsi="Times New Roman" w:eastAsia="宋体" w:cs="宋体"/>
          <w:color w:val="auto"/>
          <w:kern w:val="0"/>
          <w:sz w:val="21"/>
          <w:szCs w:val="20"/>
          <w:highlight w:val="none"/>
          <w:lang w:val="en-US" w:eastAsia="zh-CN" w:bidi="ar"/>
        </w:rPr>
        <w:t>请回答下列问题：</w:t>
      </w:r>
    </w:p>
    <w:p>
      <w:pPr>
        <w:keepNext w:val="0"/>
        <w:keepLines w:val="0"/>
        <w:pageBreakBefore w:val="0"/>
        <w:widowControl/>
        <w:tabs>
          <w:tab w:val="left" w:pos="3402"/>
        </w:tabs>
        <w:kinsoku/>
        <w:wordWrap/>
        <w:overflowPunct/>
        <w:topLinePunct w:val="0"/>
        <w:autoSpaceDE/>
        <w:autoSpaceDN/>
        <w:bidi w:val="0"/>
        <w:adjustRightInd/>
        <w:snapToGrid w:val="0"/>
        <w:spacing w:line="288" w:lineRule="auto"/>
        <w:jc w:val="center"/>
        <w:textAlignment w:val="auto"/>
        <w:rPr>
          <w:rFonts w:ascii="Times New Roman" w:hAnsi="Times New Roman"/>
          <w:color w:val="auto"/>
          <w:sz w:val="21"/>
          <w:highlight w:val="none"/>
        </w:rPr>
      </w:pPr>
      <w:r>
        <w:rPr>
          <w:highlight w:val="none"/>
        </w:rPr>
        <w:drawing>
          <wp:inline distT="0" distB="0" distL="114300" distR="114300">
            <wp:extent cx="2374900" cy="1737995"/>
            <wp:effectExtent l="0" t="0" r="0" b="19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2374900" cy="1737995"/>
                    </a:xfrm>
                    <a:prstGeom prst="rect">
                      <a:avLst/>
                    </a:prstGeom>
                    <a:noFill/>
                    <a:ln>
                      <a:noFill/>
                    </a:ln>
                  </pic:spPr>
                </pic:pic>
              </a:graphicData>
            </a:graphic>
          </wp:inline>
        </w:drawing>
      </w:r>
      <w:r>
        <w:rPr>
          <w:rFonts w:hint="eastAsia" w:ascii="Times New Roman" w:hAnsi="Times New Roman"/>
          <w:color w:val="auto"/>
          <w:sz w:val="21"/>
          <w:highlight w:val="none"/>
          <w:lang w:val="en-US" w:eastAsia="zh-CN"/>
        </w:rPr>
        <w:t xml:space="preserve">    </w:t>
      </w:r>
      <w:r>
        <w:rPr>
          <w:rFonts w:ascii="Times New Roman" w:hAnsi="Times New Roman"/>
          <w:color w:val="auto"/>
          <w:sz w:val="21"/>
          <w:highlight w:val="none"/>
        </w:rPr>
        <w:drawing>
          <wp:inline distT="0" distB="0" distL="114300" distR="114300">
            <wp:extent cx="2296795" cy="1540510"/>
            <wp:effectExtent l="0" t="0" r="4445" b="139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5">
                      <a:lum bright="-12000" contrast="36000"/>
                    </a:blip>
                    <a:stretch>
                      <a:fillRect/>
                    </a:stretch>
                  </pic:blipFill>
                  <pic:spPr>
                    <a:xfrm>
                      <a:off x="0" y="0"/>
                      <a:ext cx="2296795" cy="1540510"/>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adjustRightInd/>
        <w:snapToGrid w:val="0"/>
        <w:spacing w:after="0" w:afterLines="0" w:line="288" w:lineRule="auto"/>
        <w:ind w:firstLine="2100" w:firstLineChars="1000"/>
        <w:textAlignment w:val="auto"/>
        <w:rPr>
          <w:rFonts w:hint="default" w:ascii="Times New Roman" w:hAnsi="Times New Roman" w:eastAsia="宋体"/>
          <w:color w:val="auto"/>
          <w:sz w:val="21"/>
          <w:highlight w:val="none"/>
          <w:lang w:val="en-US" w:eastAsia="zh-CN"/>
        </w:rPr>
      </w:pPr>
      <w:r>
        <w:rPr>
          <w:rFonts w:hint="eastAsia" w:ascii="Times New Roman" w:hAnsi="Times New Roman"/>
          <w:color w:val="auto"/>
          <w:sz w:val="21"/>
          <w:highlight w:val="none"/>
          <w:lang w:val="en-US" w:eastAsia="zh-CN"/>
        </w:rPr>
        <w:t>图1                                    图2</w:t>
      </w:r>
    </w:p>
    <w:p>
      <w:pPr>
        <w:keepNext w:val="0"/>
        <w:keepLines w:val="0"/>
        <w:pageBreakBefore w:val="0"/>
        <w:widowControl/>
        <w:kinsoku/>
        <w:wordWrap/>
        <w:overflowPunct/>
        <w:topLinePunct w:val="0"/>
        <w:autoSpaceDE/>
        <w:autoSpaceDN/>
        <w:bidi w:val="0"/>
        <w:adjustRightInd/>
        <w:snapToGrid w:val="0"/>
        <w:spacing w:line="288" w:lineRule="auto"/>
        <w:jc w:val="left"/>
        <w:textAlignment w:val="auto"/>
        <w:rPr>
          <w:rFonts w:ascii="Times New Roman" w:hAnsi="Times New Roman"/>
          <w:color w:val="auto"/>
          <w:kern w:val="0"/>
          <w:sz w:val="21"/>
          <w:highlight w:val="none"/>
        </w:rPr>
      </w:pPr>
      <w:r>
        <w:rPr>
          <w:rFonts w:hint="eastAsia" w:ascii="Times New Roman" w:hAnsi="Times New Roman" w:cs="宋体"/>
          <w:color w:val="auto"/>
          <w:kern w:val="0"/>
          <w:sz w:val="21"/>
          <w:szCs w:val="21"/>
          <w:highlight w:val="none"/>
        </w:rPr>
        <w:t>（1）</w:t>
      </w:r>
      <w:r>
        <w:rPr>
          <w:rFonts w:hint="eastAsia" w:ascii="Times New Roman" w:hAnsi="Times New Roman"/>
          <w:color w:val="auto"/>
          <w:kern w:val="0"/>
          <w:sz w:val="21"/>
          <w:highlight w:val="none"/>
        </w:rPr>
        <w:t>醛固酮是由</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ascii="Times New Roman" w:hAnsi="Times New Roman"/>
          <w:color w:val="auto"/>
          <w:kern w:val="0"/>
          <w:sz w:val="21"/>
          <w:highlight w:val="none"/>
        </w:rPr>
        <w:t>细胞分泌</w:t>
      </w:r>
      <w:r>
        <w:rPr>
          <w:rFonts w:hint="eastAsia" w:ascii="Times New Roman" w:hAnsi="Times New Roman"/>
          <w:color w:val="auto"/>
          <w:kern w:val="0"/>
          <w:sz w:val="21"/>
          <w:highlight w:val="none"/>
          <w:lang w:val="en-US" w:eastAsia="zh-CN"/>
        </w:rPr>
        <w:t>的</w:t>
      </w:r>
      <w:r>
        <w:rPr>
          <w:rFonts w:hint="eastAsia"/>
          <w:color w:val="auto"/>
          <w:kern w:val="0"/>
          <w:sz w:val="21"/>
          <w:highlight w:val="none"/>
          <w:lang w:eastAsia="zh-CN"/>
        </w:rPr>
        <w:t>，</w:t>
      </w:r>
      <w:r>
        <w:rPr>
          <w:rFonts w:ascii="Times New Roman" w:hAnsi="Times New Roman" w:cs="Times New Roman"/>
          <w:color w:val="auto"/>
          <w:sz w:val="21"/>
          <w:szCs w:val="21"/>
          <w:highlight w:val="none"/>
          <w:shd w:val="clear" w:color="auto" w:fill="FFFFFF"/>
        </w:rPr>
        <w:t>作用于</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ascii="Times New Roman" w:hAnsi="Times New Roman" w:cs="Times New Roman"/>
          <w:color w:val="auto"/>
          <w:sz w:val="21"/>
          <w:szCs w:val="21"/>
          <w:highlight w:val="none"/>
          <w:shd w:val="clear" w:color="auto" w:fill="FFFFFF"/>
        </w:rPr>
        <w:t>细胞</w:t>
      </w:r>
      <w:r>
        <w:rPr>
          <w:rFonts w:hint="eastAsia" w:ascii="Times New Roman" w:hAnsi="Times New Roman" w:cs="Times New Roman"/>
          <w:color w:val="auto"/>
          <w:sz w:val="21"/>
          <w:szCs w:val="21"/>
          <w:highlight w:val="none"/>
          <w:shd w:val="clear" w:color="auto" w:fill="FFFFFF"/>
        </w:rPr>
        <w:t>。</w:t>
      </w:r>
      <w:r>
        <w:rPr>
          <w:rFonts w:hint="eastAsia" w:cs="Times New Roman"/>
          <w:color w:val="auto"/>
          <w:sz w:val="21"/>
          <w:szCs w:val="21"/>
          <w:highlight w:val="none"/>
          <w:shd w:val="clear" w:color="auto" w:fill="FFFFFF"/>
          <w:lang w:val="en-US" w:eastAsia="zh-CN"/>
        </w:rPr>
        <w:t>图1中醛固酮与R受体结合后，调节</w:t>
      </w:r>
      <w:r>
        <w:rPr>
          <w:rFonts w:ascii="Times New Roman" w:hAnsi="Times New Roman" w:cs="Times New Roman"/>
          <w:color w:val="auto"/>
          <w:sz w:val="21"/>
          <w:szCs w:val="21"/>
          <w:highlight w:val="none"/>
          <w:shd w:val="clear" w:color="auto" w:fill="FFFFFF"/>
        </w:rPr>
        <w:t>相关基因表达，</w:t>
      </w:r>
      <w:r>
        <w:rPr>
          <w:rFonts w:hint="eastAsia" w:ascii="Times New Roman" w:hAnsi="Times New Roman" w:cs="Times New Roman"/>
          <w:color w:val="auto"/>
          <w:sz w:val="21"/>
          <w:szCs w:val="21"/>
          <w:highlight w:val="none"/>
          <w:shd w:val="clear" w:color="auto" w:fill="FFFFFF"/>
          <w:lang w:val="en-US" w:eastAsia="zh-CN"/>
        </w:rPr>
        <w:t>一方面</w:t>
      </w:r>
      <w:r>
        <w:rPr>
          <w:rFonts w:hint="eastAsia" w:cs="Times New Roman"/>
          <w:color w:val="auto"/>
          <w:sz w:val="21"/>
          <w:szCs w:val="21"/>
          <w:highlight w:val="none"/>
          <w:shd w:val="clear" w:color="auto" w:fill="FFFFFF"/>
          <w:lang w:val="en-US" w:eastAsia="zh-CN"/>
        </w:rPr>
        <w:t>使管腔膜上的</w:t>
      </w:r>
      <w:r>
        <w:rPr>
          <w:rFonts w:ascii="Times New Roman" w:hAnsi="Times New Roman" w:cs="Times New Roman"/>
          <w:color w:val="auto"/>
          <w:sz w:val="21"/>
          <w:szCs w:val="21"/>
          <w:highlight w:val="none"/>
          <w:shd w:val="clear" w:color="auto" w:fill="FFFFFF"/>
        </w:rPr>
        <w:t>Na</w:t>
      </w:r>
      <w:r>
        <w:rPr>
          <w:rFonts w:ascii="Times New Roman" w:hAnsi="Times New Roman" w:cs="Times New Roman"/>
          <w:color w:val="auto"/>
          <w:sz w:val="21"/>
          <w:highlight w:val="none"/>
          <w:shd w:val="clear" w:color="auto" w:fill="FFFFFF"/>
          <w:vertAlign w:val="superscript"/>
        </w:rPr>
        <w:t>+</w:t>
      </w:r>
      <w:r>
        <w:rPr>
          <w:rFonts w:hint="eastAsia" w:cs="Times New Roman"/>
          <w:color w:val="auto"/>
          <w:sz w:val="21"/>
          <w:highlight w:val="none"/>
          <w:shd w:val="clear" w:color="auto" w:fill="FFFFFF"/>
          <w:vertAlign w:val="baseline"/>
          <w:lang w:val="en-US" w:eastAsia="zh-CN"/>
        </w:rPr>
        <w:t>通道数量</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ascii="Times New Roman" w:hAnsi="Times New Roman" w:cs="Times New Roman"/>
          <w:color w:val="auto"/>
          <w:sz w:val="21"/>
          <w:szCs w:val="21"/>
          <w:highlight w:val="none"/>
          <w:shd w:val="clear" w:color="auto" w:fill="FFFFFF"/>
        </w:rPr>
        <w:t>，使其对Na</w:t>
      </w:r>
      <w:r>
        <w:rPr>
          <w:rFonts w:ascii="Times New Roman" w:hAnsi="Times New Roman" w:cs="Times New Roman"/>
          <w:color w:val="auto"/>
          <w:sz w:val="21"/>
          <w:highlight w:val="none"/>
          <w:shd w:val="clear" w:color="auto" w:fill="FFFFFF"/>
          <w:vertAlign w:val="superscript"/>
        </w:rPr>
        <w:t>+</w:t>
      </w:r>
      <w:r>
        <w:rPr>
          <w:rFonts w:ascii="Times New Roman" w:hAnsi="Times New Roman" w:cs="Times New Roman"/>
          <w:color w:val="auto"/>
          <w:sz w:val="21"/>
          <w:szCs w:val="21"/>
          <w:highlight w:val="none"/>
          <w:shd w:val="clear" w:color="auto" w:fill="FFFFFF"/>
        </w:rPr>
        <w:t>的通透性增强</w:t>
      </w:r>
      <w:r>
        <w:rPr>
          <w:rFonts w:hint="eastAsia" w:ascii="Times New Roman" w:hAnsi="Times New Roman" w:cs="Times New Roman"/>
          <w:color w:val="auto"/>
          <w:sz w:val="21"/>
          <w:szCs w:val="21"/>
          <w:highlight w:val="none"/>
          <w:shd w:val="clear" w:color="auto" w:fill="FFFFFF"/>
          <w:lang w:eastAsia="zh-CN"/>
        </w:rPr>
        <w:t>，</w:t>
      </w:r>
      <w:r>
        <w:rPr>
          <w:rFonts w:hint="eastAsia" w:ascii="Times New Roman" w:hAnsi="Times New Roman" w:cs="Times New Roman"/>
          <w:color w:val="auto"/>
          <w:sz w:val="21"/>
          <w:szCs w:val="21"/>
          <w:highlight w:val="none"/>
          <w:shd w:val="clear" w:color="auto" w:fill="FFFFFF"/>
          <w:lang w:val="en-US" w:eastAsia="zh-CN"/>
        </w:rPr>
        <w:t>另一方面</w:t>
      </w:r>
      <w:r>
        <w:rPr>
          <w:rFonts w:ascii="Times New Roman" w:hAnsi="Times New Roman" w:cs="Times New Roman"/>
          <w:color w:val="auto"/>
          <w:sz w:val="21"/>
          <w:szCs w:val="21"/>
          <w:highlight w:val="none"/>
          <w:shd w:val="clear" w:color="auto" w:fill="FFFFFF"/>
        </w:rPr>
        <w:t>促进细胞呼吸为</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ascii="Times New Roman" w:hAnsi="Times New Roman" w:cs="Times New Roman"/>
          <w:color w:val="auto"/>
          <w:sz w:val="21"/>
          <w:szCs w:val="21"/>
          <w:highlight w:val="none"/>
          <w:shd w:val="clear" w:color="auto" w:fill="FFFFFF"/>
        </w:rPr>
        <w:t>提供更多能量，促进Na</w:t>
      </w:r>
      <w:r>
        <w:rPr>
          <w:rFonts w:ascii="Times New Roman" w:hAnsi="Times New Roman" w:cs="Times New Roman"/>
          <w:color w:val="auto"/>
          <w:sz w:val="21"/>
          <w:highlight w:val="none"/>
          <w:shd w:val="clear" w:color="auto" w:fill="FFFFFF"/>
          <w:vertAlign w:val="superscript"/>
        </w:rPr>
        <w:t>+</w:t>
      </w:r>
      <w:r>
        <w:rPr>
          <w:rFonts w:ascii="Times New Roman" w:hAnsi="Times New Roman" w:cs="Times New Roman"/>
          <w:color w:val="auto"/>
          <w:sz w:val="21"/>
          <w:szCs w:val="21"/>
          <w:highlight w:val="none"/>
          <w:shd w:val="clear" w:color="auto" w:fill="FFFFFF"/>
        </w:rPr>
        <w:t>运出肾小管上皮细胞到达细胞外液。</w:t>
      </w:r>
      <w:r>
        <w:rPr>
          <w:rFonts w:hint="eastAsia" w:ascii="Times New Roman" w:hAnsi="Times New Roman"/>
          <w:color w:val="auto"/>
          <w:kern w:val="0"/>
          <w:sz w:val="21"/>
          <w:highlight w:val="none"/>
        </w:rPr>
        <w:t>当细胞外液量减少</w:t>
      </w:r>
      <w:r>
        <w:rPr>
          <w:rFonts w:hint="eastAsia"/>
          <w:color w:val="auto"/>
          <w:kern w:val="0"/>
          <w:sz w:val="21"/>
          <w:highlight w:val="none"/>
          <w:lang w:val="en-US" w:eastAsia="zh-CN"/>
        </w:rPr>
        <w:t>以及</w:t>
      </w:r>
      <w:r>
        <w:rPr>
          <w:rFonts w:hint="eastAsia" w:ascii="Times New Roman" w:hAnsi="Times New Roman"/>
          <w:color w:val="auto"/>
          <w:kern w:val="0"/>
          <w:sz w:val="21"/>
          <w:highlight w:val="none"/>
        </w:rPr>
        <w:t>血钠含量降低时，醛固酮的分泌量会</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ascii="Times New Roman" w:hAnsi="Times New Roman"/>
          <w:color w:val="auto"/>
          <w:kern w:val="0"/>
          <w:sz w:val="21"/>
          <w:highlight w:val="none"/>
        </w:rPr>
        <w:t>。</w:t>
      </w:r>
    </w:p>
    <w:p>
      <w:pPr>
        <w:pStyle w:val="2"/>
        <w:keepNext w:val="0"/>
        <w:keepLines w:val="0"/>
        <w:pageBreakBefore w:val="0"/>
        <w:kinsoku/>
        <w:wordWrap/>
        <w:overflowPunct/>
        <w:topLinePunct w:val="0"/>
        <w:autoSpaceDE/>
        <w:autoSpaceDN/>
        <w:bidi w:val="0"/>
        <w:adjustRightInd/>
        <w:snapToGrid w:val="0"/>
        <w:spacing w:after="0" w:afterLines="0" w:line="288" w:lineRule="auto"/>
        <w:textAlignment w:val="auto"/>
        <w:rPr>
          <w:rFonts w:hint="default" w:ascii="Times New Roman" w:hAnsi="Times New Roman" w:eastAsia="宋体" w:cs="宋体"/>
          <w:color w:val="auto"/>
          <w:kern w:val="0"/>
          <w:sz w:val="21"/>
          <w:szCs w:val="21"/>
          <w:highlight w:val="none"/>
          <w:lang w:val="en-US" w:eastAsia="zh-CN"/>
        </w:rPr>
      </w:pPr>
      <w:r>
        <w:rPr>
          <w:rFonts w:hint="eastAsia" w:ascii="Times New Roman" w:hAnsi="Times New Roman" w:cs="宋体"/>
          <w:color w:val="auto"/>
          <w:kern w:val="0"/>
          <w:sz w:val="21"/>
          <w:szCs w:val="21"/>
          <w:highlight w:val="none"/>
        </w:rPr>
        <w:t>（</w:t>
      </w:r>
      <w:r>
        <w:rPr>
          <w:rFonts w:hint="eastAsia" w:ascii="Times New Roman" w:hAnsi="Times New Roman" w:cs="宋体"/>
          <w:color w:val="auto"/>
          <w:kern w:val="0"/>
          <w:sz w:val="21"/>
          <w:szCs w:val="21"/>
          <w:highlight w:val="none"/>
          <w:lang w:val="en-US" w:eastAsia="zh-CN"/>
        </w:rPr>
        <w:t>2</w:t>
      </w:r>
      <w:r>
        <w:rPr>
          <w:rFonts w:hint="eastAsia" w:ascii="Times New Roman" w:hAnsi="Times New Roman" w:cs="宋体"/>
          <w:color w:val="auto"/>
          <w:kern w:val="0"/>
          <w:sz w:val="21"/>
          <w:szCs w:val="21"/>
          <w:highlight w:val="none"/>
        </w:rPr>
        <w:t>）</w:t>
      </w:r>
      <w:r>
        <w:rPr>
          <w:rFonts w:ascii="Times New Roman" w:hAnsi="Times New Roman" w:cs="宋体"/>
          <w:color w:val="auto"/>
          <w:kern w:val="0"/>
          <w:sz w:val="21"/>
          <w:szCs w:val="21"/>
          <w:highlight w:val="none"/>
        </w:rPr>
        <w:t>抗利尿激素</w:t>
      </w:r>
      <w:r>
        <w:rPr>
          <w:rFonts w:hint="eastAsia" w:ascii="Times New Roman" w:hAnsi="Times New Roman" w:cs="宋体"/>
          <w:color w:val="auto"/>
          <w:kern w:val="0"/>
          <w:sz w:val="21"/>
          <w:szCs w:val="21"/>
          <w:highlight w:val="none"/>
          <w:lang w:val="en-US" w:eastAsia="zh-CN"/>
        </w:rPr>
        <w:t>是由</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ascii="Times New Roman" w:hAnsi="Times New Roman" w:cs="宋体"/>
          <w:color w:val="auto"/>
          <w:kern w:val="0"/>
          <w:sz w:val="21"/>
          <w:szCs w:val="21"/>
          <w:highlight w:val="none"/>
          <w:lang w:val="en-US" w:eastAsia="zh-CN"/>
        </w:rPr>
        <w:t>释放的。</w:t>
      </w:r>
      <w:r>
        <w:rPr>
          <w:rFonts w:hint="eastAsia" w:ascii="Times New Roman" w:hAnsi="Times New Roman" w:cs="宋体"/>
          <w:color w:val="auto"/>
          <w:kern w:val="0"/>
          <w:sz w:val="21"/>
          <w:szCs w:val="21"/>
          <w:highlight w:val="none"/>
        </w:rPr>
        <w:t>图2中</w:t>
      </w:r>
      <w:r>
        <w:rPr>
          <w:rFonts w:ascii="Times New Roman" w:hAnsi="Times New Roman" w:cs="宋体"/>
          <w:color w:val="auto"/>
          <w:kern w:val="0"/>
          <w:sz w:val="21"/>
          <w:szCs w:val="21"/>
          <w:highlight w:val="none"/>
        </w:rPr>
        <w:t>抗利尿激素与</w:t>
      </w:r>
      <w:r>
        <w:rPr>
          <w:rFonts w:hint="eastAsia" w:ascii="Times New Roman" w:hAnsi="Times New Roman" w:cs="宋体"/>
          <w:color w:val="auto"/>
          <w:kern w:val="0"/>
          <w:sz w:val="21"/>
          <w:szCs w:val="21"/>
          <w:highlight w:val="none"/>
        </w:rPr>
        <w:t>ADH</w:t>
      </w:r>
      <w:r>
        <w:rPr>
          <w:rFonts w:ascii="Times New Roman" w:hAnsi="Times New Roman" w:cs="宋体"/>
          <w:color w:val="auto"/>
          <w:kern w:val="0"/>
          <w:sz w:val="21"/>
          <w:szCs w:val="21"/>
          <w:highlight w:val="none"/>
        </w:rPr>
        <w:t>受体结合后，通过M蛋白促</w:t>
      </w:r>
      <w:r>
        <w:rPr>
          <w:rFonts w:hint="eastAsia" w:cs="宋体"/>
          <w:color w:val="auto"/>
          <w:kern w:val="0"/>
          <w:sz w:val="21"/>
          <w:szCs w:val="21"/>
          <w:highlight w:val="none"/>
          <w:lang w:val="en-US" w:eastAsia="zh-CN"/>
        </w:rPr>
        <w:t>使</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ascii="Times New Roman" w:hAnsi="Times New Roman" w:cs="宋体"/>
          <w:color w:val="auto"/>
          <w:kern w:val="0"/>
          <w:sz w:val="21"/>
          <w:szCs w:val="21"/>
          <w:highlight w:val="none"/>
        </w:rPr>
        <w:t>与细胞</w:t>
      </w:r>
      <w:r>
        <w:rPr>
          <w:rFonts w:hint="eastAsia" w:ascii="Times New Roman" w:hAnsi="Times New Roman" w:cs="宋体"/>
          <w:color w:val="auto"/>
          <w:kern w:val="0"/>
          <w:sz w:val="21"/>
          <w:szCs w:val="21"/>
          <w:highlight w:val="none"/>
          <w:lang w:val="en-US" w:eastAsia="zh-CN"/>
        </w:rPr>
        <w:t>质</w:t>
      </w:r>
      <w:r>
        <w:rPr>
          <w:rFonts w:hint="eastAsia" w:ascii="Times New Roman" w:hAnsi="Times New Roman" w:cs="宋体"/>
          <w:color w:val="auto"/>
          <w:kern w:val="0"/>
          <w:sz w:val="21"/>
          <w:szCs w:val="21"/>
          <w:highlight w:val="none"/>
        </w:rPr>
        <w:t>膜融合，</w:t>
      </w:r>
      <w:r>
        <w:rPr>
          <w:rFonts w:hint="eastAsia" w:cs="宋体"/>
          <w:color w:val="auto"/>
          <w:kern w:val="0"/>
          <w:sz w:val="21"/>
          <w:szCs w:val="21"/>
          <w:highlight w:val="none"/>
          <w:lang w:val="en-US" w:eastAsia="zh-CN"/>
        </w:rPr>
        <w:t>促进</w:t>
      </w:r>
      <w:r>
        <w:rPr>
          <w:rFonts w:hint="eastAsia" w:ascii="Times New Roman" w:hAnsi="Times New Roman" w:cs="宋体"/>
          <w:color w:val="auto"/>
          <w:kern w:val="0"/>
          <w:sz w:val="21"/>
          <w:szCs w:val="21"/>
          <w:highlight w:val="none"/>
        </w:rPr>
        <w:t>对水的</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cs="Times New Roman"/>
          <w:color w:val="auto"/>
          <w:sz w:val="21"/>
          <w:highlight w:val="none"/>
          <w:u w:val="none"/>
          <w:lang w:eastAsia="zh-CN"/>
        </w:rPr>
        <w:t>，</w:t>
      </w:r>
      <w:r>
        <w:rPr>
          <w:rFonts w:ascii="Times New Roman" w:hAnsi="Times New Roman" w:cs="宋体"/>
          <w:color w:val="auto"/>
          <w:kern w:val="0"/>
          <w:sz w:val="21"/>
          <w:szCs w:val="21"/>
          <w:highlight w:val="none"/>
        </w:rPr>
        <w:t>导致尿量减少。机体需源源不断地合成</w:t>
      </w:r>
      <w:r>
        <w:rPr>
          <w:rFonts w:hint="eastAsia" w:cs="宋体"/>
          <w:color w:val="auto"/>
          <w:kern w:val="0"/>
          <w:sz w:val="21"/>
          <w:szCs w:val="21"/>
          <w:highlight w:val="none"/>
          <w:lang w:val="en-US" w:eastAsia="zh-CN"/>
        </w:rPr>
        <w:t>并</w:t>
      </w:r>
      <w:r>
        <w:rPr>
          <w:rFonts w:ascii="Times New Roman" w:hAnsi="Times New Roman" w:cs="宋体"/>
          <w:color w:val="auto"/>
          <w:kern w:val="0"/>
          <w:sz w:val="21"/>
          <w:szCs w:val="21"/>
          <w:highlight w:val="none"/>
        </w:rPr>
        <w:t>分泌抗利尿激素等激素，原因</w:t>
      </w:r>
      <w:r>
        <w:rPr>
          <w:rFonts w:hint="eastAsia" w:cs="宋体"/>
          <w:color w:val="auto"/>
          <w:kern w:val="0"/>
          <w:sz w:val="21"/>
          <w:szCs w:val="21"/>
          <w:highlight w:val="none"/>
          <w:lang w:val="en-US" w:eastAsia="zh-CN"/>
        </w:rPr>
        <w:t>是</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ascii="Times New Roman" w:hAnsi="Times New Roman" w:cs="宋体"/>
          <w:color w:val="auto"/>
          <w:kern w:val="0"/>
          <w:sz w:val="21"/>
          <w:szCs w:val="21"/>
          <w:highlight w:val="none"/>
        </w:rPr>
        <w:t>。</w:t>
      </w:r>
    </w:p>
    <w:p>
      <w:pPr>
        <w:keepNext w:val="0"/>
        <w:keepLines w:val="0"/>
        <w:pageBreakBefore w:val="0"/>
        <w:widowControl/>
        <w:tabs>
          <w:tab w:val="left" w:pos="3402"/>
        </w:tabs>
        <w:kinsoku/>
        <w:wordWrap/>
        <w:overflowPunct/>
        <w:topLinePunct w:val="0"/>
        <w:autoSpaceDE/>
        <w:autoSpaceDN/>
        <w:bidi w:val="0"/>
        <w:adjustRightInd/>
        <w:snapToGrid w:val="0"/>
        <w:spacing w:line="288" w:lineRule="auto"/>
        <w:jc w:val="left"/>
        <w:textAlignment w:val="auto"/>
        <w:rPr>
          <w:rFonts w:hint="eastAsia" w:ascii="Times New Roman" w:hAnsi="Times New Roman" w:eastAsia="宋体"/>
          <w:i w:val="0"/>
          <w:iCs w:val="0"/>
          <w:color w:val="auto"/>
          <w:sz w:val="21"/>
          <w:highlight w:val="none"/>
          <w:lang w:val="en-US" w:eastAsia="zh-CN"/>
        </w:rPr>
      </w:pPr>
      <w:r>
        <w:rPr>
          <w:rFonts w:hint="eastAsia" w:ascii="Times New Roman" w:hAnsi="Times New Roman" w:cs="宋体"/>
          <w:color w:val="auto"/>
          <w:kern w:val="0"/>
          <w:sz w:val="21"/>
          <w:szCs w:val="21"/>
          <w:highlight w:val="none"/>
        </w:rPr>
        <w:t>（</w:t>
      </w:r>
      <w:r>
        <w:rPr>
          <w:rFonts w:hint="eastAsia" w:ascii="Times New Roman" w:hAnsi="Times New Roman" w:cs="宋体"/>
          <w:color w:val="auto"/>
          <w:kern w:val="0"/>
          <w:sz w:val="21"/>
          <w:szCs w:val="21"/>
          <w:highlight w:val="none"/>
          <w:lang w:val="en-US" w:eastAsia="zh-CN"/>
        </w:rPr>
        <w:t>3</w:t>
      </w:r>
      <w:r>
        <w:rPr>
          <w:rFonts w:hint="eastAsia" w:ascii="Times New Roman" w:hAnsi="Times New Roman" w:cs="宋体"/>
          <w:color w:val="auto"/>
          <w:kern w:val="0"/>
          <w:sz w:val="21"/>
          <w:szCs w:val="21"/>
          <w:highlight w:val="none"/>
        </w:rPr>
        <w:t>）</w:t>
      </w:r>
      <w:r>
        <w:rPr>
          <w:rFonts w:hint="eastAsia" w:cs="宋体"/>
          <w:color w:val="auto"/>
          <w:kern w:val="0"/>
          <w:sz w:val="21"/>
          <w:szCs w:val="21"/>
          <w:highlight w:val="none"/>
          <w:lang w:val="en-US" w:eastAsia="zh-CN"/>
        </w:rPr>
        <w:t>肾小管上皮细胞质膜上的水通道蛋白能</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cs="Times New Roman"/>
          <w:color w:val="auto"/>
          <w:sz w:val="21"/>
          <w:highlight w:val="none"/>
          <w:u w:val="none"/>
          <w:lang w:val="en-US" w:eastAsia="zh-CN"/>
        </w:rPr>
        <w:t>水分子进入细胞的速率</w:t>
      </w:r>
      <w:r>
        <w:rPr>
          <w:rFonts w:hint="eastAsia" w:ascii="Times New Roman" w:hAnsi="Times New Roman" w:cs="Times New Roman"/>
          <w:i w:val="0"/>
          <w:iCs w:val="0"/>
          <w:color w:val="auto"/>
          <w:sz w:val="21"/>
          <w:szCs w:val="21"/>
          <w:highlight w:val="none"/>
          <w:shd w:val="clear" w:color="auto" w:fill="FFFFFF"/>
          <w:lang w:eastAsia="zh-CN"/>
        </w:rPr>
        <w:t>。</w:t>
      </w:r>
      <w:r>
        <w:rPr>
          <w:rFonts w:hint="eastAsia" w:ascii="Times New Roman" w:hAnsi="Times New Roman" w:cs="Times New Roman"/>
          <w:i w:val="0"/>
          <w:iCs w:val="0"/>
          <w:color w:val="auto"/>
          <w:sz w:val="21"/>
          <w:szCs w:val="21"/>
          <w:highlight w:val="none"/>
          <w:shd w:val="clear" w:color="auto" w:fill="FFFFFF"/>
          <w:lang w:val="en-US" w:eastAsia="zh-CN"/>
        </w:rPr>
        <w:t>为验证以上结论，可</w:t>
      </w:r>
      <w:r>
        <w:rPr>
          <w:rFonts w:hint="eastAsia" w:ascii="Times New Roman" w:hAnsi="Times New Roman" w:cs="宋体"/>
          <w:color w:val="auto"/>
          <w:kern w:val="0"/>
          <w:sz w:val="21"/>
          <w:szCs w:val="21"/>
          <w:highlight w:val="none"/>
        </w:rPr>
        <w:t>将正常的肾小管上皮细胞和</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ascii="Times New Roman" w:hAnsi="Times New Roman" w:cs="宋体"/>
          <w:color w:val="auto"/>
          <w:kern w:val="0"/>
          <w:sz w:val="21"/>
          <w:szCs w:val="21"/>
          <w:highlight w:val="none"/>
        </w:rPr>
        <w:t>的肾小管上皮细胞置于等量蒸馏水中，观察细胞</w:t>
      </w:r>
      <w:r>
        <w:rPr>
          <w:rFonts w:ascii="Times New Roman" w:hAnsi="Times New Roman" w:cs="Times New Roman"/>
          <w:color w:val="auto"/>
          <w:sz w:val="21"/>
          <w:highlight w:val="none"/>
          <w:u w:val="single"/>
        </w:rPr>
        <w:t xml:space="preserve">  </w:t>
      </w:r>
      <w:r>
        <w:rPr>
          <w:rFonts w:ascii="Times New Roman" w:hAnsi="Times New Roman"/>
          <w:color w:val="auto"/>
          <w:sz w:val="21"/>
          <w:highlight w:val="none"/>
          <w:u w:val="single"/>
        </w:rPr>
        <w:t>▲</w:t>
      </w:r>
      <w:r>
        <w:rPr>
          <w:rFonts w:ascii="Times New Roman" w:hAnsi="Times New Roman" w:cs="Times New Roman"/>
          <w:color w:val="auto"/>
          <w:sz w:val="21"/>
          <w:highlight w:val="none"/>
          <w:u w:val="single"/>
        </w:rPr>
        <w:t xml:space="preserve">  </w:t>
      </w:r>
      <w:r>
        <w:rPr>
          <w:rFonts w:hint="eastAsia" w:ascii="Times New Roman" w:hAnsi="Times New Roman" w:cs="Times New Roman"/>
          <w:color w:val="auto"/>
          <w:sz w:val="21"/>
          <w:szCs w:val="21"/>
          <w:highlight w:val="none"/>
          <w:shd w:val="clear" w:color="auto" w:fill="FFFFFF"/>
          <w:lang w:val="en-US" w:eastAsia="zh-CN"/>
        </w:rPr>
        <w:t>的速率</w:t>
      </w:r>
      <w:r>
        <w:rPr>
          <w:rFonts w:ascii="Times New Roman" w:hAnsi="Times New Roman" w:cs="Times New Roman"/>
          <w:color w:val="auto"/>
          <w:sz w:val="21"/>
          <w:szCs w:val="21"/>
          <w:highlight w:val="none"/>
          <w:shd w:val="clear" w:color="auto" w:fill="FFFFFF"/>
        </w:rPr>
        <w:t>。</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default" w:ascii="Times New Roman" w:hAnsi="Times New Roman" w:eastAsia="宋体"/>
          <w:color w:val="auto"/>
          <w:sz w:val="21"/>
          <w:highlight w:val="none"/>
          <w:lang w:val="en-US"/>
        </w:rPr>
      </w:pPr>
      <w:r>
        <w:rPr>
          <w:rFonts w:hint="eastAsia" w:ascii="Times New Roman" w:hAnsi="Times New Roman" w:eastAsia="宋体"/>
          <w:color w:val="auto"/>
          <w:sz w:val="21"/>
          <w:szCs w:val="21"/>
          <w:highlight w:val="none"/>
          <w:lang w:val="en-US" w:eastAsia="zh-CN"/>
        </w:rPr>
        <w:t>22.</w:t>
      </w:r>
      <w:r>
        <w:rPr>
          <w:rFonts w:hint="eastAsia" w:ascii="Times New Roman" w:hAnsi="Times New Roman" w:eastAsia="宋体"/>
          <w:color w:val="auto"/>
          <w:sz w:val="21"/>
          <w:szCs w:val="21"/>
          <w:highlight w:val="none"/>
        </w:rPr>
        <w:t>（12分）磺脲类药物是治疗2型糖尿病常用的一种口服药物。对1型糖尿病患者，采用注射</w:t>
      </w:r>
      <w:r>
        <w:rPr>
          <w:rFonts w:ascii="Times New Roman" w:hAnsi="Times New Roman" w:eastAsia="宋体"/>
          <w:color w:val="auto"/>
          <w:sz w:val="21"/>
          <w:szCs w:val="21"/>
          <w:highlight w:val="none"/>
        </w:rPr>
        <w:t>胰岛素</w:t>
      </w:r>
      <w:r>
        <w:rPr>
          <w:rFonts w:hint="eastAsia" w:ascii="Times New Roman" w:hAnsi="Times New Roman" w:eastAsia="宋体"/>
          <w:color w:val="auto"/>
          <w:sz w:val="21"/>
          <w:szCs w:val="21"/>
          <w:highlight w:val="none"/>
        </w:rPr>
        <w:t>的</w:t>
      </w:r>
      <w:r>
        <w:rPr>
          <w:rFonts w:ascii="Times New Roman" w:hAnsi="Times New Roman" w:eastAsia="宋体"/>
          <w:color w:val="auto"/>
          <w:sz w:val="21"/>
          <w:szCs w:val="21"/>
          <w:highlight w:val="none"/>
        </w:rPr>
        <w:t>治疗</w:t>
      </w:r>
      <w:r>
        <w:rPr>
          <w:rFonts w:hint="eastAsia" w:ascii="Times New Roman" w:hAnsi="Times New Roman" w:eastAsia="宋体"/>
          <w:color w:val="auto"/>
          <w:sz w:val="21"/>
          <w:szCs w:val="21"/>
          <w:highlight w:val="none"/>
        </w:rPr>
        <w:t>方案。我国科研团队利用多能干细胞制备胰岛细胞治疗1型糖尿病</w:t>
      </w:r>
      <w:r>
        <w:rPr>
          <w:rFonts w:hint="eastAsia"/>
          <w:color w:val="auto"/>
          <w:sz w:val="21"/>
          <w:szCs w:val="21"/>
          <w:highlight w:val="none"/>
          <w:lang w:eastAsia="zh-CN"/>
        </w:rPr>
        <w:t>。</w:t>
      </w:r>
      <w:r>
        <w:rPr>
          <w:rFonts w:hint="eastAsia" w:ascii="Times New Roman" w:hAnsi="Times New Roman"/>
          <w:color w:val="auto"/>
          <w:sz w:val="21"/>
          <w:szCs w:val="21"/>
          <w:highlight w:val="none"/>
          <w:lang w:val="en-US" w:eastAsia="zh-CN"/>
        </w:rPr>
        <w:t>如图为</w:t>
      </w:r>
      <w:r>
        <w:rPr>
          <w:rFonts w:hint="eastAsia"/>
          <w:color w:val="auto"/>
          <w:sz w:val="21"/>
          <w:szCs w:val="21"/>
          <w:highlight w:val="none"/>
          <w:lang w:val="en-US" w:eastAsia="zh-CN"/>
        </w:rPr>
        <w:t>胰岛细胞分泌胰岛素的过程</w:t>
      </w:r>
      <w:r>
        <w:rPr>
          <w:rFonts w:hint="eastAsia" w:ascii="Times New Roman" w:hAnsi="Times New Roman"/>
          <w:color w:val="auto"/>
          <w:sz w:val="21"/>
          <w:szCs w:val="21"/>
          <w:highlight w:val="none"/>
          <w:lang w:val="en-US" w:eastAsia="zh-CN"/>
        </w:rPr>
        <w:t>。</w:t>
      </w:r>
      <w:r>
        <w:rPr>
          <w:rFonts w:hint="eastAsia" w:ascii="Times New Roman" w:hAnsi="Times New Roman" w:eastAsia="宋体" w:cs="宋体"/>
          <w:color w:val="auto"/>
          <w:kern w:val="0"/>
          <w:sz w:val="21"/>
          <w:szCs w:val="20"/>
          <w:highlight w:val="none"/>
          <w:lang w:val="en-US" w:eastAsia="zh-CN" w:bidi="ar"/>
        </w:rPr>
        <w:t>请回答下列问题：</w:t>
      </w:r>
    </w:p>
    <w:p>
      <w:pPr>
        <w:keepNext w:val="0"/>
        <w:keepLines w:val="0"/>
        <w:pageBreakBefore w:val="0"/>
        <w:kinsoku/>
        <w:wordWrap/>
        <w:overflowPunct/>
        <w:topLinePunct w:val="0"/>
        <w:autoSpaceDE/>
        <w:autoSpaceDN/>
        <w:bidi w:val="0"/>
        <w:adjustRightInd/>
        <w:snapToGrid/>
        <w:spacing w:line="288" w:lineRule="auto"/>
        <w:jc w:val="center"/>
        <w:rPr>
          <w:rFonts w:hint="eastAsia" w:ascii="Times New Roman" w:hAnsi="Times New Roman" w:eastAsia="宋体"/>
          <w:color w:val="auto"/>
          <w:sz w:val="21"/>
          <w:szCs w:val="21"/>
          <w:highlight w:val="none"/>
        </w:rPr>
      </w:pPr>
      <w:r>
        <w:rPr>
          <w:rFonts w:ascii="Times New Roman" w:hAnsi="Times New Roman"/>
          <w:color w:val="auto"/>
          <w:sz w:val="21"/>
          <w:highlight w:val="none"/>
        </w:rPr>
        <w:drawing>
          <wp:inline distT="0" distB="0" distL="114300" distR="114300">
            <wp:extent cx="3399790" cy="2536825"/>
            <wp:effectExtent l="0" t="0" r="13970" b="8255"/>
            <wp:docPr id="15" name="图片 15" descr="e12be3d445910a4c5adc972ab38af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12be3d445910a4c5adc972ab38afc8"/>
                    <pic:cNvPicPr>
                      <a:picLocks noChangeAspect="1"/>
                    </pic:cNvPicPr>
                  </pic:nvPicPr>
                  <pic:blipFill>
                    <a:blip r:embed="rId16"/>
                    <a:stretch>
                      <a:fillRect/>
                    </a:stretch>
                  </pic:blipFill>
                  <pic:spPr>
                    <a:xfrm>
                      <a:off x="0" y="0"/>
                      <a:ext cx="3399790" cy="253682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288"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（1）胰岛素通过促进</w:t>
      </w:r>
      <w:r>
        <w:rPr>
          <w:rFonts w:hint="eastAsia"/>
          <w:color w:val="auto"/>
          <w:sz w:val="21"/>
          <w:szCs w:val="21"/>
          <w:highlight w:val="none"/>
          <w:lang w:val="en-US" w:eastAsia="zh-CN"/>
        </w:rPr>
        <w:t>血糖</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olor w:val="auto"/>
          <w:sz w:val="21"/>
          <w:szCs w:val="21"/>
          <w:highlight w:val="none"/>
        </w:rPr>
        <w:t>（2分），进入肝</w:t>
      </w:r>
      <w:r>
        <w:rPr>
          <w:rFonts w:hint="eastAsia" w:ascii="Times New Roman" w:hAnsi="Times New Roman"/>
          <w:color w:val="auto"/>
          <w:sz w:val="21"/>
          <w:szCs w:val="21"/>
          <w:highlight w:val="none"/>
          <w:lang w:val="en-US" w:eastAsia="zh-CN"/>
        </w:rPr>
        <w:t>细胞</w:t>
      </w:r>
      <w:r>
        <w:rPr>
          <w:rFonts w:hint="eastAsia" w:ascii="Times New Roman" w:hAnsi="Times New Roman" w:eastAsia="宋体"/>
          <w:color w:val="auto"/>
          <w:sz w:val="21"/>
          <w:szCs w:val="21"/>
          <w:highlight w:val="none"/>
        </w:rPr>
        <w:t>、肌肉</w:t>
      </w:r>
      <w:r>
        <w:rPr>
          <w:rFonts w:hint="eastAsia" w:ascii="Times New Roman" w:hAnsi="Times New Roman"/>
          <w:color w:val="auto"/>
          <w:sz w:val="21"/>
          <w:szCs w:val="21"/>
          <w:highlight w:val="none"/>
          <w:lang w:val="en-US" w:eastAsia="zh-CN"/>
        </w:rPr>
        <w:t>细胞</w:t>
      </w:r>
      <w:r>
        <w:rPr>
          <w:rFonts w:hint="eastAsia" w:ascii="Times New Roman" w:hAnsi="Times New Roman" w:eastAsia="宋体"/>
          <w:color w:val="auto"/>
          <w:sz w:val="21"/>
          <w:szCs w:val="21"/>
          <w:highlight w:val="none"/>
        </w:rPr>
        <w:t>并合成糖原，进入</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color w:val="auto"/>
          <w:sz w:val="21"/>
          <w:szCs w:val="21"/>
          <w:highlight w:val="none"/>
          <w:lang w:val="en-US" w:eastAsia="zh-CN"/>
        </w:rPr>
        <w:t>细胞</w:t>
      </w:r>
      <w:r>
        <w:rPr>
          <w:rFonts w:hint="eastAsia" w:ascii="Times New Roman" w:hAnsi="Times New Roman" w:eastAsia="宋体"/>
          <w:color w:val="auto"/>
          <w:sz w:val="21"/>
          <w:szCs w:val="21"/>
          <w:highlight w:val="none"/>
        </w:rPr>
        <w:t>和肝细胞转变为甘油三酯；</w:t>
      </w:r>
      <w:r>
        <w:rPr>
          <w:rFonts w:ascii="Times New Roman" w:hAnsi="Times New Roman" w:eastAsia="宋体"/>
          <w:color w:val="auto"/>
          <w:sz w:val="21"/>
          <w:szCs w:val="21"/>
          <w:highlight w:val="none"/>
        </w:rPr>
        <w:t>抑制糖原分解</w:t>
      </w:r>
      <w:r>
        <w:rPr>
          <w:rFonts w:hint="eastAsia" w:ascii="Times New Roman" w:hAnsi="Times New Roman" w:eastAsia="宋体"/>
          <w:color w:val="auto"/>
          <w:sz w:val="21"/>
          <w:szCs w:val="21"/>
          <w:highlight w:val="none"/>
        </w:rPr>
        <w:t>和</w:t>
      </w:r>
      <w:r>
        <w:rPr>
          <w:rFonts w:ascii="Times New Roman" w:hAnsi="Times New Roman" w:eastAsia="宋体"/>
          <w:color w:val="auto"/>
          <w:sz w:val="21"/>
          <w:szCs w:val="21"/>
          <w:highlight w:val="none"/>
        </w:rPr>
        <w:t>非糖物质转化等发挥降血糖作用。胰岛</w:t>
      </w:r>
      <w:r>
        <w:rPr>
          <w:rFonts w:hint="eastAsia"/>
          <w:color w:val="auto"/>
          <w:sz w:val="21"/>
          <w:szCs w:val="21"/>
          <w:highlight w:val="none"/>
          <w:lang w:val="en-US" w:eastAsia="zh-CN"/>
        </w:rPr>
        <w:t>A</w:t>
      </w:r>
      <w:r>
        <w:rPr>
          <w:rFonts w:ascii="Times New Roman" w:hAnsi="Times New Roman" w:eastAsia="宋体"/>
          <w:color w:val="auto"/>
          <w:sz w:val="21"/>
          <w:szCs w:val="21"/>
          <w:highlight w:val="none"/>
        </w:rPr>
        <w:t>细胞分泌的</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szCs w:val="21"/>
          <w:highlight w:val="none"/>
        </w:rPr>
        <w:t>能升高血糖，共同参与维持血糖动态平衡。</w:t>
      </w:r>
      <w:r>
        <w:rPr>
          <w:rFonts w:hint="eastAsia" w:ascii="Times New Roman" w:hAnsi="Times New Roman" w:eastAsia="宋体"/>
          <w:color w:val="auto"/>
          <w:sz w:val="21"/>
          <w:szCs w:val="21"/>
          <w:highlight w:val="none"/>
        </w:rPr>
        <w:t xml:space="preserve">  </w:t>
      </w:r>
    </w:p>
    <w:p>
      <w:pPr>
        <w:keepNext w:val="0"/>
        <w:keepLines w:val="0"/>
        <w:pageBreakBefore w:val="0"/>
        <w:kinsoku/>
        <w:wordWrap/>
        <w:overflowPunct/>
        <w:topLinePunct w:val="0"/>
        <w:autoSpaceDE/>
        <w:autoSpaceDN/>
        <w:bidi w:val="0"/>
        <w:adjustRightInd/>
        <w:snapToGrid/>
        <w:spacing w:line="288" w:lineRule="auto"/>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（2）如图所示，</w:t>
      </w:r>
      <w:r>
        <w:rPr>
          <w:rFonts w:hint="eastAsia" w:ascii="Times New Roman" w:hAnsi="Times New Roman" w:eastAsia="宋体"/>
          <w:color w:val="auto"/>
          <w:sz w:val="21"/>
          <w:szCs w:val="21"/>
          <w:highlight w:val="none"/>
        </w:rPr>
        <w:t>健康</w:t>
      </w:r>
      <w:r>
        <w:rPr>
          <w:rFonts w:ascii="Times New Roman" w:hAnsi="Times New Roman" w:eastAsia="宋体"/>
          <w:color w:val="auto"/>
          <w:sz w:val="21"/>
          <w:szCs w:val="21"/>
          <w:highlight w:val="none"/>
        </w:rPr>
        <w:t>人体摄食</w:t>
      </w:r>
      <w:r>
        <w:rPr>
          <w:rFonts w:hint="eastAsia" w:ascii="Times New Roman" w:hAnsi="Times New Roman" w:eastAsia="宋体"/>
          <w:color w:val="auto"/>
          <w:sz w:val="21"/>
          <w:szCs w:val="21"/>
          <w:highlight w:val="none"/>
        </w:rPr>
        <w:t>后</w:t>
      </w:r>
      <w:r>
        <w:rPr>
          <w:rFonts w:ascii="Times New Roman" w:hAnsi="Times New Roman" w:eastAsia="宋体"/>
          <w:color w:val="auto"/>
          <w:sz w:val="21"/>
          <w:szCs w:val="21"/>
          <w:highlight w:val="none"/>
        </w:rPr>
        <w:t>，葡萄糖经GLUT</w:t>
      </w:r>
      <w:r>
        <w:rPr>
          <w:rFonts w:hint="eastAsia"/>
          <w:color w:val="auto"/>
          <w:sz w:val="21"/>
          <w:szCs w:val="21"/>
          <w:highlight w:val="none"/>
          <w:lang w:val="en-US" w:eastAsia="zh-CN"/>
        </w:rPr>
        <w:t>-</w:t>
      </w:r>
      <w:r>
        <w:rPr>
          <w:rFonts w:ascii="Times New Roman" w:hAnsi="Times New Roman" w:eastAsia="宋体"/>
          <w:color w:val="auto"/>
          <w:sz w:val="21"/>
          <w:szCs w:val="21"/>
          <w:highlight w:val="none"/>
        </w:rPr>
        <w:t>2以</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szCs w:val="21"/>
          <w:highlight w:val="none"/>
        </w:rPr>
        <w:t>方式进入细胞，氧化生成ATP，ATP/ADP比率的上升使ATP敏感</w:t>
      </w:r>
      <w:r>
        <w:rPr>
          <w:rFonts w:hint="eastAsia" w:ascii="Times New Roman" w:hAnsi="Times New Roman" w:eastAsia="宋体"/>
          <w:color w:val="auto"/>
          <w:sz w:val="21"/>
          <w:szCs w:val="21"/>
          <w:highlight w:val="none"/>
        </w:rPr>
        <w:t>的K</w:t>
      </w:r>
      <w:r>
        <w:rPr>
          <w:rFonts w:hint="eastAsia" w:ascii="Times New Roman" w:hAnsi="Times New Roman" w:eastAsia="宋体"/>
          <w:color w:val="auto"/>
          <w:sz w:val="21"/>
          <w:szCs w:val="21"/>
          <w:highlight w:val="none"/>
          <w:vertAlign w:val="superscript"/>
        </w:rPr>
        <w:t>+</w:t>
      </w:r>
      <w:r>
        <w:rPr>
          <w:rFonts w:ascii="Times New Roman" w:hAnsi="Times New Roman" w:eastAsia="宋体"/>
          <w:color w:val="auto"/>
          <w:sz w:val="21"/>
          <w:szCs w:val="21"/>
          <w:highlight w:val="none"/>
        </w:rPr>
        <w:t>通道关闭。胞内</w:t>
      </w:r>
      <w:r>
        <w:rPr>
          <w:rFonts w:hint="eastAsia" w:ascii="Times New Roman" w:hAnsi="Times New Roman" w:eastAsia="宋体"/>
          <w:color w:val="auto"/>
          <w:sz w:val="21"/>
          <w:szCs w:val="21"/>
          <w:highlight w:val="none"/>
        </w:rPr>
        <w:t>K</w:t>
      </w:r>
      <w:r>
        <w:rPr>
          <w:rFonts w:hint="eastAsia" w:ascii="Times New Roman" w:hAnsi="Times New Roman" w:eastAsia="宋体"/>
          <w:color w:val="auto"/>
          <w:sz w:val="21"/>
          <w:szCs w:val="21"/>
          <w:highlight w:val="none"/>
          <w:vertAlign w:val="superscript"/>
        </w:rPr>
        <w:t>+</w:t>
      </w:r>
      <w:r>
        <w:rPr>
          <w:rFonts w:ascii="Times New Roman" w:hAnsi="Times New Roman" w:eastAsia="宋体"/>
          <w:color w:val="auto"/>
          <w:sz w:val="21"/>
          <w:szCs w:val="21"/>
          <w:highlight w:val="none"/>
        </w:rPr>
        <w:t>浓度增加，细胞膜内电位的变化为</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szCs w:val="21"/>
          <w:highlight w:val="none"/>
        </w:rPr>
        <w:t>，引起</w:t>
      </w:r>
      <w:r>
        <w:rPr>
          <w:rFonts w:hint="eastAsia" w:ascii="Times New Roman" w:hAnsi="Times New Roman" w:eastAsia="宋体"/>
          <w:color w:val="auto"/>
          <w:sz w:val="21"/>
          <w:szCs w:val="21"/>
          <w:highlight w:val="none"/>
        </w:rPr>
        <w:t>Ca</w:t>
      </w:r>
      <w:r>
        <w:rPr>
          <w:rFonts w:hint="eastAsia" w:ascii="Times New Roman" w:hAnsi="Times New Roman" w:eastAsia="宋体"/>
          <w:color w:val="auto"/>
          <w:sz w:val="21"/>
          <w:szCs w:val="21"/>
          <w:highlight w:val="none"/>
          <w:vertAlign w:val="superscript"/>
        </w:rPr>
        <w:t>2+</w:t>
      </w:r>
      <w:r>
        <w:rPr>
          <w:rFonts w:ascii="Times New Roman" w:hAnsi="Times New Roman" w:eastAsia="宋体"/>
          <w:color w:val="auto"/>
          <w:sz w:val="21"/>
          <w:szCs w:val="21"/>
          <w:highlight w:val="none"/>
        </w:rPr>
        <w:t>通道打开，</w:t>
      </w:r>
      <w:r>
        <w:rPr>
          <w:rFonts w:hint="eastAsia" w:ascii="Times New Roman" w:hAnsi="Times New Roman" w:eastAsia="宋体"/>
          <w:color w:val="auto"/>
          <w:sz w:val="21"/>
          <w:szCs w:val="21"/>
          <w:highlight w:val="none"/>
        </w:rPr>
        <w:t>Ca</w:t>
      </w:r>
      <w:r>
        <w:rPr>
          <w:rFonts w:hint="eastAsia" w:ascii="Times New Roman" w:hAnsi="Times New Roman" w:eastAsia="宋体"/>
          <w:color w:val="auto"/>
          <w:sz w:val="21"/>
          <w:szCs w:val="21"/>
          <w:highlight w:val="none"/>
          <w:vertAlign w:val="superscript"/>
        </w:rPr>
        <w:t>2+</w:t>
      </w:r>
      <w:r>
        <w:rPr>
          <w:rFonts w:ascii="Times New Roman" w:hAnsi="Times New Roman" w:eastAsia="宋体"/>
          <w:color w:val="auto"/>
          <w:sz w:val="21"/>
          <w:szCs w:val="21"/>
          <w:highlight w:val="none"/>
        </w:rPr>
        <w:t>内流，促进胰岛素以</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szCs w:val="21"/>
          <w:highlight w:val="none"/>
        </w:rPr>
        <w:t>方式释放。</w:t>
      </w:r>
      <w:r>
        <w:rPr>
          <w:rFonts w:hint="eastAsia" w:ascii="Times New Roman" w:hAnsi="Times New Roman" w:eastAsia="宋体"/>
          <w:color w:val="auto"/>
          <w:sz w:val="21"/>
          <w:szCs w:val="21"/>
          <w:highlight w:val="none"/>
        </w:rPr>
        <w:t>磺脲类降糖药物通过与磺脲类</w:t>
      </w:r>
      <w:r>
        <w:rPr>
          <w:rFonts w:hint="eastAsia" w:ascii="Times New Roman" w:hAnsi="Times New Roman"/>
          <w:color w:val="auto"/>
          <w:sz w:val="21"/>
          <w:szCs w:val="21"/>
          <w:highlight w:val="none"/>
          <w:lang w:val="en-US" w:eastAsia="zh-CN"/>
        </w:rPr>
        <w:t>降糖药物的</w:t>
      </w:r>
      <w:r>
        <w:rPr>
          <w:rFonts w:hint="eastAsia" w:ascii="Times New Roman" w:hAnsi="Times New Roman" w:eastAsia="宋体"/>
          <w:color w:val="auto"/>
          <w:sz w:val="21"/>
          <w:szCs w:val="21"/>
          <w:highlight w:val="none"/>
        </w:rPr>
        <w:t>受体</w:t>
      </w:r>
      <w:r>
        <w:rPr>
          <w:rStyle w:val="10"/>
          <w:rFonts w:ascii="Times New Roman" w:hAnsi="Times New Roman" w:eastAsia="宋体" w:cs="宋体"/>
          <w:color w:val="auto"/>
          <w:sz w:val="21"/>
          <w:szCs w:val="21"/>
          <w:highlight w:val="none"/>
          <w:shd w:val="clear" w:color="auto" w:fill="FFFFFF"/>
        </w:rPr>
        <w:t>结合，</w:t>
      </w:r>
      <w:r>
        <w:rPr>
          <w:rStyle w:val="10"/>
          <w:rFonts w:ascii="Times New Roman" w:hAnsi="Times New Roman" w:eastAsia="宋体" w:cs="MS Mincho"/>
          <w:color w:val="auto"/>
          <w:sz w:val="21"/>
          <w:szCs w:val="21"/>
          <w:highlight w:val="none"/>
          <w:shd w:val="clear" w:color="auto" w:fill="FFFFFF"/>
        </w:rPr>
        <w:t>使</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Style w:val="10"/>
          <w:rFonts w:ascii="Times New Roman" w:hAnsi="Times New Roman" w:eastAsia="宋体" w:cs="MS Mincho"/>
          <w:color w:val="auto"/>
          <w:sz w:val="21"/>
          <w:szCs w:val="21"/>
          <w:highlight w:val="none"/>
          <w:shd w:val="clear" w:color="auto" w:fill="FFFFFF"/>
        </w:rPr>
        <w:t>关</w:t>
      </w:r>
      <w:r>
        <w:rPr>
          <w:rStyle w:val="10"/>
          <w:rFonts w:ascii="Times New Roman" w:hAnsi="Times New Roman" w:eastAsia="宋体" w:cs="宋体"/>
          <w:color w:val="auto"/>
          <w:sz w:val="21"/>
          <w:szCs w:val="21"/>
          <w:highlight w:val="none"/>
          <w:shd w:val="clear" w:color="auto" w:fill="FFFFFF"/>
        </w:rPr>
        <w:t>闭</w:t>
      </w:r>
      <w:r>
        <w:rPr>
          <w:rStyle w:val="10"/>
          <w:rFonts w:ascii="Times New Roman" w:hAnsi="Times New Roman" w:eastAsia="宋体" w:cs="MS Mincho"/>
          <w:color w:val="auto"/>
          <w:sz w:val="21"/>
          <w:szCs w:val="21"/>
          <w:highlight w:val="none"/>
          <w:shd w:val="clear" w:color="auto" w:fill="FFFFFF"/>
        </w:rPr>
        <w:t>，</w:t>
      </w:r>
      <w:r>
        <w:rPr>
          <w:rStyle w:val="10"/>
          <w:rFonts w:hint="eastAsia" w:ascii="Times New Roman" w:hAnsi="Times New Roman" w:eastAsia="宋体" w:cs="MS Mincho"/>
          <w:color w:val="auto"/>
          <w:sz w:val="21"/>
          <w:szCs w:val="21"/>
          <w:highlight w:val="none"/>
          <w:shd w:val="clear" w:color="auto" w:fill="FFFFFF"/>
        </w:rPr>
        <w:t>最</w:t>
      </w:r>
      <w:r>
        <w:rPr>
          <w:rStyle w:val="10"/>
          <w:rFonts w:ascii="Times New Roman" w:hAnsi="Times New Roman" w:eastAsia="宋体" w:cs="宋体"/>
          <w:color w:val="auto"/>
          <w:sz w:val="21"/>
          <w:szCs w:val="21"/>
          <w:highlight w:val="none"/>
          <w:shd w:val="clear" w:color="auto" w:fill="FFFFFF"/>
        </w:rPr>
        <w:t>终</w:t>
      </w:r>
      <w:r>
        <w:rPr>
          <w:rStyle w:val="10"/>
          <w:rFonts w:ascii="Times New Roman" w:hAnsi="Times New Roman" w:eastAsia="宋体" w:cs="MS Mincho"/>
          <w:color w:val="auto"/>
          <w:sz w:val="21"/>
          <w:szCs w:val="21"/>
          <w:highlight w:val="none"/>
          <w:shd w:val="clear" w:color="auto" w:fill="FFFFFF"/>
        </w:rPr>
        <w:t>刺激胰</w:t>
      </w:r>
      <w:r>
        <w:rPr>
          <w:rStyle w:val="10"/>
          <w:rFonts w:ascii="Times New Roman" w:hAnsi="Times New Roman" w:eastAsia="宋体" w:cs="宋体"/>
          <w:color w:val="auto"/>
          <w:sz w:val="21"/>
          <w:szCs w:val="21"/>
          <w:highlight w:val="none"/>
          <w:shd w:val="clear" w:color="auto" w:fill="FFFFFF"/>
        </w:rPr>
        <w:t>岛</w:t>
      </w:r>
      <w:r>
        <w:rPr>
          <w:rStyle w:val="10"/>
          <w:rFonts w:ascii="Times New Roman" w:hAnsi="Times New Roman" w:eastAsia="宋体" w:cs="MS Mincho"/>
          <w:color w:val="auto"/>
          <w:sz w:val="21"/>
          <w:szCs w:val="21"/>
          <w:highlight w:val="none"/>
          <w:shd w:val="clear" w:color="auto" w:fill="FFFFFF"/>
        </w:rPr>
        <w:t>素</w:t>
      </w:r>
      <w:r>
        <w:rPr>
          <w:rStyle w:val="10"/>
          <w:rFonts w:ascii="Times New Roman" w:hAnsi="Times New Roman" w:eastAsia="宋体" w:cs="宋体"/>
          <w:color w:val="auto"/>
          <w:sz w:val="21"/>
          <w:szCs w:val="21"/>
          <w:highlight w:val="none"/>
          <w:shd w:val="clear" w:color="auto" w:fill="FFFFFF"/>
        </w:rPr>
        <w:t>释</w:t>
      </w:r>
      <w:r>
        <w:rPr>
          <w:rStyle w:val="10"/>
          <w:rFonts w:ascii="Times New Roman" w:hAnsi="Times New Roman" w:eastAsia="宋体" w:cs="MS Mincho"/>
          <w:color w:val="auto"/>
          <w:sz w:val="21"/>
          <w:szCs w:val="21"/>
          <w:highlight w:val="none"/>
          <w:shd w:val="clear" w:color="auto" w:fill="FFFFFF"/>
        </w:rPr>
        <w:t>放</w:t>
      </w:r>
      <w:r>
        <w:rPr>
          <w:rStyle w:val="10"/>
          <w:rFonts w:hint="eastAsia" w:ascii="Times New Roman" w:hAnsi="Times New Roman" w:eastAsia="宋体" w:cs="MS Mincho"/>
          <w:color w:val="auto"/>
          <w:sz w:val="21"/>
          <w:szCs w:val="21"/>
          <w:highlight w:val="none"/>
          <w:shd w:val="clear" w:color="auto" w:fill="FFFFFF"/>
        </w:rPr>
        <w:t>，</w:t>
      </w:r>
      <w:r>
        <w:rPr>
          <w:rStyle w:val="10"/>
          <w:rFonts w:ascii="Times New Roman" w:hAnsi="Times New Roman" w:eastAsia="宋体" w:cs="宋体"/>
          <w:color w:val="auto"/>
          <w:sz w:val="21"/>
          <w:szCs w:val="21"/>
          <w:highlight w:val="none"/>
          <w:shd w:val="clear" w:color="auto" w:fill="FFFFFF"/>
        </w:rPr>
        <w:t>该药</w:t>
      </w:r>
      <w:r>
        <w:rPr>
          <w:rStyle w:val="10"/>
          <w:rFonts w:hint="eastAsia" w:ascii="Times New Roman" w:hAnsi="Times New Roman" w:eastAsia="宋体" w:cs="MS Mincho"/>
          <w:color w:val="auto"/>
          <w:sz w:val="21"/>
          <w:szCs w:val="21"/>
          <w:highlight w:val="none"/>
          <w:shd w:val="clear" w:color="auto" w:fill="FFFFFF"/>
        </w:rPr>
        <w:t>物</w:t>
      </w:r>
      <w:r>
        <w:rPr>
          <w:rStyle w:val="10"/>
          <w:rFonts w:hint="eastAsia" w:ascii="Times New Roman" w:hAnsi="Times New Roman" w:cs="MS Mincho"/>
          <w:color w:val="auto"/>
          <w:sz w:val="21"/>
          <w:szCs w:val="21"/>
          <w:highlight w:val="none"/>
          <w:shd w:val="clear" w:color="auto" w:fill="FFFFFF"/>
          <w:lang w:val="en-US" w:eastAsia="zh-CN"/>
        </w:rPr>
        <w:t>起</w:t>
      </w:r>
      <w:r>
        <w:rPr>
          <w:rStyle w:val="10"/>
          <w:rFonts w:hint="eastAsia" w:ascii="Times New Roman" w:hAnsi="Times New Roman" w:eastAsia="宋体" w:cs="MS Mincho"/>
          <w:color w:val="auto"/>
          <w:sz w:val="21"/>
          <w:szCs w:val="21"/>
          <w:highlight w:val="none"/>
          <w:shd w:val="clear" w:color="auto" w:fill="FFFFFF"/>
        </w:rPr>
        <w:t>作用的前提是</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Style w:val="10"/>
          <w:rFonts w:hint="eastAsia" w:ascii="Times New Roman" w:hAnsi="Times New Roman" w:eastAsia="宋体" w:cs="MS Mincho"/>
          <w:color w:val="auto"/>
          <w:sz w:val="21"/>
          <w:szCs w:val="21"/>
          <w:highlight w:val="none"/>
          <w:shd w:val="clear" w:color="auto" w:fill="FFFFFF"/>
        </w:rPr>
        <w:t>。</w:t>
      </w:r>
    </w:p>
    <w:p>
      <w:pPr>
        <w:keepNext w:val="0"/>
        <w:keepLines w:val="0"/>
        <w:pageBreakBefore w:val="0"/>
        <w:kinsoku/>
        <w:wordWrap/>
        <w:overflowPunct/>
        <w:topLinePunct w:val="0"/>
        <w:autoSpaceDE/>
        <w:autoSpaceDN/>
        <w:bidi w:val="0"/>
        <w:adjustRightInd/>
        <w:snapToGrid/>
        <w:spacing w:line="288" w:lineRule="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（3）我国科研工作者利用患者自身的CiPS细胞（化学重编程获得的人多能干细胞）制备胰岛，</w:t>
      </w:r>
      <w:r>
        <w:rPr>
          <w:rFonts w:hint="eastAsia"/>
          <w:color w:val="auto"/>
          <w:sz w:val="21"/>
          <w:szCs w:val="21"/>
          <w:highlight w:val="none"/>
          <w:lang w:val="en-US" w:eastAsia="zh-CN"/>
        </w:rPr>
        <w:t>该制备过程</w:t>
      </w:r>
      <w:r>
        <w:rPr>
          <w:rFonts w:hint="eastAsia" w:ascii="Times New Roman" w:hAnsi="Times New Roman"/>
          <w:color w:val="auto"/>
          <w:sz w:val="21"/>
          <w:szCs w:val="21"/>
          <w:highlight w:val="none"/>
          <w:lang w:val="en-US" w:eastAsia="zh-CN"/>
        </w:rPr>
        <w:t>利用了</w:t>
      </w:r>
      <w:r>
        <w:rPr>
          <w:rFonts w:hint="eastAsia" w:ascii="Times New Roman" w:hAnsi="Times New Roman" w:eastAsia="宋体"/>
          <w:color w:val="auto"/>
          <w:sz w:val="21"/>
          <w:szCs w:val="21"/>
          <w:highlight w:val="none"/>
        </w:rPr>
        <w:t>多能干细胞的</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olor w:val="auto"/>
          <w:sz w:val="21"/>
          <w:szCs w:val="21"/>
          <w:highlight w:val="none"/>
        </w:rPr>
        <w:t>（2分）能力</w:t>
      </w:r>
      <w:r>
        <w:rPr>
          <w:rFonts w:hint="eastAsia" w:ascii="Times New Roman" w:hAnsi="Times New Roman"/>
          <w:color w:val="auto"/>
          <w:sz w:val="21"/>
          <w:szCs w:val="21"/>
          <w:highlight w:val="none"/>
          <w:lang w:eastAsia="zh-CN"/>
        </w:rPr>
        <w:t>。</w:t>
      </w:r>
      <w:r>
        <w:rPr>
          <w:rFonts w:hint="eastAsia" w:ascii="Times New Roman" w:hAnsi="Times New Roman" w:eastAsia="宋体"/>
          <w:color w:val="auto"/>
          <w:sz w:val="21"/>
          <w:szCs w:val="21"/>
          <w:highlight w:val="none"/>
        </w:rPr>
        <w:t>利用自体的CiPS细胞可以避免</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olor w:val="auto"/>
          <w:sz w:val="21"/>
          <w:szCs w:val="21"/>
          <w:highlight w:val="none"/>
        </w:rPr>
        <w:t>，提高</w:t>
      </w:r>
      <w:r>
        <w:rPr>
          <w:rFonts w:hint="eastAsia" w:ascii="Times New Roman" w:hAnsi="Times New Roman"/>
          <w:color w:val="auto"/>
          <w:sz w:val="21"/>
          <w:szCs w:val="21"/>
          <w:highlight w:val="none"/>
          <w:lang w:val="en-US" w:eastAsia="zh-CN"/>
        </w:rPr>
        <w:t>移植</w:t>
      </w:r>
      <w:r>
        <w:rPr>
          <w:rFonts w:hint="eastAsia" w:ascii="Times New Roman" w:hAnsi="Times New Roman" w:eastAsia="宋体"/>
          <w:color w:val="auto"/>
          <w:sz w:val="21"/>
          <w:szCs w:val="21"/>
          <w:highlight w:val="none"/>
        </w:rPr>
        <w:t>胰岛的成功率。</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default" w:ascii="Times New Roman" w:hAnsi="Times New Roman" w:eastAsia="宋体"/>
          <w:color w:val="auto"/>
          <w:sz w:val="21"/>
          <w:highlight w:val="none"/>
          <w:lang w:val="en-US"/>
        </w:rPr>
      </w:pPr>
      <w:r>
        <w:rPr>
          <w:rFonts w:hint="eastAsia" w:ascii="Times New Roman" w:hAnsi="Times New Roman" w:eastAsia="宋体" w:cs="宋体"/>
          <w:color w:val="auto"/>
          <w:sz w:val="21"/>
          <w:highlight w:val="none"/>
          <w:lang w:val="en-US" w:eastAsia="zh-CN"/>
        </w:rPr>
        <w:t>23</w:t>
      </w:r>
      <w:r>
        <w:rPr>
          <w:rFonts w:hint="eastAsia" w:ascii="Times New Roman" w:hAnsi="Times New Roman" w:eastAsia="宋体" w:cs="宋体"/>
          <w:color w:val="auto"/>
          <w:kern w:val="0"/>
          <w:sz w:val="21"/>
          <w:szCs w:val="20"/>
          <w:highlight w:val="none"/>
          <w:lang w:val="en-US" w:eastAsia="zh-CN" w:bidi="ar"/>
        </w:rPr>
        <w:t>.</w:t>
      </w:r>
      <w:r>
        <w:rPr>
          <w:rFonts w:hint="eastAsia" w:ascii="Times New Roman" w:hAnsi="Times New Roman" w:eastAsia="宋体" w:cs="宋体"/>
          <w:color w:val="auto"/>
          <w:sz w:val="21"/>
          <w:highlight w:val="none"/>
        </w:rPr>
        <w:t>（1</w:t>
      </w:r>
      <w:r>
        <w:rPr>
          <w:rFonts w:hint="eastAsia" w:ascii="Times New Roman" w:hAnsi="Times New Roman" w:eastAsia="宋体" w:cs="宋体"/>
          <w:color w:val="auto"/>
          <w:sz w:val="21"/>
          <w:highlight w:val="none"/>
          <w:lang w:val="en-US" w:eastAsia="zh-CN"/>
        </w:rPr>
        <w:t>1</w:t>
      </w:r>
      <w:r>
        <w:rPr>
          <w:rFonts w:hint="eastAsia" w:ascii="Times New Roman" w:hAnsi="Times New Roman" w:eastAsia="宋体" w:cs="宋体"/>
          <w:color w:val="auto"/>
          <w:sz w:val="21"/>
          <w:highlight w:val="none"/>
        </w:rPr>
        <w:t>分）B细胞是参与执行体液免疫的免疫细胞，其通过表面BCR-Ig</w:t>
      </w:r>
      <w:r>
        <w:rPr>
          <w:rFonts w:hint="default" w:ascii="Times New Roman" w:hAnsi="Times New Roman" w:eastAsia="宋体" w:cs="Times New Roman"/>
          <w:color w:val="auto"/>
          <w:sz w:val="21"/>
          <w:highlight w:val="none"/>
        </w:rPr>
        <w:t>α/β</w:t>
      </w:r>
      <w:r>
        <w:rPr>
          <w:rFonts w:hint="eastAsia" w:ascii="Times New Roman" w:hAnsi="Times New Roman" w:eastAsia="宋体" w:cs="宋体"/>
          <w:color w:val="auto"/>
          <w:sz w:val="21"/>
          <w:highlight w:val="none"/>
        </w:rPr>
        <w:t>复</w:t>
      </w:r>
      <w:r>
        <w:rPr>
          <w:rFonts w:hint="eastAsia" w:cs="宋体"/>
          <w:color w:val="auto"/>
          <w:sz w:val="21"/>
          <w:highlight w:val="none"/>
          <w:lang w:val="en-US" w:eastAsia="zh-CN"/>
        </w:rPr>
        <w:t>合</w:t>
      </w:r>
      <w:r>
        <w:rPr>
          <w:rFonts w:hint="eastAsia" w:ascii="Times New Roman" w:hAnsi="Times New Roman" w:eastAsia="宋体" w:cs="宋体"/>
          <w:color w:val="auto"/>
          <w:sz w:val="21"/>
          <w:highlight w:val="none"/>
        </w:rPr>
        <w:t>受体和BCR辅助受体（CD21）识别</w:t>
      </w:r>
      <w:r>
        <w:rPr>
          <w:rFonts w:hint="eastAsia" w:cs="宋体"/>
          <w:color w:val="auto"/>
          <w:sz w:val="21"/>
          <w:highlight w:val="none"/>
          <w:lang w:val="en-US" w:eastAsia="zh-CN"/>
        </w:rPr>
        <w:t>并</w:t>
      </w:r>
      <w:r>
        <w:rPr>
          <w:rFonts w:hint="eastAsia" w:ascii="Times New Roman" w:hAnsi="Times New Roman" w:eastAsia="宋体" w:cs="宋体"/>
          <w:color w:val="auto"/>
          <w:sz w:val="21"/>
          <w:highlight w:val="none"/>
        </w:rPr>
        <w:t>摄取抗原后，将其加工以抗原肽-MHC</w:t>
      </w:r>
      <w:r>
        <w:rPr>
          <w:rFonts w:hint="eastAsia" w:ascii="宋体" w:hAnsi="宋体" w:eastAsia="宋体" w:cs="宋体"/>
          <w:color w:val="auto"/>
          <w:sz w:val="21"/>
          <w:highlight w:val="none"/>
          <w:lang w:val="en-US" w:eastAsia="zh-CN"/>
        </w:rPr>
        <w:t>Ⅱ</w:t>
      </w:r>
      <w:r>
        <w:rPr>
          <w:rFonts w:hint="eastAsia" w:ascii="Times New Roman" w:hAnsi="Times New Roman" w:eastAsia="宋体" w:cs="宋体"/>
          <w:color w:val="auto"/>
          <w:sz w:val="21"/>
          <w:highlight w:val="none"/>
        </w:rPr>
        <w:t>复合物的形式表达于B细胞表</w:t>
      </w:r>
      <w:r>
        <w:rPr>
          <w:rFonts w:hint="eastAsia" w:cs="宋体"/>
          <w:color w:val="auto"/>
          <w:sz w:val="21"/>
          <w:highlight w:val="none"/>
          <w:lang w:val="en-US" w:eastAsia="zh-CN"/>
        </w:rPr>
        <w:t>面</w:t>
      </w:r>
      <w:r>
        <w:rPr>
          <w:rFonts w:hint="eastAsia" w:ascii="Times New Roman" w:hAnsi="Times New Roman" w:eastAsia="宋体" w:cs="宋体"/>
          <w:color w:val="auto"/>
          <w:sz w:val="21"/>
          <w:highlight w:val="none"/>
        </w:rPr>
        <w:t>，供辅助性T细胞（Th细胞）识别，进而Th细胞也能对B细胞有激活作用，过程如图所示。请回答下列问题：</w:t>
      </w:r>
    </w:p>
    <w:p>
      <w:pPr>
        <w:keepNext w:val="0"/>
        <w:keepLines w:val="0"/>
        <w:pageBreakBefore w:val="0"/>
        <w:kinsoku/>
        <w:wordWrap/>
        <w:overflowPunct/>
        <w:topLinePunct w:val="0"/>
        <w:autoSpaceDE/>
        <w:autoSpaceDN/>
        <w:bidi w:val="0"/>
        <w:adjustRightInd/>
        <w:snapToGrid/>
        <w:spacing w:line="288" w:lineRule="auto"/>
        <w:jc w:val="center"/>
        <w:textAlignment w:val="center"/>
        <w:rPr>
          <w:rFonts w:ascii="Times New Roman" w:hAnsi="Times New Roman"/>
          <w:color w:val="auto"/>
          <w:sz w:val="21"/>
          <w:highlight w:val="none"/>
        </w:rPr>
      </w:pPr>
      <w:r>
        <w:rPr>
          <w:highlight w:val="none"/>
        </w:rPr>
        <w:drawing>
          <wp:inline distT="0" distB="0" distL="114300" distR="114300">
            <wp:extent cx="4336415" cy="2371725"/>
            <wp:effectExtent l="0" t="0" r="6985" b="3175"/>
            <wp:docPr id="5"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图示, 示意图&#10;&#10;描述已自动生成"/>
                    <pic:cNvPicPr>
                      <a:picLocks noChangeAspect="1"/>
                    </pic:cNvPicPr>
                  </pic:nvPicPr>
                  <pic:blipFill>
                    <a:blip r:embed="rId17">
                      <a:lum bright="12000"/>
                    </a:blip>
                    <a:stretch>
                      <a:fillRect/>
                    </a:stretch>
                  </pic:blipFill>
                  <pic:spPr>
                    <a:xfrm>
                      <a:off x="0" y="0"/>
                      <a:ext cx="4336415" cy="23717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88" w:lineRule="auto"/>
        <w:jc w:val="left"/>
        <w:textAlignment w:val="center"/>
        <w:rPr>
          <w:highlight w:val="none"/>
        </w:rPr>
      </w:pPr>
      <w:r>
        <w:rPr>
          <w:rFonts w:hint="eastAsia"/>
          <w:highlight w:val="none"/>
        </w:rPr>
        <w:t>（1）</w:t>
      </w:r>
      <w:r>
        <w:rPr>
          <w:highlight w:val="none"/>
        </w:rPr>
        <w:t>B</w:t>
      </w:r>
      <w:r>
        <w:rPr>
          <w:rFonts w:hint="eastAsia"/>
          <w:highlight w:val="none"/>
        </w:rPr>
        <w:t>细胞和</w:t>
      </w:r>
      <w:r>
        <w:rPr>
          <w:highlight w:val="none"/>
        </w:rPr>
        <w:t>Th</w:t>
      </w:r>
      <w:r>
        <w:rPr>
          <w:rFonts w:hint="eastAsia"/>
          <w:highlight w:val="none"/>
        </w:rPr>
        <w:t>细胞都起源于骨髓中的</w:t>
      </w:r>
      <w:r>
        <w:rPr>
          <w:highlight w:val="none"/>
          <w:u w:val="single"/>
        </w:rPr>
        <w:t xml:space="preserve">   ▲ </w:t>
      </w:r>
      <w:r>
        <w:rPr>
          <w:rFonts w:hint="eastAsia"/>
          <w:highlight w:val="none"/>
          <w:u w:val="single"/>
        </w:rPr>
        <w:t xml:space="preserve"> </w:t>
      </w:r>
      <w:r>
        <w:rPr>
          <w:highlight w:val="none"/>
          <w:u w:val="single"/>
        </w:rPr>
        <w:t xml:space="preserve">  </w:t>
      </w:r>
      <w:r>
        <w:rPr>
          <w:rFonts w:hint="eastAsia"/>
          <w:highlight w:val="none"/>
        </w:rPr>
        <w:t>，其中属于抗原呈递细胞的是</w:t>
      </w:r>
      <w:r>
        <w:rPr>
          <w:highlight w:val="none"/>
          <w:u w:val="single"/>
        </w:rPr>
        <w:t xml:space="preserve">   ▲   </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center"/>
        <w:rPr>
          <w:highlight w:val="none"/>
        </w:rPr>
      </w:pPr>
      <w:r>
        <w:rPr>
          <w:rFonts w:hint="eastAsia"/>
          <w:highlight w:val="none"/>
        </w:rPr>
        <w:t>（2）据图可知，抗原在</w:t>
      </w:r>
      <w:r>
        <w:rPr>
          <w:highlight w:val="none"/>
        </w:rPr>
        <w:t>B</w:t>
      </w:r>
      <w:r>
        <w:rPr>
          <w:rFonts w:hint="eastAsia"/>
          <w:highlight w:val="none"/>
        </w:rPr>
        <w:t>细胞中加工形成抗原肽，与</w:t>
      </w:r>
      <w:r>
        <w:rPr>
          <w:highlight w:val="none"/>
        </w:rPr>
        <w:t>MHC</w:t>
      </w:r>
      <w:r>
        <w:rPr>
          <w:rFonts w:hint="eastAsia" w:ascii="宋体" w:hAnsi="宋体" w:eastAsia="宋体" w:cs="宋体"/>
          <w:color w:val="auto"/>
          <w:sz w:val="21"/>
          <w:highlight w:val="none"/>
          <w:lang w:val="en-US" w:eastAsia="zh-CN"/>
        </w:rPr>
        <w:t>Ⅱ</w:t>
      </w:r>
      <w:r>
        <w:rPr>
          <w:rFonts w:hint="eastAsia"/>
          <w:highlight w:val="none"/>
        </w:rPr>
        <w:t>形成复合物，提呈给</w:t>
      </w:r>
      <w:r>
        <w:rPr>
          <w:highlight w:val="none"/>
        </w:rPr>
        <w:t>T</w:t>
      </w:r>
      <w:r>
        <w:rPr>
          <w:rFonts w:hint="eastAsia"/>
          <w:highlight w:val="none"/>
        </w:rPr>
        <w:t>细胞表面的</w:t>
      </w:r>
      <w:r>
        <w:rPr>
          <w:highlight w:val="none"/>
          <w:u w:val="single"/>
        </w:rPr>
        <w:t xml:space="preserve">   ▲   </w:t>
      </w:r>
      <w:r>
        <w:rPr>
          <w:rFonts w:hint="eastAsia"/>
          <w:highlight w:val="none"/>
        </w:rPr>
        <w:t>分子，共同诱导产生</w:t>
      </w:r>
      <w:r>
        <w:rPr>
          <w:highlight w:val="none"/>
        </w:rPr>
        <w:t>T</w:t>
      </w:r>
      <w:r>
        <w:rPr>
          <w:rFonts w:hint="eastAsia"/>
          <w:highlight w:val="none"/>
          <w:lang w:val="en-US" w:eastAsia="zh-CN"/>
        </w:rPr>
        <w:t>h</w:t>
      </w:r>
      <w:r>
        <w:rPr>
          <w:rFonts w:hint="eastAsia"/>
          <w:highlight w:val="none"/>
        </w:rPr>
        <w:t>细胞活化信号</w:t>
      </w:r>
      <w:r>
        <w:rPr>
          <w:rFonts w:hint="eastAsia" w:ascii="宋体" w:hAnsi="宋体" w:cs="宋体"/>
          <w:highlight w:val="none"/>
        </w:rPr>
        <w:t>①</w:t>
      </w:r>
      <w:r>
        <w:rPr>
          <w:rFonts w:hint="eastAsia"/>
          <w:highlight w:val="none"/>
        </w:rPr>
        <w:t>；通过</w:t>
      </w:r>
      <w:r>
        <w:rPr>
          <w:highlight w:val="none"/>
        </w:rPr>
        <w:t>Th</w:t>
      </w:r>
      <w:r>
        <w:rPr>
          <w:rFonts w:hint="eastAsia"/>
          <w:highlight w:val="none"/>
        </w:rPr>
        <w:t>细胞表面</w:t>
      </w:r>
      <w:r>
        <w:rPr>
          <w:highlight w:val="none"/>
        </w:rPr>
        <w:t>LFA-1</w:t>
      </w:r>
      <w:r>
        <w:rPr>
          <w:rFonts w:hint="eastAsia"/>
          <w:highlight w:val="none"/>
        </w:rPr>
        <w:t>和</w:t>
      </w:r>
      <w:r>
        <w:rPr>
          <w:highlight w:val="none"/>
        </w:rPr>
        <w:t>CD28</w:t>
      </w:r>
      <w:r>
        <w:rPr>
          <w:rFonts w:hint="eastAsia"/>
          <w:highlight w:val="none"/>
        </w:rPr>
        <w:t>与</w:t>
      </w:r>
      <w:r>
        <w:rPr>
          <w:highlight w:val="none"/>
        </w:rPr>
        <w:t>B</w:t>
      </w:r>
      <w:r>
        <w:rPr>
          <w:rFonts w:hint="eastAsia"/>
          <w:highlight w:val="none"/>
        </w:rPr>
        <w:t>细胞表面的</w:t>
      </w:r>
      <w:r>
        <w:rPr>
          <w:highlight w:val="none"/>
        </w:rPr>
        <w:t>ICAM-1</w:t>
      </w:r>
      <w:r>
        <w:rPr>
          <w:rFonts w:hint="eastAsia"/>
          <w:highlight w:val="none"/>
        </w:rPr>
        <w:t>和</w:t>
      </w:r>
      <w:r>
        <w:rPr>
          <w:highlight w:val="none"/>
        </w:rPr>
        <w:t>B7</w:t>
      </w:r>
      <w:r>
        <w:rPr>
          <w:rFonts w:hint="eastAsia"/>
          <w:highlight w:val="none"/>
        </w:rPr>
        <w:t>分子分别结合，共同诱导产生</w:t>
      </w:r>
      <w:r>
        <w:rPr>
          <w:highlight w:val="none"/>
          <w:u w:val="single"/>
        </w:rPr>
        <w:t xml:space="preserve">   ▲   </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288" w:lineRule="auto"/>
        <w:rPr>
          <w:highlight w:val="none"/>
        </w:rPr>
      </w:pPr>
      <w:r>
        <w:rPr>
          <w:rFonts w:hint="eastAsia"/>
          <w:highlight w:val="none"/>
        </w:rPr>
        <w:t>（3）</w:t>
      </w:r>
      <w:r>
        <w:rPr>
          <w:highlight w:val="none"/>
        </w:rPr>
        <w:t>Th</w:t>
      </w:r>
      <w:r>
        <w:rPr>
          <w:rFonts w:hint="eastAsia"/>
          <w:highlight w:val="none"/>
        </w:rPr>
        <w:t>细胞活化也能促进</w:t>
      </w:r>
      <w:r>
        <w:rPr>
          <w:highlight w:val="none"/>
        </w:rPr>
        <w:t>B</w:t>
      </w:r>
      <w:r>
        <w:rPr>
          <w:rFonts w:hint="eastAsia"/>
          <w:highlight w:val="none"/>
        </w:rPr>
        <w:t>细胞活化。</w:t>
      </w:r>
      <w:r>
        <w:rPr>
          <w:highlight w:val="none"/>
        </w:rPr>
        <w:t>B</w:t>
      </w:r>
      <w:r>
        <w:rPr>
          <w:rFonts w:hint="eastAsia"/>
          <w:highlight w:val="none"/>
        </w:rPr>
        <w:t>细胞的活化信号</w:t>
      </w:r>
      <w:r>
        <w:rPr>
          <w:rFonts w:hint="eastAsia" w:ascii="宋体" w:hAnsi="宋体" w:cs="宋体"/>
          <w:highlight w:val="none"/>
        </w:rPr>
        <w:t>①</w:t>
      </w:r>
      <w:r>
        <w:rPr>
          <w:rFonts w:hint="eastAsia"/>
          <w:highlight w:val="none"/>
        </w:rPr>
        <w:t>是</w:t>
      </w:r>
      <w:r>
        <w:rPr>
          <w:highlight w:val="none"/>
          <w:u w:val="single"/>
        </w:rPr>
        <w:t xml:space="preserve">   ▲   </w:t>
      </w:r>
      <w:r>
        <w:rPr>
          <w:rFonts w:hint="eastAsia"/>
          <w:highlight w:val="none"/>
        </w:rPr>
        <w:t>；而通过表面</w:t>
      </w:r>
      <w:r>
        <w:rPr>
          <w:highlight w:val="none"/>
        </w:rPr>
        <w:t>CD40</w:t>
      </w:r>
      <w:r>
        <w:rPr>
          <w:rFonts w:hint="eastAsia"/>
          <w:highlight w:val="none"/>
        </w:rPr>
        <w:t>和</w:t>
      </w:r>
      <w:r>
        <w:rPr>
          <w:highlight w:val="none"/>
        </w:rPr>
        <w:t>ICAM-1</w:t>
      </w:r>
      <w:r>
        <w:rPr>
          <w:rFonts w:hint="eastAsia"/>
          <w:highlight w:val="none"/>
        </w:rPr>
        <w:t>分子与</w:t>
      </w:r>
      <w:r>
        <w:rPr>
          <w:highlight w:val="none"/>
          <w:u w:val="single"/>
        </w:rPr>
        <w:t xml:space="preserve">   ▲   </w:t>
      </w:r>
      <w:r>
        <w:rPr>
          <w:rFonts w:hint="eastAsia"/>
          <w:highlight w:val="none"/>
        </w:rPr>
        <w:t>分子分别结合，可诱导产生</w:t>
      </w:r>
      <w:r>
        <w:rPr>
          <w:highlight w:val="none"/>
        </w:rPr>
        <w:t>B</w:t>
      </w:r>
      <w:r>
        <w:rPr>
          <w:rFonts w:hint="eastAsia"/>
          <w:highlight w:val="none"/>
        </w:rPr>
        <w:t>细胞活化信号②；同时在活化的Th细胞产生的</w:t>
      </w:r>
      <w:r>
        <w:rPr>
          <w:highlight w:val="none"/>
          <w:u w:val="single"/>
        </w:rPr>
        <w:t xml:space="preserve">   ▲   </w:t>
      </w:r>
      <w:r>
        <w:rPr>
          <w:rFonts w:hint="eastAsia"/>
          <w:highlight w:val="none"/>
        </w:rPr>
        <w:t>等作用下，B细胞增殖、分化形成</w:t>
      </w:r>
      <w:r>
        <w:rPr>
          <w:highlight w:val="none"/>
          <w:u w:val="single"/>
        </w:rPr>
        <w:t xml:space="preserve">   ▲   </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288" w:lineRule="auto"/>
        <w:jc w:val="left"/>
        <w:textAlignment w:val="center"/>
        <w:rPr>
          <w:highlight w:val="none"/>
        </w:rPr>
      </w:pPr>
      <w:r>
        <w:rPr>
          <w:rFonts w:hint="eastAsia"/>
          <w:highlight w:val="none"/>
        </w:rPr>
        <w:t>（4）Th细胞除了具有图中所示的功能，还可以在细胞免疫过程中参与</w:t>
      </w:r>
      <w:r>
        <w:rPr>
          <w:highlight w:val="none"/>
          <w:u w:val="single"/>
        </w:rPr>
        <w:t xml:space="preserve">   ▲   </w:t>
      </w:r>
      <w:r>
        <w:rPr>
          <w:rFonts w:hint="eastAsia"/>
          <w:highlight w:val="none"/>
        </w:rPr>
        <w:t>细胞的活化过程，后者激活后可</w:t>
      </w:r>
      <w:r>
        <w:rPr>
          <w:highlight w:val="none"/>
          <w:u w:val="single"/>
        </w:rPr>
        <w:t xml:space="preserve">   ▲   </w:t>
      </w:r>
      <w:r>
        <w:rPr>
          <w:rFonts w:hint="eastAsia"/>
          <w:highlight w:val="none"/>
        </w:rPr>
        <w:t>被相同病原体感染的靶细胞。HIV侵入人体后主要攻击Th细胞，由此可知，艾滋病患者在病程的后期几乎丧失了所有的</w:t>
      </w:r>
      <w:r>
        <w:rPr>
          <w:highlight w:val="none"/>
          <w:u w:val="single"/>
        </w:rPr>
        <w:t xml:space="preserve">   ▲   </w:t>
      </w:r>
      <w:r>
        <w:rPr>
          <w:rFonts w:hint="eastAsia"/>
          <w:highlight w:val="none"/>
        </w:rPr>
        <w:t>。</w:t>
      </w:r>
    </w:p>
    <w:p>
      <w:pPr>
        <w:keepNext w:val="0"/>
        <w:keepLines w:val="0"/>
        <w:pageBreakBefore w:val="0"/>
        <w:widowControl w:val="0"/>
        <w:shd w:val="clear" w:color="auto" w:fill="auto"/>
        <w:kinsoku/>
        <w:wordWrap/>
        <w:overflowPunct/>
        <w:topLinePunct w:val="0"/>
        <w:autoSpaceDE/>
        <w:autoSpaceDN/>
        <w:bidi w:val="0"/>
        <w:adjustRightInd/>
        <w:snapToGrid/>
        <w:spacing w:line="288" w:lineRule="auto"/>
        <w:jc w:val="left"/>
        <w:textAlignment w:val="center"/>
        <w:rPr>
          <w:rFonts w:hint="eastAsia" w:ascii="Times New Roman" w:hAnsi="Times New Roman" w:eastAsia="宋体" w:cs="宋体"/>
          <w:color w:val="auto"/>
          <w:sz w:val="21"/>
          <w:szCs w:val="21"/>
          <w:highlight w:val="none"/>
          <w:lang w:val="en-US" w:eastAsia="zh-CN"/>
        </w:rPr>
      </w:pPr>
      <w:r>
        <w:rPr>
          <w:rFonts w:hint="eastAsia" w:ascii="Times New Roman" w:hAnsi="Times New Roman" w:cs="宋体"/>
          <w:color w:val="auto"/>
          <w:sz w:val="21"/>
          <w:szCs w:val="21"/>
          <w:highlight w:val="none"/>
          <w:lang w:val="en-US" w:eastAsia="zh-CN"/>
        </w:rPr>
        <w:t>24.</w:t>
      </w:r>
      <w:r>
        <w:rPr>
          <w:rFonts w:hint="eastAsia" w:ascii="Times New Roman" w:hAnsi="Times New Roman" w:cs="宋体"/>
          <w:color w:val="auto"/>
          <w:sz w:val="21"/>
          <w:szCs w:val="21"/>
          <w:highlight w:val="none"/>
          <w:lang w:eastAsia="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Times New Roman" w:hAnsi="Times New Roman" w:cs="宋体"/>
          <w:color w:val="auto"/>
          <w:sz w:val="21"/>
          <w:szCs w:val="21"/>
          <w:highlight w:val="none"/>
          <w:lang w:eastAsia="zh-CN"/>
        </w:rPr>
        <w:instrText xml:space="preserve">ADDIN CNKISM.UserStyle</w:instrText>
      </w:r>
      <w:r>
        <w:rPr>
          <w:rFonts w:hint="eastAsia" w:ascii="Times New Roman" w:hAnsi="Times New Roman" w:cs="宋体"/>
          <w:color w:val="auto"/>
          <w:sz w:val="21"/>
          <w:szCs w:val="21"/>
          <w:highlight w:val="none"/>
          <w:lang w:eastAsia="zh-CN"/>
        </w:rPr>
        <w:fldChar w:fldCharType="separate"/>
      </w:r>
      <w:r>
        <w:rPr>
          <w:rFonts w:hint="eastAsia" w:ascii="Times New Roman" w:hAnsi="Times New Roman" w:cs="宋体"/>
          <w:color w:val="auto"/>
          <w:sz w:val="21"/>
          <w:szCs w:val="21"/>
          <w:highlight w:val="none"/>
          <w:lang w:eastAsia="zh-CN"/>
        </w:rPr>
        <w:fldChar w:fldCharType="end"/>
      </w:r>
      <w:r>
        <w:rPr>
          <w:rFonts w:hint="eastAsia" w:ascii="Times New Roman" w:hAnsi="Times New Roman" w:cs="宋体"/>
          <w:color w:val="auto"/>
          <w:sz w:val="21"/>
          <w:szCs w:val="21"/>
          <w:highlight w:val="none"/>
          <w:lang w:eastAsia="zh-CN"/>
        </w:rPr>
        <w:t>（</w:t>
      </w:r>
      <w:r>
        <w:rPr>
          <w:rFonts w:hint="eastAsia" w:ascii="Times New Roman" w:hAnsi="Times New Roman" w:cs="宋体"/>
          <w:color w:val="auto"/>
          <w:sz w:val="21"/>
          <w:szCs w:val="21"/>
          <w:highlight w:val="none"/>
          <w:lang w:val="en-US" w:eastAsia="zh-CN"/>
        </w:rPr>
        <w:t>11分</w:t>
      </w:r>
      <w:r>
        <w:rPr>
          <w:rFonts w:hint="eastAsia" w:ascii="Times New Roman" w:hAnsi="Times New Roman" w:cs="宋体"/>
          <w:color w:val="auto"/>
          <w:sz w:val="21"/>
          <w:szCs w:val="21"/>
          <w:highlight w:val="none"/>
          <w:lang w:eastAsia="zh-CN"/>
        </w:rPr>
        <w:t>）</w:t>
      </w:r>
      <w:r>
        <w:rPr>
          <w:rFonts w:hint="eastAsia" w:ascii="Times New Roman" w:hAnsi="Times New Roman" w:eastAsia="宋体" w:cs="宋体"/>
          <w:color w:val="auto"/>
          <w:sz w:val="21"/>
          <w:szCs w:val="21"/>
          <w:highlight w:val="none"/>
        </w:rPr>
        <w:t>草莓的</w:t>
      </w:r>
      <w:r>
        <w:rPr>
          <w:rFonts w:hint="eastAsia" w:ascii="Times New Roman" w:hAnsi="Times New Roman" w:eastAsia="宋体" w:cs="宋体"/>
          <w:color w:val="auto"/>
          <w:sz w:val="21"/>
          <w:szCs w:val="21"/>
          <w:highlight w:val="none"/>
          <w:lang w:val="en-US" w:eastAsia="zh-CN"/>
        </w:rPr>
        <w:t>生长</w:t>
      </w:r>
      <w:r>
        <w:rPr>
          <w:rFonts w:hint="eastAsia" w:ascii="Times New Roman" w:hAnsi="Times New Roman" w:eastAsia="宋体" w:cs="宋体"/>
          <w:color w:val="auto"/>
          <w:sz w:val="21"/>
          <w:szCs w:val="21"/>
          <w:highlight w:val="none"/>
        </w:rPr>
        <w:t>和果实成熟</w:t>
      </w:r>
      <w:r>
        <w:rPr>
          <w:rFonts w:hint="eastAsia" w:ascii="Times New Roman" w:hAnsi="Times New Roman" w:cs="宋体"/>
          <w:color w:val="auto"/>
          <w:sz w:val="21"/>
          <w:szCs w:val="21"/>
          <w:highlight w:val="none"/>
          <w:lang w:val="en-US" w:eastAsia="zh-CN"/>
        </w:rPr>
        <w:t>受</w:t>
      </w:r>
      <w:r>
        <w:rPr>
          <w:rFonts w:hint="eastAsia" w:cs="宋体"/>
          <w:color w:val="auto"/>
          <w:sz w:val="21"/>
          <w:szCs w:val="21"/>
          <w:highlight w:val="none"/>
          <w:lang w:val="en-US" w:eastAsia="zh-CN"/>
        </w:rPr>
        <w:t>多种因素影响</w:t>
      </w:r>
      <w:r>
        <w:rPr>
          <w:rFonts w:hint="eastAsia" w:ascii="Times New Roman" w:hAnsi="Times New Roman" w:cs="宋体"/>
          <w:color w:val="auto"/>
          <w:sz w:val="21"/>
          <w:szCs w:val="21"/>
          <w:highlight w:val="none"/>
          <w:lang w:eastAsia="zh-CN"/>
        </w:rPr>
        <w:t>，</w:t>
      </w:r>
      <w:r>
        <w:rPr>
          <w:rFonts w:hint="eastAsia" w:ascii="Times New Roman" w:hAnsi="Times New Roman" w:eastAsia="宋体" w:cs="宋体"/>
          <w:color w:val="auto"/>
          <w:sz w:val="21"/>
          <w:szCs w:val="21"/>
          <w:highlight w:val="none"/>
          <w:lang w:val="en-US" w:eastAsia="zh-CN"/>
        </w:rPr>
        <w:t>研究小组对草莓的生长发育过程开展了系列</w:t>
      </w:r>
      <w:r>
        <w:rPr>
          <w:rFonts w:hint="eastAsia" w:cs="宋体"/>
          <w:color w:val="auto"/>
          <w:sz w:val="21"/>
          <w:szCs w:val="21"/>
          <w:highlight w:val="none"/>
          <w:lang w:val="en-US" w:eastAsia="zh-CN"/>
        </w:rPr>
        <w:t>实验</w:t>
      </w:r>
      <w:r>
        <w:rPr>
          <w:rFonts w:hint="eastAsia" w:ascii="Times New Roman" w:hAnsi="Times New Roman" w:eastAsia="宋体" w:cs="宋体"/>
          <w:color w:val="auto"/>
          <w:sz w:val="21"/>
          <w:szCs w:val="21"/>
          <w:highlight w:val="none"/>
          <w:lang w:val="en-US" w:eastAsia="zh-CN"/>
        </w:rPr>
        <w:t>。</w:t>
      </w:r>
      <w:r>
        <w:rPr>
          <w:rFonts w:hint="eastAsia" w:ascii="Times New Roman" w:hAnsi="Times New Roman" w:eastAsia="宋体" w:cs="宋体"/>
          <w:color w:val="auto"/>
          <w:sz w:val="21"/>
          <w:szCs w:val="21"/>
          <w:highlight w:val="none"/>
        </w:rPr>
        <w:t>草莓果实成熟通常经过绿果期、白果期和红果期等阶段。</w:t>
      </w:r>
      <w:r>
        <w:rPr>
          <w:rFonts w:hint="eastAsia" w:ascii="Times New Roman" w:hAnsi="Times New Roman" w:eastAsia="宋体" w:cs="宋体"/>
          <w:color w:val="auto"/>
          <w:kern w:val="0"/>
          <w:sz w:val="21"/>
          <w:szCs w:val="20"/>
          <w:highlight w:val="none"/>
          <w:lang w:val="en-US" w:eastAsia="zh-CN" w:bidi="ar"/>
        </w:rPr>
        <w:t>请回答下列问题：</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eastAsia" w:ascii="Times New Roman" w:hAnsi="Times New Roman" w:eastAsia="宋体" w:cs="宋体"/>
          <w:color w:val="auto"/>
          <w:sz w:val="21"/>
          <w:highlight w:val="none"/>
        </w:rPr>
      </w:pPr>
      <w:r>
        <w:rPr>
          <w:rFonts w:hint="eastAsia" w:ascii="Times New Roman" w:hAnsi="Times New Roman" w:eastAsia="宋体" w:cs="宋体"/>
          <w:color w:val="auto"/>
          <w:sz w:val="21"/>
          <w:highlight w:val="none"/>
          <w:lang w:val="en-US" w:eastAsia="zh-CN"/>
        </w:rPr>
        <w:t>（1）甲研究小组探究</w:t>
      </w:r>
      <w:r>
        <w:rPr>
          <w:rFonts w:hint="eastAsia" w:ascii="Times New Roman" w:hAnsi="Times New Roman" w:eastAsia="宋体" w:cs="宋体"/>
          <w:color w:val="auto"/>
          <w:sz w:val="21"/>
          <w:highlight w:val="none"/>
        </w:rPr>
        <w:t>外源脱落酸（ABA）和生长素（IAA）对草莓果实成熟的影响，结果如图所示。</w:t>
      </w:r>
      <w:r>
        <w:rPr>
          <w:rFonts w:hint="eastAsia" w:ascii="Times New Roman" w:hAnsi="Times New Roman" w:eastAsia="宋体" w:cs="宋体"/>
          <w:color w:val="auto"/>
          <w:sz w:val="21"/>
          <w:highlight w:val="none"/>
          <w:lang w:val="en-US" w:eastAsia="zh-CN"/>
        </w:rPr>
        <w:t>自然</w:t>
      </w:r>
      <w:r>
        <w:rPr>
          <w:rFonts w:hint="eastAsia" w:ascii="Times New Roman" w:hAnsi="Times New Roman" w:eastAsia="宋体" w:cs="宋体"/>
          <w:color w:val="auto"/>
          <w:sz w:val="21"/>
          <w:highlight w:val="none"/>
        </w:rPr>
        <w:t>发育的草莓</w:t>
      </w:r>
      <w:r>
        <w:rPr>
          <w:rFonts w:hint="eastAsia" w:ascii="Times New Roman" w:hAnsi="Times New Roman" w:eastAsia="宋体" w:cs="宋体"/>
          <w:color w:val="auto"/>
          <w:sz w:val="21"/>
          <w:highlight w:val="none"/>
          <w:lang w:eastAsia="zh-CN"/>
        </w:rPr>
        <w:t>，</w:t>
      </w:r>
      <w:r>
        <w:rPr>
          <w:rFonts w:hint="eastAsia" w:ascii="Times New Roman" w:hAnsi="Times New Roman" w:eastAsia="宋体" w:cs="宋体"/>
          <w:color w:val="auto"/>
          <w:sz w:val="21"/>
          <w:highlight w:val="none"/>
        </w:rPr>
        <w:t>果实</w:t>
      </w:r>
      <w:r>
        <w:rPr>
          <w:rFonts w:hint="eastAsia" w:ascii="Times New Roman" w:hAnsi="Times New Roman" w:eastAsia="宋体" w:cs="宋体"/>
          <w:color w:val="auto"/>
          <w:sz w:val="21"/>
          <w:highlight w:val="none"/>
          <w:lang w:val="en-US" w:eastAsia="zh-CN"/>
        </w:rPr>
        <w:t>中</w:t>
      </w:r>
      <w:r>
        <w:rPr>
          <w:rFonts w:hint="eastAsia" w:ascii="Times New Roman" w:hAnsi="Times New Roman" w:eastAsia="宋体" w:cs="宋体"/>
          <w:color w:val="auto"/>
          <w:sz w:val="21"/>
          <w:highlight w:val="none"/>
        </w:rPr>
        <w:t>生长素（IAA）主要合成部位在</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宋体"/>
          <w:color w:val="auto"/>
          <w:sz w:val="21"/>
          <w:highlight w:val="none"/>
        </w:rPr>
        <w:t>。根据实验结果分析，ABA和IAA在果实成熟中的</w:t>
      </w:r>
      <w:r>
        <w:rPr>
          <w:rFonts w:hint="eastAsia" w:cs="宋体"/>
          <w:color w:val="auto"/>
          <w:sz w:val="21"/>
          <w:highlight w:val="none"/>
          <w:lang w:val="en-US" w:eastAsia="zh-CN"/>
        </w:rPr>
        <w:t>相互作用关系</w:t>
      </w:r>
      <w:r>
        <w:rPr>
          <w:rFonts w:hint="eastAsia" w:ascii="Times New Roman" w:hAnsi="Times New Roman" w:eastAsia="宋体" w:cs="宋体"/>
          <w:color w:val="auto"/>
          <w:sz w:val="21"/>
          <w:highlight w:val="none"/>
        </w:rPr>
        <w:t>为</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宋体"/>
          <w:color w:val="auto"/>
          <w:sz w:val="21"/>
          <w:highlight w:val="none"/>
        </w:rPr>
        <w:t>。施用</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宋体"/>
          <w:color w:val="auto"/>
          <w:sz w:val="21"/>
          <w:highlight w:val="none"/>
        </w:rPr>
        <w:t>能延迟草莓果实</w:t>
      </w:r>
      <w:r>
        <w:rPr>
          <w:rFonts w:hint="eastAsia" w:cs="宋体"/>
          <w:color w:val="auto"/>
          <w:sz w:val="21"/>
          <w:highlight w:val="none"/>
          <w:lang w:val="en-US" w:eastAsia="zh-CN"/>
        </w:rPr>
        <w:t>成熟</w:t>
      </w:r>
      <w:r>
        <w:rPr>
          <w:rFonts w:hint="eastAsia" w:ascii="Times New Roman" w:hAnsi="Times New Roman" w:eastAsia="宋体" w:cs="宋体"/>
          <w:color w:val="auto"/>
          <w:sz w:val="21"/>
          <w:highlight w:val="none"/>
        </w:rPr>
        <w:t>，判断依据是</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宋体"/>
          <w:color w:val="auto"/>
          <w:sz w:val="21"/>
          <w:highlight w:val="none"/>
        </w:rPr>
        <w:t>。</w:t>
      </w:r>
    </w:p>
    <w:p>
      <w:pPr>
        <w:pStyle w:val="2"/>
        <w:keepNext w:val="0"/>
        <w:keepLines w:val="0"/>
        <w:pageBreakBefore w:val="0"/>
        <w:kinsoku/>
        <w:wordWrap/>
        <w:overflowPunct/>
        <w:topLinePunct w:val="0"/>
        <w:autoSpaceDE/>
        <w:autoSpaceDN/>
        <w:bidi w:val="0"/>
        <w:adjustRightInd/>
        <w:spacing w:line="288" w:lineRule="auto"/>
        <w:jc w:val="center"/>
        <w:rPr>
          <w:rFonts w:hint="eastAsia" w:ascii="Times New Roman" w:hAnsi="Times New Roman"/>
          <w:color w:val="auto"/>
          <w:sz w:val="21"/>
          <w:highlight w:val="none"/>
        </w:rPr>
      </w:pPr>
      <w:r>
        <w:rPr>
          <w:highlight w:val="none"/>
        </w:rPr>
        <w:drawing>
          <wp:inline distT="0" distB="0" distL="114300" distR="114300">
            <wp:extent cx="3478530" cy="1835785"/>
            <wp:effectExtent l="0" t="0" r="12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3478530" cy="183578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eastAsia" w:ascii="Times New Roman" w:hAnsi="Times New Roman" w:eastAsia="宋体" w:cs="宋体"/>
          <w:color w:val="auto"/>
          <w:sz w:val="21"/>
          <w:highlight w:val="none"/>
        </w:rPr>
      </w:pPr>
      <w:r>
        <w:rPr>
          <w:rFonts w:hint="eastAsia" w:ascii="Times New Roman" w:hAnsi="Times New Roman" w:eastAsia="宋体" w:cs="宋体"/>
          <w:color w:val="auto"/>
          <w:sz w:val="21"/>
          <w:highlight w:val="none"/>
          <w:lang w:eastAsia="zh-CN"/>
        </w:rPr>
        <w:t>（</w:t>
      </w:r>
      <w:r>
        <w:rPr>
          <w:rFonts w:hint="eastAsia" w:ascii="Times New Roman" w:hAnsi="Times New Roman" w:eastAsia="宋体" w:cs="宋体"/>
          <w:color w:val="auto"/>
          <w:sz w:val="21"/>
          <w:highlight w:val="none"/>
          <w:lang w:val="en-US" w:eastAsia="zh-CN"/>
        </w:rPr>
        <w:t>2</w:t>
      </w:r>
      <w:r>
        <w:rPr>
          <w:rFonts w:hint="eastAsia" w:ascii="Times New Roman" w:hAnsi="Times New Roman" w:eastAsia="宋体" w:cs="宋体"/>
          <w:color w:val="auto"/>
          <w:sz w:val="21"/>
          <w:highlight w:val="none"/>
          <w:lang w:eastAsia="zh-CN"/>
        </w:rPr>
        <w:t>）</w:t>
      </w:r>
      <w:r>
        <w:rPr>
          <w:rFonts w:hint="eastAsia" w:ascii="Times New Roman" w:hAnsi="Times New Roman" w:eastAsia="宋体" w:cs="宋体"/>
          <w:color w:val="auto"/>
          <w:sz w:val="21"/>
          <w:highlight w:val="none"/>
          <w:lang w:val="en-US" w:eastAsia="zh-CN"/>
        </w:rPr>
        <w:t>乙研究</w:t>
      </w:r>
      <w:r>
        <w:rPr>
          <w:rFonts w:hint="eastAsia" w:ascii="Times New Roman" w:hAnsi="Times New Roman" w:eastAsia="宋体" w:cs="宋体"/>
          <w:color w:val="auto"/>
          <w:sz w:val="21"/>
          <w:highlight w:val="none"/>
        </w:rPr>
        <w:t>小组</w:t>
      </w:r>
      <w:r>
        <w:rPr>
          <w:rFonts w:hint="eastAsia" w:ascii="Times New Roman" w:hAnsi="Times New Roman" w:eastAsia="宋体" w:cs="宋体"/>
          <w:color w:val="auto"/>
          <w:sz w:val="21"/>
          <w:highlight w:val="none"/>
          <w:lang w:val="en-US" w:eastAsia="zh-CN"/>
        </w:rPr>
        <w:t>探究</w:t>
      </w:r>
      <w:r>
        <w:rPr>
          <w:rFonts w:hint="eastAsia" w:ascii="Times New Roman" w:hAnsi="Times New Roman" w:eastAsia="宋体" w:cs="宋体"/>
          <w:color w:val="auto"/>
          <w:sz w:val="21"/>
          <w:highlight w:val="none"/>
        </w:rPr>
        <w:t>酸性条件是否影响草莓成熟</w:t>
      </w:r>
      <w:r>
        <w:rPr>
          <w:rFonts w:hint="eastAsia" w:ascii="Times New Roman" w:hAnsi="Times New Roman" w:cs="宋体"/>
          <w:color w:val="auto"/>
          <w:sz w:val="21"/>
          <w:highlight w:val="none"/>
          <w:lang w:eastAsia="zh-CN"/>
        </w:rPr>
        <w:t>。</w:t>
      </w:r>
      <w:r>
        <w:rPr>
          <w:rFonts w:hint="eastAsia" w:ascii="Times New Roman" w:hAnsi="Times New Roman" w:cs="宋体"/>
          <w:color w:val="auto"/>
          <w:sz w:val="21"/>
          <w:highlight w:val="none"/>
          <w:lang w:val="en-US" w:eastAsia="zh-CN"/>
        </w:rPr>
        <w:t>实验组</w:t>
      </w:r>
      <w:r>
        <w:rPr>
          <w:rFonts w:hint="eastAsia" w:ascii="Times New Roman" w:hAnsi="Times New Roman" w:eastAsia="宋体" w:cs="宋体"/>
          <w:color w:val="auto"/>
          <w:sz w:val="21"/>
          <w:highlight w:val="none"/>
        </w:rPr>
        <w:t>用</w:t>
      </w:r>
      <w:r>
        <w:rPr>
          <w:rFonts w:hint="eastAsia" w:cs="宋体"/>
          <w:color w:val="auto"/>
          <w:sz w:val="21"/>
          <w:highlight w:val="none"/>
          <w:lang w:val="en-US" w:eastAsia="zh-CN"/>
        </w:rPr>
        <w:t>质量分数</w:t>
      </w:r>
      <w:r>
        <w:rPr>
          <w:rFonts w:hint="eastAsia" w:ascii="Times New Roman" w:hAnsi="Times New Roman" w:eastAsia="宋体" w:cs="宋体"/>
          <w:color w:val="auto"/>
          <w:sz w:val="21"/>
          <w:highlight w:val="none"/>
        </w:rPr>
        <w:t>0.5%醋酸喷施处理草莓植株上的绿果</w:t>
      </w:r>
      <w:r>
        <w:rPr>
          <w:rFonts w:hint="eastAsia" w:ascii="Times New Roman" w:hAnsi="Times New Roman" w:cs="宋体"/>
          <w:color w:val="auto"/>
          <w:sz w:val="21"/>
          <w:highlight w:val="none"/>
          <w:lang w:eastAsia="zh-CN"/>
        </w:rPr>
        <w:t>，</w:t>
      </w:r>
      <w:r>
        <w:rPr>
          <w:rFonts w:hint="eastAsia" w:ascii="Times New Roman" w:hAnsi="Times New Roman" w:cs="宋体"/>
          <w:color w:val="auto"/>
          <w:sz w:val="21"/>
          <w:highlight w:val="none"/>
          <w:lang w:val="en-US" w:eastAsia="zh-CN"/>
        </w:rPr>
        <w:t>对照</w:t>
      </w:r>
      <w:r>
        <w:rPr>
          <w:rFonts w:hint="eastAsia" w:ascii="Times New Roman" w:hAnsi="Times New Roman" w:eastAsia="宋体" w:cs="宋体"/>
          <w:color w:val="auto"/>
          <w:sz w:val="21"/>
          <w:highlight w:val="none"/>
          <w:lang w:val="en-US" w:eastAsia="zh-CN"/>
        </w:rPr>
        <w:t>组</w:t>
      </w:r>
      <w:r>
        <w:rPr>
          <w:rFonts w:hint="eastAsia" w:ascii="Times New Roman" w:hAnsi="Times New Roman" w:eastAsia="宋体" w:cs="宋体"/>
          <w:color w:val="auto"/>
          <w:sz w:val="21"/>
          <w:highlight w:val="none"/>
        </w:rPr>
        <w:t>用</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宋体"/>
          <w:color w:val="auto"/>
          <w:sz w:val="21"/>
          <w:highlight w:val="none"/>
        </w:rPr>
        <w:t>喷施长势相同的草莓植株上的绿果，其余条件</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cs="宋体"/>
          <w:color w:val="auto"/>
          <w:sz w:val="21"/>
          <w:highlight w:val="none"/>
          <w:lang w:eastAsia="zh-CN"/>
        </w:rPr>
        <w:t>。</w:t>
      </w:r>
      <w:r>
        <w:rPr>
          <w:rFonts w:hint="eastAsia" w:ascii="Times New Roman" w:hAnsi="Times New Roman" w:eastAsia="宋体" w:cs="宋体"/>
          <w:color w:val="auto"/>
          <w:sz w:val="21"/>
          <w:highlight w:val="none"/>
        </w:rPr>
        <w:t>每隔1天喷1次</w:t>
      </w:r>
      <w:r>
        <w:rPr>
          <w:rFonts w:hint="eastAsia" w:ascii="Times New Roman" w:hAnsi="Times New Roman" w:cs="宋体"/>
          <w:color w:val="auto"/>
          <w:sz w:val="21"/>
          <w:highlight w:val="none"/>
          <w:lang w:eastAsia="zh-CN"/>
        </w:rPr>
        <w:t>，</w:t>
      </w:r>
      <w:r>
        <w:rPr>
          <w:rFonts w:hint="eastAsia" w:ascii="Times New Roman" w:hAnsi="Times New Roman" w:eastAsia="宋体" w:cs="宋体"/>
          <w:color w:val="auto"/>
          <w:sz w:val="21"/>
          <w:highlight w:val="none"/>
          <w:lang w:val="en-US" w:eastAsia="zh-CN"/>
        </w:rPr>
        <w:t>两周</w:t>
      </w:r>
      <w:r>
        <w:rPr>
          <w:rFonts w:hint="eastAsia" w:ascii="Times New Roman" w:hAnsi="Times New Roman" w:cs="宋体"/>
          <w:color w:val="auto"/>
          <w:sz w:val="21"/>
          <w:highlight w:val="none"/>
          <w:lang w:val="en-US" w:eastAsia="zh-CN"/>
        </w:rPr>
        <w:t>后</w:t>
      </w:r>
      <w:r>
        <w:rPr>
          <w:rFonts w:hint="eastAsia" w:ascii="Times New Roman" w:hAnsi="Times New Roman" w:eastAsia="宋体" w:cs="宋体"/>
          <w:color w:val="auto"/>
          <w:sz w:val="21"/>
          <w:highlight w:val="none"/>
        </w:rPr>
        <w:t>观察草莓</w:t>
      </w:r>
      <w:r>
        <w:rPr>
          <w:rFonts w:hint="eastAsia" w:ascii="Times New Roman" w:hAnsi="Times New Roman" w:eastAsia="宋体" w:cs="宋体"/>
          <w:color w:val="auto"/>
          <w:sz w:val="21"/>
          <w:highlight w:val="none"/>
          <w:lang w:val="en-US" w:eastAsia="zh-CN"/>
        </w:rPr>
        <w:t>变红的程度</w:t>
      </w:r>
      <w:r>
        <w:rPr>
          <w:rFonts w:hint="eastAsia" w:ascii="Times New Roman" w:hAnsi="Times New Roman" w:cs="宋体"/>
          <w:color w:val="auto"/>
          <w:sz w:val="21"/>
          <w:highlight w:val="none"/>
          <w:lang w:eastAsia="zh-CN"/>
        </w:rPr>
        <w:t>，</w:t>
      </w:r>
      <w:r>
        <w:rPr>
          <w:rFonts w:hint="eastAsia" w:ascii="Times New Roman" w:hAnsi="Times New Roman" w:cs="宋体"/>
          <w:color w:val="auto"/>
          <w:sz w:val="21"/>
          <w:highlight w:val="none"/>
          <w:lang w:val="en-US" w:eastAsia="zh-CN"/>
        </w:rPr>
        <w:t>若</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cs="宋体"/>
          <w:color w:val="auto"/>
          <w:sz w:val="21"/>
          <w:highlight w:val="none"/>
          <w:lang w:val="en-US" w:eastAsia="zh-CN"/>
        </w:rPr>
        <w:t>（</w:t>
      </w:r>
      <w:r>
        <w:rPr>
          <w:rFonts w:hint="eastAsia" w:ascii="Times New Roman" w:hAnsi="Times New Roman" w:eastAsia="宋体"/>
          <w:color w:val="auto"/>
          <w:sz w:val="21"/>
          <w:highlight w:val="none"/>
          <w:lang w:val="en-US" w:eastAsia="zh-CN"/>
        </w:rPr>
        <w:t>从“</w:t>
      </w:r>
      <w:r>
        <w:rPr>
          <w:rFonts w:hint="eastAsia" w:ascii="Times New Roman" w:hAnsi="Times New Roman" w:cs="宋体"/>
          <w:color w:val="auto"/>
          <w:kern w:val="0"/>
          <w:sz w:val="21"/>
          <w:szCs w:val="21"/>
          <w:highlight w:val="none"/>
          <w:lang w:val="en-US" w:eastAsia="zh-CN"/>
        </w:rPr>
        <w:t>对照组</w:t>
      </w:r>
      <w:r>
        <w:rPr>
          <w:rFonts w:hint="eastAsia" w:ascii="Times New Roman" w:hAnsi="Times New Roman" w:eastAsia="宋体"/>
          <w:color w:val="auto"/>
          <w:sz w:val="21"/>
          <w:highlight w:val="none"/>
          <w:lang w:val="en-US" w:eastAsia="zh-CN"/>
        </w:rPr>
        <w:t>”</w:t>
      </w:r>
      <w:r>
        <w:rPr>
          <w:rFonts w:hint="eastAsia" w:ascii="Times New Roman" w:hAnsi="Times New Roman" w:eastAsia="宋体"/>
          <w:color w:val="auto"/>
          <w:sz w:val="21"/>
          <w:highlight w:val="none"/>
          <w:lang w:eastAsia="zh-CN"/>
        </w:rPr>
        <w:t>“</w:t>
      </w:r>
      <w:r>
        <w:rPr>
          <w:rFonts w:hint="eastAsia" w:ascii="Times New Roman" w:hAnsi="Times New Roman"/>
          <w:color w:val="auto"/>
          <w:sz w:val="21"/>
          <w:highlight w:val="none"/>
          <w:lang w:val="en-US" w:eastAsia="zh-CN"/>
        </w:rPr>
        <w:t>实验组</w:t>
      </w:r>
      <w:r>
        <w:rPr>
          <w:rFonts w:hint="eastAsia" w:ascii="Times New Roman" w:hAnsi="Times New Roman" w:eastAsia="宋体"/>
          <w:color w:val="auto"/>
          <w:sz w:val="21"/>
          <w:highlight w:val="none"/>
          <w:lang w:eastAsia="zh-CN"/>
        </w:rPr>
        <w:t>”</w:t>
      </w:r>
      <w:r>
        <w:rPr>
          <w:rFonts w:hint="eastAsia" w:ascii="Times New Roman" w:hAnsi="Times New Roman" w:eastAsia="宋体"/>
          <w:color w:val="auto"/>
          <w:sz w:val="21"/>
          <w:highlight w:val="none"/>
          <w:lang w:val="en-US" w:eastAsia="zh-CN"/>
        </w:rPr>
        <w:t>中选填</w:t>
      </w:r>
      <w:r>
        <w:rPr>
          <w:rFonts w:hint="eastAsia" w:ascii="Times New Roman" w:hAnsi="Times New Roman" w:cs="宋体"/>
          <w:color w:val="auto"/>
          <w:sz w:val="21"/>
          <w:highlight w:val="none"/>
          <w:lang w:val="en-US" w:eastAsia="zh-CN"/>
        </w:rPr>
        <w:t>）相对更红</w:t>
      </w:r>
      <w:r>
        <w:rPr>
          <w:rFonts w:hint="eastAsia" w:ascii="Times New Roman" w:hAnsi="Times New Roman" w:eastAsia="宋体" w:cs="宋体"/>
          <w:color w:val="auto"/>
          <w:sz w:val="21"/>
          <w:highlight w:val="none"/>
        </w:rPr>
        <w:t>，</w:t>
      </w:r>
      <w:r>
        <w:rPr>
          <w:rFonts w:hint="eastAsia" w:ascii="Times New Roman" w:hAnsi="Times New Roman" w:cs="宋体"/>
          <w:color w:val="auto"/>
          <w:sz w:val="21"/>
          <w:highlight w:val="none"/>
          <w:lang w:val="en-US" w:eastAsia="zh-CN"/>
        </w:rPr>
        <w:t>可</w:t>
      </w:r>
      <w:r>
        <w:rPr>
          <w:rFonts w:hint="eastAsia" w:ascii="Times New Roman" w:hAnsi="Times New Roman" w:eastAsia="宋体" w:cs="宋体"/>
          <w:color w:val="auto"/>
          <w:sz w:val="21"/>
          <w:highlight w:val="none"/>
        </w:rPr>
        <w:t>得出酸性条件抑制草莓成熟的结论。</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eastAsia" w:ascii="Times New Roman" w:hAnsi="Times New Roman" w:eastAsia="宋体" w:cs="宋体"/>
          <w:color w:val="auto"/>
          <w:sz w:val="21"/>
          <w:highlight w:val="none"/>
          <w:lang w:eastAsia="zh-CN"/>
        </w:rPr>
      </w:pPr>
      <w:r>
        <w:rPr>
          <w:rFonts w:hint="eastAsia" w:ascii="Times New Roman" w:hAnsi="Times New Roman" w:cs="宋体"/>
          <w:color w:val="auto"/>
          <w:sz w:val="21"/>
          <w:highlight w:val="none"/>
          <w:lang w:val="en-US" w:eastAsia="zh-CN"/>
        </w:rPr>
        <w:t>（3）</w:t>
      </w:r>
      <w:r>
        <w:rPr>
          <w:rFonts w:hint="eastAsia" w:ascii="Times New Roman" w:hAnsi="Times New Roman" w:eastAsia="宋体" w:cs="宋体"/>
          <w:color w:val="auto"/>
          <w:sz w:val="21"/>
          <w:highlight w:val="none"/>
          <w:lang w:val="en-US" w:eastAsia="zh-CN"/>
        </w:rPr>
        <w:t>结合甲</w:t>
      </w:r>
      <w:r>
        <w:rPr>
          <w:rFonts w:hint="eastAsia" w:ascii="Times New Roman" w:hAnsi="Times New Roman" w:cs="宋体"/>
          <w:color w:val="auto"/>
          <w:sz w:val="21"/>
          <w:highlight w:val="none"/>
          <w:lang w:val="en-US" w:eastAsia="zh-CN"/>
        </w:rPr>
        <w:t>、乙</w:t>
      </w:r>
      <w:r>
        <w:rPr>
          <w:rFonts w:hint="eastAsia" w:ascii="Times New Roman" w:hAnsi="Times New Roman" w:eastAsia="宋体" w:cs="宋体"/>
          <w:color w:val="auto"/>
          <w:sz w:val="21"/>
          <w:highlight w:val="none"/>
          <w:lang w:val="en-US" w:eastAsia="zh-CN"/>
        </w:rPr>
        <w:t>研究</w:t>
      </w:r>
      <w:r>
        <w:rPr>
          <w:rFonts w:hint="eastAsia" w:ascii="Times New Roman" w:hAnsi="Times New Roman" w:eastAsia="宋体" w:cs="宋体"/>
          <w:color w:val="auto"/>
          <w:sz w:val="21"/>
          <w:highlight w:val="none"/>
        </w:rPr>
        <w:t>小组</w:t>
      </w:r>
      <w:r>
        <w:rPr>
          <w:rFonts w:hint="eastAsia" w:ascii="Times New Roman" w:hAnsi="Times New Roman" w:eastAsia="宋体" w:cs="宋体"/>
          <w:color w:val="auto"/>
          <w:sz w:val="21"/>
          <w:highlight w:val="none"/>
          <w:lang w:val="en-US" w:eastAsia="zh-CN"/>
        </w:rPr>
        <w:t>的实验分析，</w:t>
      </w:r>
      <w:r>
        <w:rPr>
          <w:rFonts w:hint="eastAsia" w:ascii="Times New Roman" w:hAnsi="Times New Roman" w:eastAsia="宋体" w:cs="宋体"/>
          <w:color w:val="auto"/>
          <w:sz w:val="21"/>
          <w:highlight w:val="none"/>
        </w:rPr>
        <w:t>草莓经醋酸处理延迟成熟的原因</w:t>
      </w:r>
      <w:r>
        <w:rPr>
          <w:rFonts w:hint="eastAsia" w:ascii="Times New Roman" w:hAnsi="Times New Roman" w:eastAsia="宋体" w:cs="宋体"/>
          <w:color w:val="auto"/>
          <w:sz w:val="21"/>
          <w:highlight w:val="none"/>
          <w:lang w:val="en-US" w:eastAsia="zh-CN"/>
        </w:rPr>
        <w:t>可能</w:t>
      </w:r>
      <w:r>
        <w:rPr>
          <w:rFonts w:hint="eastAsia" w:ascii="Times New Roman" w:hAnsi="Times New Roman" w:eastAsia="宋体" w:cs="宋体"/>
          <w:color w:val="auto"/>
          <w:sz w:val="21"/>
          <w:highlight w:val="none"/>
        </w:rPr>
        <w:t>是</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cs="Times New Roman"/>
          <w:b w:val="0"/>
          <w:color w:val="auto"/>
          <w:sz w:val="21"/>
          <w:highlight w:val="none"/>
          <w:u w:val="none"/>
          <w:lang w:eastAsia="zh-CN"/>
        </w:rPr>
        <w:t>（</w:t>
      </w:r>
      <w:r>
        <w:rPr>
          <w:rFonts w:hint="eastAsia" w:ascii="Times New Roman" w:hAnsi="Times New Roman" w:cs="Times New Roman"/>
          <w:b w:val="0"/>
          <w:color w:val="auto"/>
          <w:sz w:val="21"/>
          <w:highlight w:val="none"/>
          <w:u w:val="none"/>
          <w:lang w:val="en-US" w:eastAsia="zh-CN"/>
        </w:rPr>
        <w:t>2分</w:t>
      </w:r>
      <w:r>
        <w:rPr>
          <w:rFonts w:hint="eastAsia" w:ascii="Times New Roman" w:hAnsi="Times New Roman" w:cs="Times New Roman"/>
          <w:b w:val="0"/>
          <w:color w:val="auto"/>
          <w:sz w:val="21"/>
          <w:highlight w:val="none"/>
          <w:u w:val="none"/>
          <w:lang w:eastAsia="zh-CN"/>
        </w:rPr>
        <w:t>）</w:t>
      </w:r>
      <w:r>
        <w:rPr>
          <w:rFonts w:hint="eastAsia" w:ascii="Times New Roman" w:hAnsi="Times New Roman"/>
          <w:color w:val="auto"/>
          <w:sz w:val="21"/>
          <w:highlight w:val="none"/>
          <w:u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288" w:lineRule="auto"/>
        <w:jc w:val="left"/>
        <w:rPr>
          <w:rFonts w:hint="default" w:ascii="Times New Roman" w:hAnsi="Times New Roman" w:eastAsia="宋体" w:cs="宋体"/>
          <w:color w:val="auto"/>
          <w:sz w:val="21"/>
          <w:highlight w:val="none"/>
          <w:lang w:val="en-US" w:eastAsia="zh-CN"/>
        </w:rPr>
      </w:pPr>
      <w:r>
        <w:rPr>
          <w:rFonts w:hint="eastAsia" w:ascii="Times New Roman" w:hAnsi="Times New Roman" w:eastAsia="宋体" w:cs="宋体"/>
          <w:color w:val="auto"/>
          <w:sz w:val="21"/>
          <w:highlight w:val="none"/>
          <w:lang w:val="en-US" w:eastAsia="zh-CN"/>
        </w:rPr>
        <w:t>（</w:t>
      </w:r>
      <w:r>
        <w:rPr>
          <w:rFonts w:hint="eastAsia" w:ascii="Times New Roman" w:hAnsi="Times New Roman" w:cs="宋体"/>
          <w:color w:val="auto"/>
          <w:sz w:val="21"/>
          <w:highlight w:val="none"/>
          <w:lang w:val="en-US" w:eastAsia="zh-CN"/>
        </w:rPr>
        <w:t>4</w:t>
      </w:r>
      <w:r>
        <w:rPr>
          <w:rFonts w:hint="eastAsia" w:ascii="Times New Roman" w:hAnsi="Times New Roman" w:eastAsia="宋体" w:cs="宋体"/>
          <w:color w:val="auto"/>
          <w:sz w:val="21"/>
          <w:highlight w:val="none"/>
          <w:lang w:val="en-US" w:eastAsia="zh-CN"/>
        </w:rPr>
        <w:t>）</w:t>
      </w:r>
      <w:r>
        <w:rPr>
          <w:rFonts w:hint="eastAsia" w:ascii="Times New Roman" w:hAnsi="Times New Roman" w:eastAsia="宋体" w:cs="宋体"/>
          <w:color w:val="auto"/>
          <w:sz w:val="21"/>
          <w:highlight w:val="none"/>
        </w:rPr>
        <w:t>植物生长调节剂在农业生产上应用广泛</w:t>
      </w:r>
      <w:r>
        <w:rPr>
          <w:rFonts w:hint="eastAsia" w:cs="宋体"/>
          <w:color w:val="auto"/>
          <w:sz w:val="21"/>
          <w:highlight w:val="none"/>
          <w:lang w:eastAsia="zh-CN"/>
        </w:rPr>
        <w:t>，</w:t>
      </w:r>
      <w:r>
        <w:rPr>
          <w:rFonts w:hint="eastAsia" w:cs="宋体"/>
          <w:color w:val="auto"/>
          <w:sz w:val="21"/>
          <w:highlight w:val="none"/>
          <w:lang w:val="en-US" w:eastAsia="zh-CN"/>
        </w:rPr>
        <w:t>其</w:t>
      </w:r>
      <w:r>
        <w:rPr>
          <w:rFonts w:hint="eastAsia" w:ascii="Times New Roman" w:hAnsi="Times New Roman" w:eastAsia="宋体" w:cs="宋体"/>
          <w:color w:val="auto"/>
          <w:sz w:val="21"/>
          <w:highlight w:val="none"/>
        </w:rPr>
        <w:t>具有</w:t>
      </w:r>
      <w:r>
        <w:rPr>
          <w:rFonts w:hint="eastAsia" w:cs="宋体"/>
          <w:color w:val="auto"/>
          <w:sz w:val="21"/>
          <w:highlight w:val="none"/>
          <w:lang w:val="en-US" w:eastAsia="zh-CN"/>
        </w:rPr>
        <w:t>的优点有</w:t>
      </w:r>
      <w:r>
        <w:rPr>
          <w:rFonts w:ascii="Times New Roman" w:hAnsi="Times New Roman" w:eastAsia="宋体" w:cs="Times New Roman"/>
          <w:b w:val="0"/>
          <w:color w:val="auto"/>
          <w:sz w:val="21"/>
          <w:highlight w:val="none"/>
          <w:u w:val="single"/>
        </w:rPr>
        <w:t xml:space="preserve">  </w:t>
      </w:r>
      <w:r>
        <w:rPr>
          <w:rFonts w:ascii="Times New Roman" w:hAnsi="Times New Roman" w:eastAsia="宋体"/>
          <w:color w:val="auto"/>
          <w:sz w:val="21"/>
          <w:highlight w:val="none"/>
          <w:u w:val="single"/>
        </w:rPr>
        <w:t>▲</w:t>
      </w:r>
      <w:r>
        <w:rPr>
          <w:rFonts w:ascii="Times New Roman" w:hAnsi="Times New Roman" w:eastAsia="宋体" w:cs="Times New Roman"/>
          <w:b w:val="0"/>
          <w:color w:val="auto"/>
          <w:sz w:val="21"/>
          <w:highlight w:val="none"/>
          <w:u w:val="single"/>
        </w:rPr>
        <w:t xml:space="preserve">  </w:t>
      </w:r>
      <w:r>
        <w:rPr>
          <w:rFonts w:hint="eastAsia" w:ascii="Times New Roman" w:hAnsi="Times New Roman" w:eastAsia="宋体" w:cs="宋体"/>
          <w:color w:val="auto"/>
          <w:sz w:val="21"/>
          <w:highlight w:val="none"/>
          <w:lang w:eastAsia="zh-CN"/>
        </w:rPr>
        <w:t>（</w:t>
      </w:r>
      <w:r>
        <w:rPr>
          <w:rFonts w:hint="eastAsia" w:cs="宋体"/>
          <w:color w:val="auto"/>
          <w:sz w:val="21"/>
          <w:highlight w:val="none"/>
          <w:lang w:val="en-US" w:eastAsia="zh-CN"/>
        </w:rPr>
        <w:t>2分</w:t>
      </w:r>
      <w:r>
        <w:rPr>
          <w:rFonts w:hint="eastAsia" w:ascii="Times New Roman" w:hAnsi="Times New Roman" w:eastAsia="宋体" w:cs="宋体"/>
          <w:color w:val="auto"/>
          <w:sz w:val="21"/>
          <w:highlight w:val="none"/>
          <w:lang w:eastAsia="zh-CN"/>
        </w:rPr>
        <w:t>）</w:t>
      </w:r>
      <w:r>
        <w:rPr>
          <w:rFonts w:hint="eastAsia" w:ascii="Times New Roman" w:hAnsi="Times New Roman" w:eastAsia="宋体" w:cs="宋体"/>
          <w:color w:val="auto"/>
          <w:sz w:val="21"/>
          <w:highlight w:val="none"/>
        </w:rPr>
        <w:t>。</w:t>
      </w:r>
    </w:p>
    <w:sectPr>
      <w:footerReference r:id="rId3" w:type="default"/>
      <w:pgSz w:w="11906" w:h="16838"/>
      <w:pgMar w:top="1440" w:right="14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EU-BZ-S92">
    <w:altName w:val="宋体"/>
    <w:panose1 w:val="00000000000000000000"/>
    <w:charset w:val="86"/>
    <w:family w:val="script"/>
    <w:pitch w:val="default"/>
    <w:sig w:usb0="00000000" w:usb1="00000000" w:usb2="000A005E" w:usb3="00000000" w:csb0="003C0041" w:csb1="00000000"/>
  </w:font>
  <w:font w:name="方正书宋_GBK">
    <w:altName w:val="微软雅黑"/>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roman"/>
    <w:pitch w:val="default"/>
    <w:sig w:usb0="00000000" w:usb1="00000000" w:usb2="08000012" w:usb3="00000000" w:csb0="0002009F"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lNzRlNDFiZGUyOWEyOGRiZDAyMDU2YjZiNDRlNzkifQ=="/>
    <w:docVar w:name="KSO_WPS_MARK_KEY" w:val="f18d05b3-5a15-4d26-90dc-8979a35ddf53"/>
  </w:docVars>
  <w:rsids>
    <w:rsidRoot w:val="00000000"/>
    <w:rsid w:val="000A7B7D"/>
    <w:rsid w:val="000B1D39"/>
    <w:rsid w:val="00AB7A64"/>
    <w:rsid w:val="01A7022B"/>
    <w:rsid w:val="01AA7A1A"/>
    <w:rsid w:val="02D52B76"/>
    <w:rsid w:val="03347D26"/>
    <w:rsid w:val="033C4D01"/>
    <w:rsid w:val="035C6DF3"/>
    <w:rsid w:val="036C4E98"/>
    <w:rsid w:val="03B70224"/>
    <w:rsid w:val="03EA548D"/>
    <w:rsid w:val="04700C33"/>
    <w:rsid w:val="04C52752"/>
    <w:rsid w:val="04F63615"/>
    <w:rsid w:val="04FC088E"/>
    <w:rsid w:val="05D84E57"/>
    <w:rsid w:val="05F354CF"/>
    <w:rsid w:val="06C12433"/>
    <w:rsid w:val="076F3599"/>
    <w:rsid w:val="0774651B"/>
    <w:rsid w:val="07C17B6D"/>
    <w:rsid w:val="08055CAB"/>
    <w:rsid w:val="080C703A"/>
    <w:rsid w:val="08AE00F1"/>
    <w:rsid w:val="08E04BE6"/>
    <w:rsid w:val="08FA1588"/>
    <w:rsid w:val="09772BD9"/>
    <w:rsid w:val="0A7E7619"/>
    <w:rsid w:val="0AC43BFC"/>
    <w:rsid w:val="0ACB4F8A"/>
    <w:rsid w:val="0B44745F"/>
    <w:rsid w:val="0C2D4F93"/>
    <w:rsid w:val="0C413E05"/>
    <w:rsid w:val="0CF85DDF"/>
    <w:rsid w:val="0DA73361"/>
    <w:rsid w:val="0DBE2B84"/>
    <w:rsid w:val="0EA174D3"/>
    <w:rsid w:val="0F0D0A5C"/>
    <w:rsid w:val="0F587009"/>
    <w:rsid w:val="0FDA17CC"/>
    <w:rsid w:val="118B1D13"/>
    <w:rsid w:val="12272425"/>
    <w:rsid w:val="12BE53D5"/>
    <w:rsid w:val="13517FF7"/>
    <w:rsid w:val="148443FC"/>
    <w:rsid w:val="158C3568"/>
    <w:rsid w:val="1598015F"/>
    <w:rsid w:val="177B1AE6"/>
    <w:rsid w:val="18284982"/>
    <w:rsid w:val="182C2B8C"/>
    <w:rsid w:val="18C96775"/>
    <w:rsid w:val="194E7A1C"/>
    <w:rsid w:val="1968609A"/>
    <w:rsid w:val="19BC1F42"/>
    <w:rsid w:val="19F51E64"/>
    <w:rsid w:val="1A3306A3"/>
    <w:rsid w:val="1A400DC5"/>
    <w:rsid w:val="1A932D34"/>
    <w:rsid w:val="1B803B6F"/>
    <w:rsid w:val="1C80194D"/>
    <w:rsid w:val="1D32228C"/>
    <w:rsid w:val="1D864F2A"/>
    <w:rsid w:val="1DB13002"/>
    <w:rsid w:val="1F187FA9"/>
    <w:rsid w:val="1F7A2683"/>
    <w:rsid w:val="1F7C464D"/>
    <w:rsid w:val="1FB37D1C"/>
    <w:rsid w:val="1FD3686E"/>
    <w:rsid w:val="1FEC17D3"/>
    <w:rsid w:val="20B9542D"/>
    <w:rsid w:val="20C462AC"/>
    <w:rsid w:val="20E05780"/>
    <w:rsid w:val="22116A1C"/>
    <w:rsid w:val="231D7EF5"/>
    <w:rsid w:val="233A73FA"/>
    <w:rsid w:val="23CB7951"/>
    <w:rsid w:val="23F74F28"/>
    <w:rsid w:val="24AF5C78"/>
    <w:rsid w:val="250A6341"/>
    <w:rsid w:val="25210E48"/>
    <w:rsid w:val="25E72643"/>
    <w:rsid w:val="269009DE"/>
    <w:rsid w:val="26920BFA"/>
    <w:rsid w:val="27A36DF3"/>
    <w:rsid w:val="27C06B09"/>
    <w:rsid w:val="2A772A81"/>
    <w:rsid w:val="2BDB26FC"/>
    <w:rsid w:val="2F8F3F29"/>
    <w:rsid w:val="30095E7D"/>
    <w:rsid w:val="31350B00"/>
    <w:rsid w:val="324621B8"/>
    <w:rsid w:val="32AE0244"/>
    <w:rsid w:val="32DA370D"/>
    <w:rsid w:val="333364E7"/>
    <w:rsid w:val="34C3033B"/>
    <w:rsid w:val="357F059C"/>
    <w:rsid w:val="36657FCA"/>
    <w:rsid w:val="37070003"/>
    <w:rsid w:val="37180E22"/>
    <w:rsid w:val="37CD68B5"/>
    <w:rsid w:val="37E601EE"/>
    <w:rsid w:val="398C14D9"/>
    <w:rsid w:val="39A07F34"/>
    <w:rsid w:val="3A954083"/>
    <w:rsid w:val="3B4C4927"/>
    <w:rsid w:val="3B625369"/>
    <w:rsid w:val="3B6B584A"/>
    <w:rsid w:val="3B862C8C"/>
    <w:rsid w:val="3C7C75E3"/>
    <w:rsid w:val="3DAD48D8"/>
    <w:rsid w:val="3EC44618"/>
    <w:rsid w:val="3F106A82"/>
    <w:rsid w:val="42537038"/>
    <w:rsid w:val="427A45C5"/>
    <w:rsid w:val="43F15F29"/>
    <w:rsid w:val="44210E7E"/>
    <w:rsid w:val="45744319"/>
    <w:rsid w:val="45E15CFF"/>
    <w:rsid w:val="46323D13"/>
    <w:rsid w:val="464E1FF0"/>
    <w:rsid w:val="474D341C"/>
    <w:rsid w:val="479D59B8"/>
    <w:rsid w:val="47A93967"/>
    <w:rsid w:val="497E2BEC"/>
    <w:rsid w:val="49AD6EB4"/>
    <w:rsid w:val="4AC70FF8"/>
    <w:rsid w:val="4ACF0D42"/>
    <w:rsid w:val="4B010E98"/>
    <w:rsid w:val="4B0F02D7"/>
    <w:rsid w:val="4B122A0C"/>
    <w:rsid w:val="4B15132F"/>
    <w:rsid w:val="4B321EE0"/>
    <w:rsid w:val="4B366709"/>
    <w:rsid w:val="4B55797D"/>
    <w:rsid w:val="4C5B48CA"/>
    <w:rsid w:val="4C771B75"/>
    <w:rsid w:val="4D106312"/>
    <w:rsid w:val="4D8D40B1"/>
    <w:rsid w:val="4E1B3614"/>
    <w:rsid w:val="4F8C05E7"/>
    <w:rsid w:val="4FB530E0"/>
    <w:rsid w:val="50FC4D3E"/>
    <w:rsid w:val="515C70BB"/>
    <w:rsid w:val="515D780A"/>
    <w:rsid w:val="51BC7778"/>
    <w:rsid w:val="51DA0BDC"/>
    <w:rsid w:val="52CA0EEE"/>
    <w:rsid w:val="5322283B"/>
    <w:rsid w:val="5340671B"/>
    <w:rsid w:val="53725D23"/>
    <w:rsid w:val="53CD0C36"/>
    <w:rsid w:val="53DF24DA"/>
    <w:rsid w:val="53E67D0C"/>
    <w:rsid w:val="552A59D6"/>
    <w:rsid w:val="56BD287A"/>
    <w:rsid w:val="57A02EA1"/>
    <w:rsid w:val="588405A5"/>
    <w:rsid w:val="59E0732E"/>
    <w:rsid w:val="5A1A78F6"/>
    <w:rsid w:val="5B546A57"/>
    <w:rsid w:val="5C8566C8"/>
    <w:rsid w:val="5E3D2C1E"/>
    <w:rsid w:val="5E420235"/>
    <w:rsid w:val="5E856373"/>
    <w:rsid w:val="5E8C14B0"/>
    <w:rsid w:val="5F593296"/>
    <w:rsid w:val="5FC829BC"/>
    <w:rsid w:val="5FE53A5D"/>
    <w:rsid w:val="61314591"/>
    <w:rsid w:val="61327286"/>
    <w:rsid w:val="61CF66AB"/>
    <w:rsid w:val="61E45946"/>
    <w:rsid w:val="63B533BB"/>
    <w:rsid w:val="63FA6A04"/>
    <w:rsid w:val="643C2B36"/>
    <w:rsid w:val="64487C27"/>
    <w:rsid w:val="644B0912"/>
    <w:rsid w:val="649823ED"/>
    <w:rsid w:val="64C00105"/>
    <w:rsid w:val="64EB5977"/>
    <w:rsid w:val="65A6554D"/>
    <w:rsid w:val="65B80DDC"/>
    <w:rsid w:val="66157FDD"/>
    <w:rsid w:val="67C617B4"/>
    <w:rsid w:val="67D76FBF"/>
    <w:rsid w:val="67FB3819"/>
    <w:rsid w:val="690F177D"/>
    <w:rsid w:val="691E364C"/>
    <w:rsid w:val="69270753"/>
    <w:rsid w:val="695A4334"/>
    <w:rsid w:val="695E1C9B"/>
    <w:rsid w:val="6A714CFC"/>
    <w:rsid w:val="6AF86985"/>
    <w:rsid w:val="6B6D536A"/>
    <w:rsid w:val="6C861C34"/>
    <w:rsid w:val="6E372BE0"/>
    <w:rsid w:val="6FC95A2D"/>
    <w:rsid w:val="705172DA"/>
    <w:rsid w:val="70F55465"/>
    <w:rsid w:val="720A1887"/>
    <w:rsid w:val="724E4FA2"/>
    <w:rsid w:val="72EE7853"/>
    <w:rsid w:val="735703AF"/>
    <w:rsid w:val="73B057E9"/>
    <w:rsid w:val="740B0213"/>
    <w:rsid w:val="751122B7"/>
    <w:rsid w:val="751A116C"/>
    <w:rsid w:val="75A40881"/>
    <w:rsid w:val="76307D38"/>
    <w:rsid w:val="76F459ED"/>
    <w:rsid w:val="77CB3602"/>
    <w:rsid w:val="78DE29FC"/>
    <w:rsid w:val="791344A9"/>
    <w:rsid w:val="79E32474"/>
    <w:rsid w:val="7A02465A"/>
    <w:rsid w:val="7A271576"/>
    <w:rsid w:val="7AAD2296"/>
    <w:rsid w:val="7B0D2114"/>
    <w:rsid w:val="7B8A691F"/>
    <w:rsid w:val="7BBA0FB3"/>
    <w:rsid w:val="7C322752"/>
    <w:rsid w:val="7C923CDE"/>
    <w:rsid w:val="7E206AA9"/>
    <w:rsid w:val="7EA9411B"/>
    <w:rsid w:val="7EB73ECF"/>
    <w:rsid w:val="7ED24865"/>
    <w:rsid w:val="7EE66614"/>
    <w:rsid w:val="7EF0118F"/>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99"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afterLines="0" w:afterAutospacing="0"/>
    </w:pPr>
  </w:style>
  <w:style w:type="paragraph" w:styleId="3">
    <w:name w:val="toc 5"/>
    <w:basedOn w:val="1"/>
    <w:next w:val="1"/>
    <w:semiHidden/>
    <w:qFormat/>
    <w:uiPriority w:val="99"/>
    <w:pPr>
      <w:wordWrap w:val="0"/>
      <w:spacing w:after="200" w:line="276" w:lineRule="auto"/>
      <w:ind w:left="1275"/>
    </w:pPr>
    <w:rPr>
      <w:rFonts w:ascii="宋体" w:hAnsi="Times New Roman" w:cs="宋体"/>
    </w:rPr>
  </w:style>
  <w:style w:type="paragraph" w:styleId="4">
    <w:name w:val="Plain Text"/>
    <w:basedOn w:val="1"/>
    <w:qFormat/>
    <w:uiPriority w:val="99"/>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text_bjt2n"/>
    <w:basedOn w:val="9"/>
    <w:qFormat/>
    <w:uiPriority w:val="0"/>
  </w:style>
  <w:style w:type="paragraph" w:customStyle="1" w:styleId="11">
    <w:name w:val="二级章节"/>
    <w:basedOn w:val="1"/>
    <w:qFormat/>
    <w:uiPriority w:val="0"/>
    <w:pPr>
      <w:widowControl/>
      <w:jc w:val="left"/>
      <w:outlineLvl w:val="2"/>
    </w:pPr>
    <w:rPr>
      <w:rFonts w:ascii="NEU-BZ-S92" w:hAnsi="NEU-BZ-S92" w:eastAsia="方正书宋_GBK" w:cstheme="minorBidi"/>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5120</Words>
  <Characters>5363</Characters>
  <Lines>0</Lines>
  <Paragraphs>0</Paragraphs>
  <TotalTime>15</TotalTime>
  <ScaleCrop>false</ScaleCrop>
  <LinksUpToDate>false</LinksUpToDate>
  <CharactersWithSpaces>5737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2022-10-03T02:16:00Z</dcterms:created>
  <dc:creator>qiuju</dc:creator>
  <cp:lastModifiedBy>邱俊杰</cp:lastModifiedBy>
  <cp:lastPrinted>2024-10-14T16:16:00Z</cp:lastPrinted>
  <dcterms:modified xsi:type="dcterms:W3CDTF">2024-11-06T01:22:29Z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FA149EFEC9D54375A04F141454A952CA_13</vt:lpwstr>
  </property>
</Properties>
</file>