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7EA3" w14:textId="77777777" w:rsidR="00B9111E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西方的文官制度</w:t>
      </w:r>
    </w:p>
    <w:p w14:paraId="37AE8AAE" w14:textId="77777777" w:rsidR="00B9111E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教学目标</w:t>
      </w:r>
    </w:p>
    <w:p w14:paraId="464B02DB" w14:textId="77777777" w:rsidR="00B9111E" w:rsidRDefault="00000000">
      <w:pPr>
        <w:rPr>
          <w:sz w:val="24"/>
        </w:rPr>
      </w:pPr>
      <w:r>
        <w:rPr>
          <w:rFonts w:hint="eastAsia"/>
          <w:sz w:val="24"/>
        </w:rPr>
        <w:t>【历史解释】能够精准阐释西方文官制度的背景与核心内容，通过比较分析，深刻领会其对社会发展的多方面影响，从而形成对历史现象的全面认识。</w:t>
      </w:r>
    </w:p>
    <w:p w14:paraId="600FEF52" w14:textId="77777777" w:rsidR="00B9111E" w:rsidRDefault="00000000">
      <w:pPr>
        <w:rPr>
          <w:sz w:val="24"/>
        </w:rPr>
      </w:pPr>
      <w:r>
        <w:rPr>
          <w:rFonts w:hint="eastAsia"/>
          <w:sz w:val="24"/>
        </w:rPr>
        <w:t>【史料实证】</w:t>
      </w:r>
      <w:r>
        <w:rPr>
          <w:sz w:val="24"/>
        </w:rPr>
        <w:t>通过</w:t>
      </w:r>
      <w:r>
        <w:rPr>
          <w:rFonts w:hint="eastAsia"/>
          <w:sz w:val="24"/>
        </w:rPr>
        <w:t>剖析</w:t>
      </w:r>
      <w:r>
        <w:rPr>
          <w:sz w:val="24"/>
        </w:rPr>
        <w:t>AI</w:t>
      </w:r>
      <w:r>
        <w:rPr>
          <w:sz w:val="24"/>
        </w:rPr>
        <w:t>处理的资料包，运用科学的研究方法完成研究报告，掌握从史料中提取信息、验证假设以及进行合理推断的能力。</w:t>
      </w:r>
    </w:p>
    <w:p w14:paraId="3584153C" w14:textId="77777777" w:rsidR="00B9111E" w:rsidRDefault="00000000">
      <w:pPr>
        <w:rPr>
          <w:sz w:val="24"/>
        </w:rPr>
      </w:pPr>
      <w:r>
        <w:rPr>
          <w:rFonts w:hint="eastAsia"/>
          <w:sz w:val="24"/>
        </w:rPr>
        <w:t>【唯物史观】在研究过程中，养成从多个角度审视问题的习惯，通过对比中外文官制度的特征，提升对复杂历史现象的批判性思考与综合分析能力。</w:t>
      </w:r>
    </w:p>
    <w:p w14:paraId="783AA709" w14:textId="77777777" w:rsidR="00B9111E" w:rsidRDefault="00000000">
      <w:pPr>
        <w:rPr>
          <w:sz w:val="24"/>
        </w:rPr>
      </w:pPr>
      <w:r>
        <w:rPr>
          <w:rFonts w:hint="eastAsia"/>
          <w:sz w:val="24"/>
        </w:rPr>
        <w:t>【家国情怀】</w:t>
      </w:r>
      <w:r>
        <w:rPr>
          <w:sz w:val="24"/>
        </w:rPr>
        <w:t>理解制度创新</w:t>
      </w:r>
      <w:r>
        <w:rPr>
          <w:rFonts w:hint="eastAsia"/>
          <w:sz w:val="24"/>
        </w:rPr>
        <w:t>对</w:t>
      </w:r>
      <w:r>
        <w:rPr>
          <w:sz w:val="24"/>
        </w:rPr>
        <w:t>社会进步的重要意义，认同</w:t>
      </w:r>
      <w:r>
        <w:rPr>
          <w:sz w:val="24"/>
        </w:rPr>
        <w:t>“</w:t>
      </w:r>
      <w:r>
        <w:rPr>
          <w:sz w:val="24"/>
        </w:rPr>
        <w:t>公平竞争</w:t>
      </w:r>
      <w:r>
        <w:rPr>
          <w:sz w:val="24"/>
        </w:rPr>
        <w:t>”</w:t>
      </w:r>
      <w:r>
        <w:rPr>
          <w:sz w:val="24"/>
        </w:rPr>
        <w:t>这一</w:t>
      </w:r>
      <w:r>
        <w:rPr>
          <w:rFonts w:hint="eastAsia"/>
          <w:sz w:val="24"/>
        </w:rPr>
        <w:t>普适</w:t>
      </w:r>
      <w:r>
        <w:rPr>
          <w:sz w:val="24"/>
        </w:rPr>
        <w:t>价值，同时认识到中国公务员制度的独特优势，增强文化自信。</w:t>
      </w:r>
    </w:p>
    <w:p w14:paraId="399C6154" w14:textId="77777777" w:rsidR="00B9111E" w:rsidRDefault="00000000">
      <w:r>
        <w:rPr>
          <w:rFonts w:hint="eastAsia"/>
          <w:sz w:val="24"/>
        </w:rPr>
        <w:t>【时空观念】将所学知识应用于实际问题的解决，结合现代社会发展需求，提出关于文官制度优化的创新性见解，展现理论联系实际的能力。</w:t>
      </w:r>
    </w:p>
    <w:p w14:paraId="17B8F704" w14:textId="77777777" w:rsidR="00B9111E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教学内容分析</w:t>
      </w:r>
      <w:r>
        <w:rPr>
          <w:rFonts w:hint="eastAsia"/>
          <w:sz w:val="24"/>
        </w:rPr>
        <w:t xml:space="preserve"> </w:t>
      </w:r>
    </w:p>
    <w:p w14:paraId="2B1534C1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本课在常规</w:t>
      </w:r>
      <w:proofErr w:type="gramStart"/>
      <w:r>
        <w:rPr>
          <w:rFonts w:hint="eastAsia"/>
          <w:sz w:val="24"/>
        </w:rPr>
        <w:t>课基础</w:t>
      </w:r>
      <w:proofErr w:type="gramEnd"/>
      <w:r>
        <w:rPr>
          <w:rFonts w:hint="eastAsia"/>
          <w:sz w:val="24"/>
        </w:rPr>
        <w:t>上进行项目式深化，通过五个环环相扣的环节，引导学生从知识回顾到成果展示，再到情感体验与理性升华，全方位理解文官制度。</w:t>
      </w:r>
    </w:p>
    <w:p w14:paraId="48C8D3B2" w14:textId="77777777" w:rsidR="00B9111E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学情分析</w:t>
      </w:r>
    </w:p>
    <w:p w14:paraId="392638F7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学生已通过常规</w:t>
      </w:r>
      <w:proofErr w:type="gramStart"/>
      <w:r>
        <w:rPr>
          <w:rFonts w:hint="eastAsia"/>
          <w:sz w:val="24"/>
        </w:rPr>
        <w:t>课掌握</w:t>
      </w:r>
      <w:proofErr w:type="gramEnd"/>
      <w:r>
        <w:rPr>
          <w:rFonts w:hint="eastAsia"/>
          <w:sz w:val="24"/>
        </w:rPr>
        <w:t>基础知识，并人手一份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资源包，完成了分层项目研究。本课旨在整合、展示、深化其学习成果。</w:t>
      </w:r>
    </w:p>
    <w:p w14:paraId="66B6C132" w14:textId="77777777" w:rsidR="00B9111E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教学重难点</w:t>
      </w:r>
    </w:p>
    <w:p w14:paraId="38B3FF83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重点：文官制度的背景、核心原则及中外比较。</w:t>
      </w:r>
    </w:p>
    <w:p w14:paraId="24543B38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难点：理解制度变革的复杂性，并将知识转化为有说服力的历史情景表达。</w:t>
      </w:r>
    </w:p>
    <w:p w14:paraId="34096533" w14:textId="77777777" w:rsidR="00B9111E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教学准备</w:t>
      </w:r>
    </w:p>
    <w:p w14:paraId="2193B363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教师：制备人手一份的《文官制度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研究资料包》；准备情景模拟角色卡；制作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。</w:t>
      </w:r>
    </w:p>
    <w:p w14:paraId="30D50DDD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学生：利用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资源包，按分层任务完成小组研究报告。</w:t>
      </w:r>
    </w:p>
    <w:p w14:paraId="670FA391" w14:textId="77777777" w:rsidR="00B9111E" w:rsidRDefault="00000000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教学过程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1059"/>
        <w:gridCol w:w="3577"/>
        <w:gridCol w:w="1763"/>
        <w:gridCol w:w="1894"/>
      </w:tblGrid>
      <w:tr w:rsidR="00B9111E" w14:paraId="340EA214" w14:textId="77777777">
        <w:trPr>
          <w:trHeight w:val="1134"/>
        </w:trPr>
        <w:tc>
          <w:tcPr>
            <w:tcW w:w="638" w:type="pct"/>
            <w:vAlign w:val="center"/>
          </w:tcPr>
          <w:p w14:paraId="5D92D1A9" w14:textId="77777777" w:rsidR="00B9111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教学环节与时间</w:t>
            </w:r>
          </w:p>
        </w:tc>
        <w:tc>
          <w:tcPr>
            <w:tcW w:w="2155" w:type="pct"/>
            <w:vAlign w:val="center"/>
          </w:tcPr>
          <w:p w14:paraId="778C5D35" w14:textId="77777777" w:rsidR="00B9111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教师活动</w:t>
            </w:r>
          </w:p>
        </w:tc>
        <w:tc>
          <w:tcPr>
            <w:tcW w:w="1063" w:type="pct"/>
            <w:vAlign w:val="center"/>
          </w:tcPr>
          <w:p w14:paraId="2E6A6743" w14:textId="77777777" w:rsidR="00B9111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学生活动</w:t>
            </w:r>
          </w:p>
        </w:tc>
        <w:tc>
          <w:tcPr>
            <w:tcW w:w="1142" w:type="pct"/>
            <w:vAlign w:val="center"/>
          </w:tcPr>
          <w:p w14:paraId="7AEBC666" w14:textId="77777777" w:rsidR="00B9111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设计意图</w:t>
            </w:r>
          </w:p>
        </w:tc>
      </w:tr>
      <w:tr w:rsidR="00B9111E" w14:paraId="7B106C9C" w14:textId="77777777">
        <w:trPr>
          <w:trHeight w:val="3295"/>
        </w:trPr>
        <w:tc>
          <w:tcPr>
            <w:tcW w:w="638" w:type="pct"/>
            <w:textDirection w:val="tbRlV"/>
            <w:vAlign w:val="center"/>
          </w:tcPr>
          <w:p w14:paraId="2E6F3471" w14:textId="77777777" w:rsidR="00B9111E" w:rsidRDefault="00000000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（一）复习导入</w:t>
            </w:r>
          </w:p>
        </w:tc>
        <w:tc>
          <w:tcPr>
            <w:tcW w:w="2155" w:type="pct"/>
          </w:tcPr>
          <w:p w14:paraId="13D8C8DB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复习提问：快速回顾常规</w:t>
            </w:r>
            <w:proofErr w:type="gramStart"/>
            <w:r>
              <w:rPr>
                <w:rFonts w:hint="eastAsia"/>
                <w:sz w:val="24"/>
              </w:rPr>
              <w:t>课核心</w:t>
            </w:r>
            <w:proofErr w:type="gramEnd"/>
            <w:r>
              <w:rPr>
                <w:rFonts w:hint="eastAsia"/>
                <w:sz w:val="24"/>
              </w:rPr>
              <w:t>知识。</w:t>
            </w:r>
            <w:r>
              <w:rPr>
                <w:rFonts w:hint="eastAsia"/>
                <w:sz w:val="24"/>
              </w:rPr>
              <w:t xml:space="preserve">    - </w:t>
            </w:r>
            <w:r>
              <w:rPr>
                <w:rFonts w:hint="eastAsia"/>
                <w:sz w:val="24"/>
              </w:rPr>
              <w:t>“文官制度建立前的主要选官制度？”（恩赐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分肥）</w:t>
            </w:r>
          </w:p>
          <w:p w14:paraId="43E5F947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“其核心弊端是什么？”（任人唯亲）</w:t>
            </w:r>
          </w:p>
          <w:p w14:paraId="46333F6B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“英国文官制度开端的标志？”（《关于建立常任文官制度的报告》</w:t>
            </w:r>
          </w:p>
          <w:p w14:paraId="4959222A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600FF1F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导入新课：总结回顾，引出项目成果。“上节课我们学习了基础知识，而课后大家利用人手一份的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资料包，分小组进行了深度探究。今天，就让我们一起验收大家的研究成果，并亲历一场历史抉择。”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63" w:type="pct"/>
          </w:tcPr>
          <w:p w14:paraId="565F7974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集体回答：快速、集体地回答教师的复习性问题。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3E4F414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明确主题：了解本节课是项目成果的展示与深化课。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42" w:type="pct"/>
          </w:tcPr>
          <w:p w14:paraId="697FC579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唤醒记忆：快速激活学生关于本课的已有知识储备。</w:t>
            </w:r>
          </w:p>
          <w:p w14:paraId="7C16CF97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承上启下：明确本课与常规课的区别与联系，引出项目活动。</w:t>
            </w:r>
          </w:p>
          <w:p w14:paraId="67A0820A" w14:textId="77777777" w:rsidR="00B9111E" w:rsidRDefault="00B9111E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B9111E" w14:paraId="153025BB" w14:textId="77777777">
        <w:trPr>
          <w:trHeight w:val="90"/>
        </w:trPr>
        <w:tc>
          <w:tcPr>
            <w:tcW w:w="638" w:type="pct"/>
            <w:textDirection w:val="tbRlV"/>
            <w:vAlign w:val="center"/>
          </w:tcPr>
          <w:p w14:paraId="09F42024" w14:textId="77777777" w:rsidR="00B9111E" w:rsidRDefault="00000000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（二）回答资源包问题</w:t>
            </w:r>
          </w:p>
        </w:tc>
        <w:tc>
          <w:tcPr>
            <w:tcW w:w="2155" w:type="pct"/>
          </w:tcPr>
          <w:p w14:paraId="249B24B3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聚焦资料包：将问题从宽泛的知识点聚焦到人手一份的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资源包的具体内容上。</w:t>
            </w:r>
          </w:p>
          <w:p w14:paraId="3A28CE89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- </w:t>
            </w:r>
            <w:r>
              <w:rPr>
                <w:rFonts w:hint="eastAsia"/>
                <w:sz w:val="24"/>
              </w:rPr>
              <w:t>“在‘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情景故事’中，托马斯的遭遇体现了旧制度的什么问题？”（任人唯亲，阻塞人才）</w:t>
            </w:r>
          </w:p>
          <w:p w14:paraId="5871E29E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- </w:t>
            </w:r>
            <w:r>
              <w:rPr>
                <w:rFonts w:hint="eastAsia"/>
                <w:sz w:val="24"/>
              </w:rPr>
              <w:t>“‘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概念解析卡’中，功绩制是如何解决政党分肥制问题的？”（通过职务常任、政治中立保障稳定）</w:t>
            </w:r>
          </w:p>
          <w:p w14:paraId="29F4265F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2. </w:t>
            </w:r>
            <w:r>
              <w:rPr>
                <w:rFonts w:hint="eastAsia"/>
                <w:sz w:val="24"/>
              </w:rPr>
              <w:t>提炼与过渡：肯定学生回答，并强调：“对这些资料的深刻理解，正是我们深度研究的基础。</w:t>
            </w:r>
            <w:r>
              <w:rPr>
                <w:rFonts w:hint="eastAsia"/>
                <w:sz w:val="24"/>
              </w:rPr>
              <w:lastRenderedPageBreak/>
              <w:t>现在，就让我们看看各小组基于此的分层研究成果。”</w:t>
            </w:r>
          </w:p>
        </w:tc>
        <w:tc>
          <w:tcPr>
            <w:tcW w:w="1063" w:type="pct"/>
          </w:tcPr>
          <w:p w14:paraId="0C7EAFEC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1. </w:t>
            </w:r>
            <w:r>
              <w:rPr>
                <w:rFonts w:hint="eastAsia"/>
                <w:sz w:val="24"/>
              </w:rPr>
              <w:t>精准回答：结合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资源包中的具体素材，进行针对性回答。</w:t>
            </w:r>
          </w:p>
          <w:p w14:paraId="5C036BBF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建立连接：理解资源包是研究的基础，准备聆听更深度的汇报。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42" w:type="pct"/>
          </w:tcPr>
          <w:p w14:paraId="5D08805A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1. </w:t>
            </w:r>
            <w:r>
              <w:rPr>
                <w:rFonts w:hint="eastAsia"/>
                <w:sz w:val="24"/>
              </w:rPr>
              <w:t>链接新知：在旧知与新知（小组汇报）间建立桥梁。</w:t>
            </w:r>
          </w:p>
          <w:p w14:paraId="63D0964F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凸显赋能：强调人手一份的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资源包在项目研究中的基础性作用。</w:t>
            </w:r>
          </w:p>
        </w:tc>
      </w:tr>
      <w:tr w:rsidR="00B9111E" w14:paraId="153FAA72" w14:textId="77777777">
        <w:trPr>
          <w:trHeight w:val="1134"/>
        </w:trPr>
        <w:tc>
          <w:tcPr>
            <w:tcW w:w="638" w:type="pct"/>
            <w:textDirection w:val="tbRlV"/>
            <w:vAlign w:val="center"/>
          </w:tcPr>
          <w:p w14:paraId="74E90B52" w14:textId="77777777" w:rsidR="00B9111E" w:rsidRDefault="00000000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（三）小组顺序汇报</w:t>
            </w:r>
          </w:p>
        </w:tc>
        <w:tc>
          <w:tcPr>
            <w:tcW w:w="2155" w:type="pct"/>
          </w:tcPr>
          <w:p w14:paraId="4C2278B5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1. </w:t>
            </w:r>
            <w:r>
              <w:rPr>
                <w:rFonts w:hint="eastAsia"/>
                <w:sz w:val="24"/>
              </w:rPr>
              <w:t>流程控制：按“背景→特点→比较”顺序邀请小组汇报，每组严格限时</w:t>
            </w:r>
            <w:r>
              <w:rPr>
                <w:rFonts w:hint="eastAsia"/>
                <w:sz w:val="24"/>
              </w:rPr>
              <w:t>6-7</w:t>
            </w:r>
            <w:r>
              <w:rPr>
                <w:rFonts w:hint="eastAsia"/>
                <w:sz w:val="24"/>
              </w:rPr>
              <w:t>分钟。</w:t>
            </w:r>
            <w:r>
              <w:rPr>
                <w:rFonts w:hint="eastAsia"/>
                <w:sz w:val="24"/>
              </w:rPr>
              <w:t xml:space="preserve"> 2. </w:t>
            </w:r>
            <w:r>
              <w:rPr>
                <w:rFonts w:hint="eastAsia"/>
                <w:sz w:val="24"/>
              </w:rPr>
              <w:t>简单点评：每组汇报后，给予一句简短的、鼓励性的正面点评。</w:t>
            </w:r>
          </w:p>
          <w:p w14:paraId="4563E189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背景组：“汇报得非常好，历史脉络梳理得非常清晰。”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特点组：“理解得很深刻，把制度的运作原理讲得很透彻。”</w:t>
            </w:r>
          </w:p>
          <w:p w14:paraId="32E4F84D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比较组：“视角非常独特，对比分析做得很有启发性。”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63" w:type="pct"/>
          </w:tcPr>
          <w:p w14:paraId="41EF78AD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-1. </w:t>
            </w:r>
            <w:r>
              <w:rPr>
                <w:rFonts w:hint="eastAsia"/>
                <w:sz w:val="24"/>
              </w:rPr>
              <w:t>成果展示：各小组按顺序上台，精炼地汇报研究报告的核心内容。</w:t>
            </w:r>
            <w:r>
              <w:rPr>
                <w:rFonts w:hint="eastAsia"/>
                <w:sz w:val="24"/>
              </w:rPr>
              <w:t xml:space="preserve">    - </w:t>
            </w:r>
            <w:r>
              <w:rPr>
                <w:rFonts w:hint="eastAsia"/>
                <w:sz w:val="24"/>
              </w:rPr>
              <w:t>背景组（基础层）：聚焦史实梳理与原因分析。</w:t>
            </w:r>
          </w:p>
          <w:p w14:paraId="381878F2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特点组（能力层）：聚焦制度原理与逻辑关系。</w:t>
            </w:r>
          </w:p>
          <w:p w14:paraId="767B95B7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比较组（拔高层）：聚焦跨文化对比与思辨。</w:t>
            </w:r>
          </w:p>
          <w:p w14:paraId="062F3617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倾听学习：台下学生认真倾听，汲取他组智慧。</w:t>
            </w:r>
          </w:p>
        </w:tc>
        <w:tc>
          <w:tcPr>
            <w:tcW w:w="1142" w:type="pct"/>
          </w:tcPr>
          <w:p w14:paraId="63B56462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展示分层成果：检验并展示不同层次的探究成果，体现因材施教。</w:t>
            </w:r>
          </w:p>
          <w:p w14:paraId="15EAE543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思维共享：通过三组不同视角的汇报，构建对文官制度的立体认知。</w:t>
            </w:r>
          </w:p>
          <w:p w14:paraId="4189923C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激励性反馈：简单的点评旨在肯定各组的努力与特点，保护探究积极性，弱化竞争。</w:t>
            </w:r>
          </w:p>
        </w:tc>
      </w:tr>
      <w:tr w:rsidR="00B9111E" w14:paraId="41DB15AE" w14:textId="77777777">
        <w:trPr>
          <w:trHeight w:val="3885"/>
        </w:trPr>
        <w:tc>
          <w:tcPr>
            <w:tcW w:w="638" w:type="pct"/>
            <w:textDirection w:val="tbRlV"/>
            <w:vAlign w:val="center"/>
          </w:tcPr>
          <w:p w14:paraId="423653A1" w14:textId="77777777" w:rsidR="00B9111E" w:rsidRDefault="00000000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（四）情景模拟</w:t>
            </w:r>
          </w:p>
        </w:tc>
        <w:tc>
          <w:tcPr>
            <w:tcW w:w="2155" w:type="pct"/>
          </w:tcPr>
          <w:p w14:paraId="724B45D8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设置情境：“听完三个小组有理有据的报告，现在让我们穿越时空，感受历史的温度。假设现在就是</w:t>
            </w:r>
            <w:r>
              <w:rPr>
                <w:rFonts w:hint="eastAsia"/>
                <w:sz w:val="24"/>
              </w:rPr>
              <w:t>1854</w:t>
            </w:r>
            <w:r>
              <w:rPr>
                <w:rFonts w:hint="eastAsia"/>
                <w:sz w:val="24"/>
              </w:rPr>
              <w:t>年英国议会的听证会现场</w:t>
            </w:r>
            <w:r>
              <w:rPr>
                <w:rFonts w:hint="eastAsia"/>
                <w:sz w:val="24"/>
              </w:rPr>
              <w:t>...</w:t>
            </w:r>
            <w:r>
              <w:rPr>
                <w:rFonts w:hint="eastAsia"/>
                <w:sz w:val="24"/>
              </w:rPr>
              <w:t>”</w:t>
            </w:r>
          </w:p>
          <w:p w14:paraId="4B60D541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组织模拟：邀请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位学生，分配角色（改革家、保守派贵族、中立议员），指导其立足刚才的汇报内容进行辩论。</w:t>
            </w:r>
          </w:p>
          <w:p w14:paraId="6DCA79BC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引导与总结：在辩论中，引导角色引用汇报中的论据。结束时点明：“这场辩论，让我们真切感受到了历史抉择的艰难与改革者的勇气。”</w:t>
            </w:r>
          </w:p>
        </w:tc>
        <w:tc>
          <w:tcPr>
            <w:tcW w:w="1063" w:type="pct"/>
          </w:tcPr>
          <w:p w14:paraId="12023F8A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1. </w:t>
            </w:r>
            <w:r>
              <w:rPr>
                <w:rFonts w:hint="eastAsia"/>
                <w:sz w:val="24"/>
              </w:rPr>
              <w:t>角色扮演：三位学生代入角色，</w:t>
            </w:r>
            <w:proofErr w:type="gramStart"/>
            <w:r>
              <w:rPr>
                <w:rFonts w:hint="eastAsia"/>
                <w:sz w:val="24"/>
              </w:rPr>
              <w:t>运用汇报</w:t>
            </w:r>
            <w:proofErr w:type="gramEnd"/>
            <w:r>
              <w:rPr>
                <w:rFonts w:hint="eastAsia"/>
                <w:sz w:val="24"/>
              </w:rPr>
              <w:t>中的知识点进行观点交锋。</w:t>
            </w:r>
          </w:p>
          <w:p w14:paraId="2B239752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深度体验：观众感受历史现场的张力，理解改革并非一帆风顺。</w:t>
            </w:r>
          </w:p>
        </w:tc>
        <w:tc>
          <w:tcPr>
            <w:tcW w:w="1142" w:type="pct"/>
          </w:tcPr>
          <w:p w14:paraId="26F00320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1. </w:t>
            </w:r>
            <w:r>
              <w:rPr>
                <w:rFonts w:hint="eastAsia"/>
                <w:sz w:val="24"/>
              </w:rPr>
              <w:t>情感升华：将理性的研究成果转化为感性的历史体验，深化对“改革”的理解。</w:t>
            </w:r>
          </w:p>
          <w:p w14:paraId="4F0503CC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能力迁移：考查并培养学生即时运用所学知识进行论证和表达的能力。</w:t>
            </w:r>
          </w:p>
        </w:tc>
      </w:tr>
      <w:tr w:rsidR="00B9111E" w14:paraId="1E4F2C77" w14:textId="77777777">
        <w:trPr>
          <w:trHeight w:val="3885"/>
        </w:trPr>
        <w:tc>
          <w:tcPr>
            <w:tcW w:w="638" w:type="pct"/>
            <w:textDirection w:val="tbRlV"/>
            <w:vAlign w:val="center"/>
          </w:tcPr>
          <w:p w14:paraId="379498D5" w14:textId="77777777" w:rsidR="00B9111E" w:rsidRDefault="00000000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（五）延伸思考</w:t>
            </w:r>
          </w:p>
        </w:tc>
        <w:tc>
          <w:tcPr>
            <w:tcW w:w="2155" w:type="pct"/>
          </w:tcPr>
          <w:p w14:paraId="35BCFCA3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提出思辨议题：“政治中立”与“职务常任”可能付出的“代价”是什么？</w:t>
            </w:r>
          </w:p>
          <w:p w14:paraId="13A37A22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提供思考三个角度进行引导。</w:t>
            </w:r>
          </w:p>
          <w:p w14:paraId="01A087CC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总结。</w:t>
            </w:r>
          </w:p>
        </w:tc>
        <w:tc>
          <w:tcPr>
            <w:tcW w:w="1063" w:type="pct"/>
          </w:tcPr>
          <w:p w14:paraId="46277F12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进行小组讨论，从三个角度思考问题。</w:t>
            </w:r>
          </w:p>
          <w:p w14:paraId="0ABCA5E8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派出代表分享其核心结论。</w:t>
            </w:r>
          </w:p>
        </w:tc>
        <w:tc>
          <w:tcPr>
            <w:tcW w:w="1142" w:type="pct"/>
          </w:tcPr>
          <w:p w14:paraId="1E6C3B6E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拓宽学生视野，能够从不同角度思考问题。</w:t>
            </w:r>
          </w:p>
          <w:p w14:paraId="53C3B058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培养学生的思辨能力，能够辩证地看待事物的发展。</w:t>
            </w:r>
          </w:p>
        </w:tc>
      </w:tr>
      <w:tr w:rsidR="00B9111E" w14:paraId="38A014D2" w14:textId="77777777">
        <w:trPr>
          <w:trHeight w:val="1134"/>
        </w:trPr>
        <w:tc>
          <w:tcPr>
            <w:tcW w:w="638" w:type="pct"/>
            <w:textDirection w:val="tbRlV"/>
            <w:vAlign w:val="center"/>
          </w:tcPr>
          <w:p w14:paraId="4A52C0B5" w14:textId="77777777" w:rsidR="00B9111E" w:rsidRDefault="00000000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（五）总结提升</w:t>
            </w:r>
          </w:p>
        </w:tc>
        <w:tc>
          <w:tcPr>
            <w:tcW w:w="2155" w:type="pct"/>
          </w:tcPr>
          <w:p w14:paraId="7AE63E34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整合构建：将模拟与汇报整合，构建</w:t>
            </w:r>
            <w:proofErr w:type="gramStart"/>
            <w:r>
              <w:rPr>
                <w:rFonts w:hint="eastAsia"/>
                <w:sz w:val="24"/>
              </w:rPr>
              <w:t>完整知识</w:t>
            </w:r>
            <w:proofErr w:type="gramEnd"/>
            <w:r>
              <w:rPr>
                <w:rFonts w:hint="eastAsia"/>
                <w:sz w:val="24"/>
              </w:rPr>
              <w:t>体系。“我们回顾了历史，三个小组也从不同层面揭示了文官制度的奥秘。刚才的模拟，正是这些矛盾与智慧的集中体现。”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795A39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价值引领：总结制度创新的规</w:t>
            </w:r>
            <w:r>
              <w:rPr>
                <w:rFonts w:hint="eastAsia"/>
                <w:sz w:val="24"/>
              </w:rPr>
              <w:lastRenderedPageBreak/>
              <w:t>律，并落脚于中国特色的制度自信。</w:t>
            </w:r>
          </w:p>
        </w:tc>
        <w:tc>
          <w:tcPr>
            <w:tcW w:w="1063" w:type="pct"/>
          </w:tcPr>
          <w:p w14:paraId="2FF81111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1. </w:t>
            </w:r>
            <w:r>
              <w:rPr>
                <w:rFonts w:hint="eastAsia"/>
                <w:sz w:val="24"/>
              </w:rPr>
              <w:t>整体建构：跟随教师总结，将零散的活动整合成完整的知识体系和情感认知。</w:t>
            </w:r>
          </w:p>
          <w:p w14:paraId="71DB68A6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记录任务。</w:t>
            </w:r>
          </w:p>
        </w:tc>
        <w:tc>
          <w:tcPr>
            <w:tcW w:w="1142" w:type="pct"/>
          </w:tcPr>
          <w:p w14:paraId="335670B6" w14:textId="77777777" w:rsidR="00B9111E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1. </w:t>
            </w:r>
            <w:r>
              <w:rPr>
                <w:rFonts w:hint="eastAsia"/>
                <w:sz w:val="24"/>
              </w:rPr>
              <w:t>体系化认知：帮助学生形成结构化、有层次的知识网络。</w:t>
            </w:r>
          </w:p>
          <w:p w14:paraId="75CD46DC" w14:textId="77777777" w:rsidR="00B9111E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关注个体收获：强调学习过程本身的价值，</w:t>
            </w:r>
            <w:r>
              <w:rPr>
                <w:rFonts w:hint="eastAsia"/>
                <w:sz w:val="24"/>
              </w:rPr>
              <w:lastRenderedPageBreak/>
              <w:t>引导全体学生进行个性化反思与提升。</w:t>
            </w:r>
          </w:p>
        </w:tc>
      </w:tr>
    </w:tbl>
    <w:p w14:paraId="0DB1A8A1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</w:t>
      </w:r>
    </w:p>
    <w:p w14:paraId="575A162E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七、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板书设计</w:t>
      </w:r>
    </w:p>
    <w:p w14:paraId="12C7338D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中心：文官制度的演进</w:t>
      </w:r>
    </w:p>
    <w:p w14:paraId="6209594A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分支：</w:t>
      </w:r>
    </w:p>
    <w:p w14:paraId="09002E65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回顾：恩赐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分肥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任人唯亲</w:t>
      </w:r>
    </w:p>
    <w:p w14:paraId="7A46E48C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探究（分层）：</w:t>
      </w:r>
    </w:p>
    <w:p w14:paraId="0446F621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背景组：为何变？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背景与原因</w:t>
      </w:r>
      <w:r>
        <w:rPr>
          <w:rFonts w:hint="eastAsia"/>
          <w:sz w:val="24"/>
        </w:rPr>
        <w:t>)</w:t>
      </w:r>
    </w:p>
    <w:p w14:paraId="4476E6CA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特点组：如何变？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原则与运作</w:t>
      </w:r>
      <w:r>
        <w:rPr>
          <w:rFonts w:hint="eastAsia"/>
          <w:sz w:val="24"/>
        </w:rPr>
        <w:t>)</w:t>
      </w:r>
    </w:p>
    <w:p w14:paraId="1AD6E271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比较组：变何如？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传播与创新</w:t>
      </w:r>
      <w:r>
        <w:rPr>
          <w:rFonts w:hint="eastAsia"/>
          <w:sz w:val="24"/>
        </w:rPr>
        <w:t>)</w:t>
      </w:r>
    </w:p>
    <w:p w14:paraId="783A6CED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体验：历史听证会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矛盾与抉择</w:t>
      </w:r>
      <w:r>
        <w:rPr>
          <w:rFonts w:hint="eastAsia"/>
          <w:sz w:val="24"/>
        </w:rPr>
        <w:t>)</w:t>
      </w:r>
    </w:p>
    <w:p w14:paraId="130DD28C" w14:textId="77777777" w:rsidR="00B9111E" w:rsidRDefault="0000000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·思辨：制度弊端（发展与固化）</w:t>
      </w:r>
    </w:p>
    <w:p w14:paraId="4AFA382F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升华：制度创新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中国智慧</w:t>
      </w:r>
    </w:p>
    <w:p w14:paraId="3F21C196" w14:textId="77777777" w:rsidR="00B9111E" w:rsidRDefault="00000000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作业设计</w:t>
      </w:r>
    </w:p>
    <w:p w14:paraId="78C5FD49" w14:textId="77777777" w:rsidR="00B9111E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请所有同学根据课堂收获，进一步完善个人学习笔记或研究报告。</w:t>
      </w:r>
    </w:p>
    <w:p w14:paraId="3E3EB885" w14:textId="77777777" w:rsidR="00B9111E" w:rsidRDefault="00000000">
      <w:pPr>
        <w:numPr>
          <w:ilvl w:val="0"/>
          <w:numId w:val="3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教学反思</w:t>
      </w:r>
      <w:r>
        <w:rPr>
          <w:rFonts w:hint="eastAsia"/>
          <w:b/>
          <w:bCs/>
          <w:sz w:val="24"/>
        </w:rPr>
        <w:t xml:space="preserve"> </w:t>
      </w:r>
    </w:p>
    <w:p w14:paraId="1C5A633F" w14:textId="77777777" w:rsidR="00B9111E" w:rsidRDefault="00B9111E">
      <w:pPr>
        <w:spacing w:line="360" w:lineRule="auto"/>
        <w:rPr>
          <w:sz w:val="24"/>
        </w:rPr>
      </w:pPr>
    </w:p>
    <w:sectPr w:rsidR="00B9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10032"/>
    <w:multiLevelType w:val="singleLevel"/>
    <w:tmpl w:val="80710032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5B2C156"/>
    <w:multiLevelType w:val="singleLevel"/>
    <w:tmpl w:val="05B2C156"/>
    <w:lvl w:ilvl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579F4EA8"/>
    <w:multiLevelType w:val="singleLevel"/>
    <w:tmpl w:val="579F4EA8"/>
    <w:lvl w:ilvl="0">
      <w:start w:val="9"/>
      <w:numFmt w:val="chineseCounting"/>
      <w:suff w:val="space"/>
      <w:lvlText w:val="%1、"/>
      <w:lvlJc w:val="left"/>
      <w:rPr>
        <w:rFonts w:hint="eastAsia"/>
      </w:rPr>
    </w:lvl>
  </w:abstractNum>
  <w:num w:numId="1" w16cid:durableId="1762330314">
    <w:abstractNumId w:val="0"/>
  </w:num>
  <w:num w:numId="2" w16cid:durableId="797987888">
    <w:abstractNumId w:val="1"/>
  </w:num>
  <w:num w:numId="3" w16cid:durableId="69442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4E7EC1"/>
    <w:rsid w:val="009C7D45"/>
    <w:rsid w:val="00B42F57"/>
    <w:rsid w:val="00B9111E"/>
    <w:rsid w:val="02EF5CDD"/>
    <w:rsid w:val="034E7EC1"/>
    <w:rsid w:val="06E84FF7"/>
    <w:rsid w:val="0AE85ED7"/>
    <w:rsid w:val="0BF26BE1"/>
    <w:rsid w:val="0DC0001E"/>
    <w:rsid w:val="11BA6625"/>
    <w:rsid w:val="13B67DBD"/>
    <w:rsid w:val="16077573"/>
    <w:rsid w:val="1746570F"/>
    <w:rsid w:val="17A96E2C"/>
    <w:rsid w:val="1D621A6B"/>
    <w:rsid w:val="1DE91A1B"/>
    <w:rsid w:val="231C32E1"/>
    <w:rsid w:val="24091012"/>
    <w:rsid w:val="24CF3471"/>
    <w:rsid w:val="28244B6B"/>
    <w:rsid w:val="28293165"/>
    <w:rsid w:val="2A3644B8"/>
    <w:rsid w:val="2B636650"/>
    <w:rsid w:val="2F7D6357"/>
    <w:rsid w:val="34CE54F3"/>
    <w:rsid w:val="36B316DA"/>
    <w:rsid w:val="394D6F17"/>
    <w:rsid w:val="3B086FE8"/>
    <w:rsid w:val="3C82611B"/>
    <w:rsid w:val="42573468"/>
    <w:rsid w:val="440721FA"/>
    <w:rsid w:val="44555450"/>
    <w:rsid w:val="480F2CC9"/>
    <w:rsid w:val="48BF75E9"/>
    <w:rsid w:val="4A674244"/>
    <w:rsid w:val="4E8E1A14"/>
    <w:rsid w:val="52DC7DB4"/>
    <w:rsid w:val="56356D29"/>
    <w:rsid w:val="59571EA1"/>
    <w:rsid w:val="5BA00AE1"/>
    <w:rsid w:val="5DC06184"/>
    <w:rsid w:val="5DE03A1E"/>
    <w:rsid w:val="5E9C7E7F"/>
    <w:rsid w:val="621707F6"/>
    <w:rsid w:val="6235097C"/>
    <w:rsid w:val="6D002DBD"/>
    <w:rsid w:val="6FF70359"/>
    <w:rsid w:val="72E56B2E"/>
    <w:rsid w:val="73992FB6"/>
    <w:rsid w:val="73E942E0"/>
    <w:rsid w:val="741331F4"/>
    <w:rsid w:val="75C431D1"/>
    <w:rsid w:val="7A7B5A6F"/>
    <w:rsid w:val="7BC64C56"/>
    <w:rsid w:val="7F3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0D6B7"/>
  <w15:docId w15:val="{98714B6F-B87A-4BDE-A152-49EF30C5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pPr>
      <w:widowControl/>
      <w:spacing w:beforeLines="100" w:before="100" w:afterLines="100" w:after="100"/>
    </w:pPr>
    <w:rPr>
      <w:rFonts w:ascii="宋体" w:eastAsia="黑体" w:hAnsi="宋体" w:cs="宋体" w:hint="eastAsia"/>
      <w:bCs/>
      <w:kern w:val="36"/>
      <w:sz w:val="2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left"/>
      <w:outlineLvl w:val="1"/>
    </w:pPr>
    <w:rPr>
      <w:rFonts w:ascii="Times New Roman" w:eastAsia="仿宋" w:hAnsi="Times New Roman" w:cs="Times New Roman"/>
      <w:sz w:val="28"/>
    </w:rPr>
  </w:style>
  <w:style w:type="paragraph" w:styleId="3">
    <w:name w:val="heading 3"/>
    <w:basedOn w:val="2"/>
    <w:next w:val="a"/>
    <w:link w:val="30"/>
    <w:semiHidden/>
    <w:unhideWhenUsed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autoRedefine/>
    <w:uiPriority w:val="9"/>
    <w:qFormat/>
    <w:rPr>
      <w:rFonts w:ascii="宋体" w:eastAsia="黑体" w:hAnsi="宋体" w:cs="宋体" w:hint="eastAsia"/>
      <w:b/>
      <w:bCs/>
      <w:kern w:val="36"/>
      <w:sz w:val="28"/>
      <w:szCs w:val="48"/>
    </w:rPr>
  </w:style>
  <w:style w:type="character" w:customStyle="1" w:styleId="30">
    <w:name w:val="标题 3 字符"/>
    <w:link w:val="3"/>
    <w:qFormat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myself</dc:creator>
  <cp:lastModifiedBy>Administrator</cp:lastModifiedBy>
  <cp:revision>2</cp:revision>
  <dcterms:created xsi:type="dcterms:W3CDTF">2025-10-29T04:21:00Z</dcterms:created>
  <dcterms:modified xsi:type="dcterms:W3CDTF">2025-10-29T04:21:00Z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6ED7997F921B4FCD878102925A095C38_11</vt:lpwstr>
  </property>
  <property fmtid="{D5CDD505-2E9C-101B-9397-08002B2CF9AE}" pid="4" name="KSOTemplateDocerSaveRecord">
    <vt:lpwstr>eyJoZGlkIjoiNjllOTVlNDkyOGVlMmE5OTU4MDVmNTE5YWMyZDgwNjUiLCJ1c2VySWQiOiIzODI1MjQ1NzEifQ==</vt:lpwstr>
  </property>
</Properties>
</file>