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1AC38">
      <w:pPr>
        <w:jc w:val="center"/>
        <w:rPr>
          <w:rFonts w:hint="eastAsia"/>
        </w:rPr>
      </w:pPr>
      <w:r>
        <w:rPr>
          <w:rFonts w:hint="eastAsia"/>
          <w:b/>
          <w:bCs/>
          <w:sz w:val="28"/>
          <w:szCs w:val="28"/>
        </w:rPr>
        <w:t>2025~2026第一学期高三数学备课组计划</w:t>
      </w:r>
    </w:p>
    <w:p w14:paraId="7D7660EE">
      <w:pPr>
        <w:rPr>
          <w:rFonts w:hint="eastAsia"/>
        </w:rPr>
      </w:pPr>
      <w:r>
        <w:rPr>
          <w:rFonts w:ascii="宋体" w:hAnsi="宋体" w:eastAsia="宋体" w:cs="宋体"/>
          <w:sz w:val="24"/>
          <w:szCs w:val="24"/>
        </w:rPr>
        <w:t>一、指导思想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以高考考纲为导向，结合高三学生数学学习实际，聚焦“提分增效”核心目标，通过集智教研、习惯培养、数据赋能与资源建设，统筹推进高三数学复习教学，助力学生高效备考。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二、具体工作安排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（一）落实备课组活动，深化集智教研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1. 固定活动机制：每周开展1次集体备课（1.5小时），提前明确主题（如“函数导数专题复习策略”“高考真题解题思路拆解”），全员提前准备教学设计、典型例题，确保活动聚焦问题、高效落地。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2. 分工协作教研：按高考模块（函数、几何、概率统计等）划分备课小组，每组负责1个模块的复习方案设计、重难点突破方法整理，活动时轮流分享，共同打磨成统一的教学流程与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讲义</w:t>
      </w:r>
      <w:r>
        <w:rPr>
          <w:rFonts w:ascii="宋体" w:hAnsi="宋体" w:eastAsia="宋体" w:cs="宋体"/>
          <w:sz w:val="24"/>
          <w:szCs w:val="24"/>
        </w:rPr>
        <w:t>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3. 常态化听评课：每月开展2次组内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推磨听课</w:t>
      </w:r>
      <w:r>
        <w:rPr>
          <w:rFonts w:ascii="宋体" w:hAnsi="宋体" w:eastAsia="宋体" w:cs="宋体"/>
          <w:sz w:val="24"/>
          <w:szCs w:val="24"/>
        </w:rPr>
        <w:t>活动，聚焦“复习课课堂效率”“学生互动设计”，课后集中研讨教学亮点与改进点，形成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较</w:t>
      </w:r>
      <w:r>
        <w:rPr>
          <w:rFonts w:ascii="宋体" w:hAnsi="宋体" w:eastAsia="宋体" w:cs="宋体"/>
          <w:sz w:val="24"/>
          <w:szCs w:val="24"/>
        </w:rPr>
        <w:t>统一教学标准。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（二）抓学生习惯，夯实备考基础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1. 规范答题习惯：第一轮复习初期（9-10月），集中讲解高考数学答题规范（如公式书写、步骤完整性、卷面排版），每周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周测有</w:t>
      </w:r>
      <w:r>
        <w:rPr>
          <w:rFonts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道</w:t>
      </w:r>
      <w:r>
        <w:rPr>
          <w:rFonts w:ascii="宋体" w:hAnsi="宋体" w:eastAsia="宋体" w:cs="宋体"/>
          <w:sz w:val="24"/>
          <w:szCs w:val="24"/>
        </w:rPr>
        <w:t>“规范答题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重点</w:t>
      </w:r>
      <w:r>
        <w:rPr>
          <w:rFonts w:ascii="宋体" w:hAnsi="宋体" w:eastAsia="宋体" w:cs="宋体"/>
          <w:sz w:val="24"/>
          <w:szCs w:val="24"/>
        </w:rPr>
        <w:t>”，批改时重点标注格式问题，定期展示优秀答卷。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2. 培养错题整理习惯：要求学生建立“高三数学错题本”，明确错题记录要素（原题、错误解法、正确解法、错因分析、同类题链接），每月抽查1次错题本，备课组整理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收集</w:t>
      </w:r>
      <w:r>
        <w:rPr>
          <w:rFonts w:ascii="宋体" w:hAnsi="宋体" w:eastAsia="宋体" w:cs="宋体"/>
          <w:sz w:val="24"/>
          <w:szCs w:val="24"/>
        </w:rPr>
        <w:t>“学生高频错题集”，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将收集错题</w:t>
      </w:r>
      <w:r>
        <w:rPr>
          <w:rFonts w:ascii="宋体" w:hAnsi="宋体" w:eastAsia="宋体" w:cs="宋体"/>
          <w:sz w:val="24"/>
          <w:szCs w:val="24"/>
        </w:rPr>
        <w:t>融入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二轮</w:t>
      </w:r>
      <w:r>
        <w:rPr>
          <w:rFonts w:ascii="宋体" w:hAnsi="宋体" w:eastAsia="宋体" w:cs="宋体"/>
          <w:sz w:val="24"/>
          <w:szCs w:val="24"/>
        </w:rPr>
        <w:t>复习教学。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3. 强化限时训练习惯：，每周开展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ascii="宋体" w:hAnsi="宋体" w:eastAsia="宋体" w:cs="宋体"/>
          <w:sz w:val="24"/>
          <w:szCs w:val="24"/>
        </w:rPr>
        <w:t>次“限时小测”（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25</w:t>
      </w:r>
      <w:r>
        <w:rPr>
          <w:rFonts w:ascii="宋体" w:hAnsi="宋体" w:eastAsia="宋体" w:cs="宋体"/>
          <w:sz w:val="24"/>
          <w:szCs w:val="24"/>
        </w:rPr>
        <w:t>分钟/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sz w:val="24"/>
          <w:szCs w:val="24"/>
        </w:rPr>
        <w:t>道中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低</w:t>
      </w:r>
      <w:r>
        <w:rPr>
          <w:rFonts w:ascii="宋体" w:hAnsi="宋体" w:eastAsia="宋体" w:cs="宋体"/>
          <w:sz w:val="24"/>
          <w:szCs w:val="24"/>
        </w:rPr>
        <w:t>档题），模拟高考答题节奏，帮助学生提升解题速度与准确率，避免“会做但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会错</w:t>
      </w:r>
      <w:r>
        <w:rPr>
          <w:rFonts w:ascii="宋体" w:hAnsi="宋体" w:eastAsia="宋体" w:cs="宋体"/>
          <w:sz w:val="24"/>
          <w:szCs w:val="24"/>
        </w:rPr>
        <w:t>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</w:t>
      </w:r>
      <w:r>
        <w:rPr>
          <w:rFonts w:ascii="宋体" w:hAnsi="宋体" w:eastAsia="宋体" w:cs="宋体"/>
          <w:sz w:val="24"/>
          <w:szCs w:val="24"/>
        </w:rPr>
        <w:t>问题。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</w:p>
    <w:p w14:paraId="5F279220">
      <w:pPr>
        <w:rPr>
          <w:rFonts w:hint="eastAsia"/>
        </w:rPr>
      </w:pPr>
      <w:r>
        <w:rPr>
          <w:rFonts w:ascii="宋体" w:hAnsi="宋体" w:eastAsia="宋体" w:cs="宋体"/>
          <w:sz w:val="24"/>
          <w:szCs w:val="24"/>
        </w:rPr>
        <w:t>（三）利用智学网数据，提升教学针对性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1. 数据驱动备课：每次月考、周测后，通过智学网提取“知识点正确率”“高频错误题型”“学生个体薄弱项”数据，备课组据此调整复习重点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。每周出一份针对性的微专题，将小专题融入一轮复习</w:t>
      </w:r>
      <w:r>
        <w:rPr>
          <w:rFonts w:ascii="宋体" w:hAnsi="宋体" w:eastAsia="宋体" w:cs="宋体"/>
          <w:sz w:val="24"/>
          <w:szCs w:val="24"/>
        </w:rPr>
        <w:t>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2. 分层教学施策：根据智学网学生成绩分层（优等生/中等生/学困生），设计分层任务：中等生强化“中档题正确率”，学困生聚焦“基础题过关”，通过智学网推送分层练习资源。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3. 个性化精准辅导：针对智学网标记的“个体薄弱学生”，教师一对一跟踪，结合学生错题数据制定“个性化补弱计划”（如“某学生立体几何证明题薄弱，每周额外布置2道同类题并面批”）。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（四）校本资源建立，完善备考支撑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（规划）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1. 构建分层复习资源库：按“基础过关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（预习）</w:t>
      </w:r>
      <w:r>
        <w:rPr>
          <w:rFonts w:ascii="宋体" w:hAnsi="宋体" w:eastAsia="宋体" w:cs="宋体"/>
          <w:sz w:val="24"/>
          <w:szCs w:val="24"/>
        </w:rPr>
        <w:t>-中档突破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（例题）</w:t>
      </w:r>
      <w:r>
        <w:rPr>
          <w:rFonts w:ascii="宋体" w:hAnsi="宋体" w:eastAsia="宋体" w:cs="宋体"/>
          <w:sz w:val="24"/>
          <w:szCs w:val="24"/>
        </w:rPr>
        <w:t>-压轴冲刺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（拓展研究）</w:t>
      </w:r>
      <w:r>
        <w:rPr>
          <w:rFonts w:ascii="宋体" w:hAnsi="宋体" w:eastAsia="宋体" w:cs="宋体"/>
          <w:sz w:val="24"/>
          <w:szCs w:val="24"/>
        </w:rPr>
        <w:t>”三个层级，整理校本资源：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- 基础层：课本例题变式、基础公式默写清单（适配学困生）；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- 中档层：近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ascii="宋体" w:hAnsi="宋体" w:eastAsia="宋体" w:cs="宋体"/>
          <w:sz w:val="24"/>
          <w:szCs w:val="24"/>
        </w:rPr>
        <w:t>年高考中档题分类汇编、典型解题模型总结（适配中等生）；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- 冲刺层：名校模拟压轴题、高考创新题型预测（适配优等生）。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2. 编制《高三数学复习校本讲义》：结合秦淮中学学生学情，整合备课组教研成果、学生高频错题、智学网数据结论，编制分模块校本讲义，替代部分外购资料，提升复习针对性。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3. 建立资源更新机制：安排专人负责校本资源库维护，每月更新“最新模拟题”“高考政策解读”“学生新错题”，确保资源贴合高考动态与学生实际，高三结束后形成完整的《秦淮中学高三数学备考校本资源包》，供后续年级使用。</w:t>
      </w:r>
    </w:p>
    <w:p w14:paraId="1ECCD857">
      <w:pPr>
        <w:rPr>
          <w:rFonts w:hint="eastAsia"/>
          <w:sz w:val="24"/>
          <w:szCs w:val="24"/>
        </w:rPr>
      </w:pPr>
    </w:p>
    <w:p w14:paraId="28E6ADA6">
      <w:pPr>
        <w:numPr>
          <w:ilvl w:val="0"/>
          <w:numId w:val="1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组内分工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66659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</w:tcPr>
          <w:p w14:paraId="284A655B">
            <w:pP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第一组</w:t>
            </w:r>
          </w:p>
        </w:tc>
        <w:tc>
          <w:tcPr>
            <w:tcW w:w="1420" w:type="dxa"/>
          </w:tcPr>
          <w:p w14:paraId="4AA07387">
            <w:pP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第二组</w:t>
            </w:r>
          </w:p>
        </w:tc>
        <w:tc>
          <w:tcPr>
            <w:tcW w:w="1420" w:type="dxa"/>
          </w:tcPr>
          <w:p w14:paraId="741DD7E2">
            <w:pP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第三组</w:t>
            </w:r>
          </w:p>
        </w:tc>
        <w:tc>
          <w:tcPr>
            <w:tcW w:w="1420" w:type="dxa"/>
          </w:tcPr>
          <w:p w14:paraId="7298A844">
            <w:pP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第四组</w:t>
            </w:r>
          </w:p>
        </w:tc>
        <w:tc>
          <w:tcPr>
            <w:tcW w:w="1421" w:type="dxa"/>
          </w:tcPr>
          <w:p w14:paraId="5546AD80">
            <w:pP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第五组</w:t>
            </w:r>
          </w:p>
        </w:tc>
        <w:tc>
          <w:tcPr>
            <w:tcW w:w="1421" w:type="dxa"/>
          </w:tcPr>
          <w:p w14:paraId="3AFBBDB7"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第六组</w:t>
            </w:r>
          </w:p>
        </w:tc>
      </w:tr>
      <w:tr w14:paraId="531B6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73C7265">
            <w:pP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秦涛</w:t>
            </w:r>
          </w:p>
        </w:tc>
        <w:tc>
          <w:tcPr>
            <w:tcW w:w="1420" w:type="dxa"/>
            <w:vAlign w:val="top"/>
          </w:tcPr>
          <w:p w14:paraId="68F61CFD">
            <w:pP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褚红波</w:t>
            </w:r>
          </w:p>
        </w:tc>
        <w:tc>
          <w:tcPr>
            <w:tcW w:w="1420" w:type="dxa"/>
            <w:vAlign w:val="top"/>
          </w:tcPr>
          <w:p w14:paraId="7D37D394">
            <w:pP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郝圆圆</w:t>
            </w:r>
          </w:p>
        </w:tc>
        <w:tc>
          <w:tcPr>
            <w:tcW w:w="1420" w:type="dxa"/>
            <w:vAlign w:val="top"/>
          </w:tcPr>
          <w:p w14:paraId="4ECD4A3E">
            <w:pP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周力飞</w:t>
            </w:r>
          </w:p>
        </w:tc>
        <w:tc>
          <w:tcPr>
            <w:tcW w:w="1421" w:type="dxa"/>
          </w:tcPr>
          <w:p w14:paraId="50F8D1C7">
            <w:pP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朱佳</w:t>
            </w:r>
          </w:p>
        </w:tc>
        <w:tc>
          <w:tcPr>
            <w:tcW w:w="1421" w:type="dxa"/>
          </w:tcPr>
          <w:p w14:paraId="1B344247"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于光香</w:t>
            </w:r>
          </w:p>
        </w:tc>
      </w:tr>
      <w:tr w14:paraId="51A6D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FF70CBD">
            <w:pP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许明</w:t>
            </w:r>
          </w:p>
        </w:tc>
        <w:tc>
          <w:tcPr>
            <w:tcW w:w="1420" w:type="dxa"/>
            <w:vAlign w:val="top"/>
          </w:tcPr>
          <w:p w14:paraId="5A8BBF37">
            <w:pP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李鑫杰</w:t>
            </w:r>
          </w:p>
        </w:tc>
        <w:tc>
          <w:tcPr>
            <w:tcW w:w="1420" w:type="dxa"/>
            <w:vAlign w:val="top"/>
          </w:tcPr>
          <w:p w14:paraId="3C171B9E">
            <w:pP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张彩转</w:t>
            </w:r>
          </w:p>
        </w:tc>
        <w:tc>
          <w:tcPr>
            <w:tcW w:w="1420" w:type="dxa"/>
            <w:vAlign w:val="top"/>
          </w:tcPr>
          <w:p w14:paraId="2732E945">
            <w:pP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黄发</w:t>
            </w:r>
          </w:p>
        </w:tc>
        <w:tc>
          <w:tcPr>
            <w:tcW w:w="1421" w:type="dxa"/>
          </w:tcPr>
          <w:p w14:paraId="0F938C3E">
            <w:pP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董明</w:t>
            </w:r>
          </w:p>
        </w:tc>
        <w:tc>
          <w:tcPr>
            <w:tcW w:w="1421" w:type="dxa"/>
          </w:tcPr>
          <w:p w14:paraId="6CF6A32B"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张谦</w:t>
            </w:r>
          </w:p>
        </w:tc>
      </w:tr>
    </w:tbl>
    <w:p w14:paraId="1DC08500">
      <w:pPr>
        <w:numPr>
          <w:numId w:val="0"/>
        </w:numPr>
        <w:rPr>
          <w:rFonts w:hint="default"/>
          <w:sz w:val="24"/>
          <w:szCs w:val="24"/>
          <w:lang w:val="en-US" w:eastAsia="zh-CN"/>
        </w:rPr>
      </w:pPr>
    </w:p>
    <w:p w14:paraId="5DB010BD">
      <w:pPr>
        <w:numPr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四、教学进度及计划</w:t>
      </w:r>
      <w:bookmarkStart w:id="0" w:name="_GoBack"/>
      <w:bookmarkEnd w:id="0"/>
    </w:p>
    <w:p w14:paraId="619D54E2">
      <w:pPr>
        <w:rPr>
          <w:rFonts w:hint="eastAsia"/>
        </w:rPr>
      </w:pPr>
    </w:p>
    <w:p w14:paraId="1DC63F31">
      <w:pPr>
        <w:rPr>
          <w:rFonts w:hint="eastAsia"/>
        </w:rPr>
      </w:pPr>
    </w:p>
    <w:p w14:paraId="3A6CDED9">
      <w:pPr>
        <w:rPr>
          <w:rFonts w:hint="eastAsia"/>
        </w:rPr>
      </w:pPr>
    </w:p>
    <w:p w14:paraId="2BFB7170"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E26793"/>
    <w:multiLevelType w:val="singleLevel"/>
    <w:tmpl w:val="70E2679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286936"/>
    <w:rsid w:val="418872AD"/>
    <w:rsid w:val="775B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1259</Words>
  <Characters>1287</Characters>
  <Lines>0</Lines>
  <Paragraphs>0</Paragraphs>
  <TotalTime>1</TotalTime>
  <ScaleCrop>false</ScaleCrop>
  <LinksUpToDate>false</LinksUpToDate>
  <CharactersWithSpaces>1312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2025-09-06T07:51:00Z</dcterms:created>
  <dc:creator>Administrator</dc:creator>
  <cp:lastModifiedBy>秦涛</cp:lastModifiedBy>
  <dcterms:modified xsi:type="dcterms:W3CDTF">2025-09-17T06:48:49Z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eyJoZGlkIjoiYjg5ZDE3YTA4ZDk3NjI4ODY4MWRiNzg4NzYyMzIxZTYiLCJ1c2VySWQiOiI2MTg4OTgxNzIifQ==</vt:lpwstr>
  </property>
  <property fmtid="{D5CDD505-2E9C-101B-9397-08002B2CF9AE}" pid="4" name="ICV">
    <vt:lpwstr>E76A8CF987204EC093131EA588AE413F_12</vt:lpwstr>
  </property>
</Properties>
</file>