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高二语文组教研活动公开课评课</w:t>
      </w:r>
    </w:p>
    <w:p w14:paraId="35919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活动时间：2025年6月11日</w:t>
      </w:r>
    </w:p>
    <w:p w14:paraId="4D90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授课地点：高二15班</w:t>
      </w:r>
    </w:p>
    <w:p w14:paraId="73F7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节    次：下午第三节</w:t>
      </w:r>
    </w:p>
    <w:p w14:paraId="249C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授课教师：文涵博    </w:t>
      </w:r>
    </w:p>
    <w:p w14:paraId="3E0A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    题：《登快阁》</w:t>
      </w:r>
    </w:p>
    <w:p w14:paraId="164FF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听课教师：高二语文组全体教师</w:t>
      </w:r>
    </w:p>
    <w:p w14:paraId="14A7D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评课教师：张居祥</w:t>
      </w:r>
    </w:p>
    <w:p w14:paraId="78DD6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    课：</w:t>
      </w:r>
    </w:p>
    <w:p w14:paraId="4A7FD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文涵博老师的青年教师公开课，深感其教学功底扎实，教学设计富有巧思。整堂课中，老师以独特的切入点与教学策略，展现出对教学内容的深刻理解与对学生的悉心引导，同时也存在值得探讨和改进之处。​</w:t>
      </w:r>
    </w:p>
    <w:p w14:paraId="5D34A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在备课环节，文涵博老师精准抓住要点，于 “痴儿” 二字上深入挖掘，可谓在 “技经肯綮” 处下足功夫。从 “痴儿” 的字面含义，到其背后蕴含的作者心境与情感，老师层层剖析，引导学生透过这一关键词，深入理解文本的核心内涵。这种以小见大的教学方式，不仅让学生对文本有了更深刻的认识，也培养了他们抓住关键、深入思考的学习能力。​</w:t>
      </w:r>
    </w:p>
    <w:p w14:paraId="20DAA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此外，老师高度重视学生的预习与课前思考，于 “已学尚疑” 处发力。通过布置预习任务，引导学生带着问题走进课堂，在课堂上针对学生的疑惑进行重点讲解，极大地提高了课堂效率。这种以学生为中心，关注学生已有知识储备和疑惑点的教学方法，充分调动了学生的学习积极性，让学生真正成为学习的主人。​</w:t>
      </w:r>
    </w:p>
    <w:p w14:paraId="77DA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课堂问题设计方面仍有提升空间。部分问题难度跨度较大，学生在回答时稍显吃力，导致教学过程不够流畅。若能在问题之间多搭建一些 “梯子”，设计更具梯度性、引导性的问题，逐步引导学生深入思考，既能降低学生的思考难度，又能使教学过程更加连贯自然，学生的学习体验也会更加良好。​</w:t>
      </w:r>
    </w:p>
    <w:p w14:paraId="6458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者，本节课所涉及诗歌中的典故具有一定难度，在教学过程中应给予更高程度的重视。典故作为诗歌文化内涵的重要载体，对理解诗歌主旨意义重大。老师可以通过补充背景资料、详细讲解典故出处与含义等方式，帮助学生扫清理解障碍，让学生更透彻地领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诗歌的深层意蕴。​</w:t>
      </w:r>
    </w:p>
    <w:p w14:paraId="71F2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总体而言，文涵博老师的公开课亮点突出，同时也为教学改进提供了方向。相信在不断总结经验、优化教学设计的过程中，老师的教学水平会更上一层楼，为学生带来更多精彩且富有成效的课堂。</w:t>
      </w:r>
    </w:p>
    <w:p w14:paraId="14CBF9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5016"/>
    <w:rsid w:val="3A5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2025-06-16T02:12:00Z</dcterms:created>
  <dc:creator>juxiang</dc:creator>
  <cp:lastModifiedBy>juxiang</cp:lastModifiedBy>
  <dcterms:modified xsi:type="dcterms:W3CDTF">2025-06-16T02:20:25Z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C5F10344E7FE4BA68948AB696C56DCAF_11</vt:lpwstr>
  </property>
  <property fmtid="{D5CDD505-2E9C-101B-9397-08002B2CF9AE}" pid="4" name="KSOTemplateDocerSaveRecord">
    <vt:lpwstr>eyJoZGlkIjoiZjVlODcyYzliOTAzODUyZTQxM2U0NWYzOTYzM2E5NmEiLCJ1c2VySWQiOiI0MjI1NTk4OTIifQ==</vt:lpwstr>
  </property>
</Properties>
</file>