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C370">
      <w:pPr>
        <w:spacing w:line="360" w:lineRule="auto"/>
        <w:ind w:firstLine="2168" w:firstLineChars="900"/>
        <w:jc w:val="both"/>
        <w:rPr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《拟行路难（其四）》教学反思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在《拟行路难（其四）》的教学实践中，我收获颇丰，也有一些需要改进的地方，现从以下几个方面进行反思。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一、教学目标的达成情况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引入杜甫的评价、门阀制度的介绍等资料，让学生更好地理解诗歌情感的根源，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学生基本掌握了诗歌的创作背景、主要内容和艺术手法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理解了鲍照所处的时代困境，也能分析出诗歌中借水起兴等表现“愁”的手法，以及情感从无奈到故作宽慰、再到愤激隐忍的变化过程。教学环节清晰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通过设计“哪些诗句体现‘愁’”“如何表现‘愁’”“情感有什么变化”等问题，引导学生逐步深入分析诗歌，激发了学生的思考积极性。在初读、精读、比较阅读等活动中，学生的诗歌鉴赏能力和思维能力得到了一定锻炼。将鲍照与李白的《行路难》进行对比，让学生体会不同诗人在相似主题下的不同表达，拓宽了学生的视野，加深了对诗歌的理解。学生对诗人面对不公平命运的人生态度有了一定体会，也能意识到这种态度在现实中的意义，如在困境中保持坚韧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二.有待改进</w:t>
      </w:r>
      <w:r>
        <w:rPr>
          <w:rFonts w:ascii="宋体" w:hAnsi="宋体" w:eastAsia="宋体" w:cs="宋体"/>
          <w:sz w:val="24"/>
          <w:szCs w:val="24"/>
        </w:rPr>
        <w:t>之处：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学生参与度不均衡：在课堂讨论环节，部分学生积极发言，而另一部分学生参与度不高，可能是问题设置或引导方式不够全面，未能充分调动所有学生的积极性。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现实意义的探讨不够深入：在分析诗人面对不公平命运的人生态度的现实意义时，只是简单提及，没有引导学生结合实际生活进行深入讨论，未能充分发挥诗歌的教育价值。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本次教学活动有成功之处，也存在一些问题。在今后的教学中，我将不断反思和改进，优化教学方法和内容，提高课堂教学质量，让学生在诗歌学习中不仅掌握知识，更能获得情感的熏陶和人生的启示。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2025-06-20T07:16:45Z</dcterms:created>
  <dc:creator>我的电脑</dc:creator>
  <cp:lastModifiedBy>我的电脑</cp:lastModifiedBy>
  <dcterms:modified xsi:type="dcterms:W3CDTF">2025-06-20T07:29:02Z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eyJoZGlkIjoiMzljYTQyODVlYWM5ZGY4YjYyNDc2YjI1MTRhZjA4NWUifQ==</vt:lpwstr>
  </property>
  <property fmtid="{D5CDD505-2E9C-101B-9397-08002B2CF9AE}" pid="4" name="ICV">
    <vt:lpwstr>69BBB3B2E71D496694DF01BC2B490F30_12</vt:lpwstr>
  </property>
</Properties>
</file>