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69C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《</w:t>
      </w:r>
      <w:r>
        <w:rPr>
          <w:rFonts w:hint="eastAsia"/>
          <w:b/>
          <w:bCs/>
          <w:sz w:val="32"/>
          <w:szCs w:val="40"/>
          <w:lang w:val="en-US" w:eastAsia="zh-CN"/>
        </w:rPr>
        <w:t>边城（节选）》教学反思</w:t>
      </w:r>
    </w:p>
    <w:p w14:paraId="071A29E2">
      <w:pPr>
        <w:ind w:firstLine="56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翻开</w:t>
      </w:r>
      <w:r>
        <w:rPr>
          <w:rFonts w:hint="eastAsia"/>
          <w:b w:val="0"/>
          <w:bCs w:val="0"/>
          <w:sz w:val="28"/>
          <w:szCs w:val="36"/>
          <w:lang w:eastAsia="zh-CN"/>
        </w:rPr>
        <w:t>《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边城（节选）》这篇第二单元里的大部头作品，如何精简教学内容以调动学生阅读的自主性与积极性，成为我面临的首要问题。那么，就从翠翠的初恋故事开始吧！那要用什么方式去讲这段淡粉色的情谊呢？我选择了黄永玉先生为小说创作的插图中，那条反复出现在人物语言中的——“咬人的大鱼”。</w:t>
      </w:r>
    </w:p>
    <w:p w14:paraId="712C4661">
      <w:p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“鱼戏莲叶”的灵动场景，实为青年男女在采莲劳动中相互追逐、表达爱慕的隐喻。翠翠对傩送的情愫亦通过这条“大鱼”逐渐明朗，愈发清晰。于是同学们通过文本细读、角色带入，终体悟到翠翠那份“苹果一样带甜的羞涩”。</w:t>
      </w:r>
    </w:p>
    <w:p w14:paraId="280FDD13">
      <w:p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那么，除了往往而是的“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美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”，小说中似乎潜伏着一些“不美”或是“悲痛”，这将是小说深入主旨部分的重要方向，同时激发了同学们的探索欲与求知欲。</w:t>
      </w:r>
    </w:p>
    <w:p w14:paraId="2E50B48F"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节选部分戛然而止，难免对《边城》以偏概全。如何引导学生进行整本书阅读，更好地增进对作家、时代的了解，对主人翁的共情与理解，以及如何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准确把握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经典作品的立意，应是我继续思考的课题。</w:t>
      </w:r>
    </w:p>
    <w:p w14:paraId="5388340B">
      <w:pPr>
        <w:ind w:firstLine="420" w:firstLineChars="20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C073A"/>
    <w:rsid w:val="4FE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30</TotalTime>
  <ScaleCrop>false</ScaleCrop>
  <LinksUpToDate>false</LinksUpToDate>
  <CharactersWithSpaces>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2025-06-16T02:41:00Z</dcterms:created>
  <dc:creator>chenying</dc:creator>
  <cp:lastModifiedBy>chenying</cp:lastModifiedBy>
  <dcterms:modified xsi:type="dcterms:W3CDTF">2025-06-16T03:24:15Z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eyJoZGlkIjoiYjBkZjI2YjdkNDVhMWNhNzhhOGE4N2E3ZmM3NDVlM2IifQ==</vt:lpwstr>
  </property>
  <property fmtid="{D5CDD505-2E9C-101B-9397-08002B2CF9AE}" pid="4" name="ICV">
    <vt:lpwstr>21398E5954464D179520FD5C9A114CDD_12</vt:lpwstr>
  </property>
</Properties>
</file>