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BC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  <w:lang w:val="en-US" w:eastAsia="zh-CN"/>
        </w:rPr>
        <w:t>教学反思</w:t>
      </w:r>
    </w:p>
    <w:p w14:paraId="7BC9E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阅读理解的教学设计过程中，我曾试图按照对考生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能力考查的维度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进行设计，也就是按照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细节理解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推理判断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词义猜测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主旨大意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这四个方面进行教学设计，发现这四个维度有个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大前提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都是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定位信息句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理解信息句，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然后在这个基础上进行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释义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推论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猜测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总结概括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。但在实际操作中，这种细分对学生并没有很大的帮助作用，有时还会带来困惑，比如细节理解题和推理判断题有时很难区分，尤其是学生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难易区分。我自己的理解是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细节理解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题是属于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理解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这个维度中的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释义，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也就是用英文解释英文，用的是近义的表达方式。而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推理判断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题是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理解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维度中的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推论，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也就是说要学生在理解信息句的基础上作出合理的推测。实际情况是只要学生能找准信息句，并能理解信息句的意思，基本上两种题都会做。所以对其区分就显得意义不大，还有过于繁琐之嫌。</w:t>
      </w:r>
    </w:p>
    <w:p w14:paraId="05012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所以，在阅读理解的教学设计上，我还是直指对信息句的理解进行设计，而影响理解的，正如我上面的分析，还是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长难句的划分，识别和准确的翻译。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hd w:val="clear" w:color="auto" w:fill="FFFFFF"/>
        </w:rPr>
        <w:t>所以，就有以上的设计。当然在对长难句的划分和识别，以及翻译上，我还有很多口头的引导并未详尽呈现，只写了一个大概的流程。</w:t>
      </w:r>
    </w:p>
    <w:p w14:paraId="4F832F41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5AF5"/>
    <w:rsid w:val="065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2025-06-13T00:14:00Z</dcterms:created>
  <dc:creator>Bing</dc:creator>
  <cp:lastModifiedBy>Bing</cp:lastModifiedBy>
  <dcterms:modified xsi:type="dcterms:W3CDTF">2025-06-13T00:30:42Z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55BE54407B75462092A2A744D1E0CEAA_11</vt:lpwstr>
  </property>
  <property fmtid="{D5CDD505-2E9C-101B-9397-08002B2CF9AE}" pid="4" name="KSOTemplateDocerSaveRecord">
    <vt:lpwstr>eyJoZGlkIjoiOTc2MDlhNTA4YTFhN2U5NjBkZTAzNGU4MmZkNTAzODkiLCJ1c2VySWQiOiI1NjM4ODYwOTAifQ==</vt:lpwstr>
  </property>
</Properties>
</file>