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D0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 w14:paraId="0F126A3C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南京市秦淮中学 </w:t>
      </w:r>
      <w:r>
        <w:rPr>
          <w:rFonts w:hint="eastAsia"/>
          <w:sz w:val="24"/>
          <w:szCs w:val="24"/>
          <w:lang w:val="en-US" w:eastAsia="zh-CN"/>
        </w:rPr>
        <w:t>邱晨</w:t>
      </w:r>
    </w:p>
    <w:p w14:paraId="7E89C91D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本次课程以 “解码兴趣密码，锚定职业方向” 为核心，依托 “兴趣三阶段”“能力四象限” 等理论工具，通过游戏化导入、案例剖析与实操训练，引导学生理解兴趣与职业的深层关联。课程以 “信号捕捉器” 活动激活课堂氛围，借助职业发展案例串联理论知识，最终通过 “兴趣探索卡” 推动学生将认知转化为行动，力求在趣味性与专业性之间搭建桥梁。</w:t>
      </w:r>
    </w:p>
    <w:p w14:paraId="710568A6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回顾教学过程，仍有以下改进空间：</w:t>
      </w:r>
    </w:p>
    <w:p w14:paraId="022CE021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1.理论深度与现实联结不足</w:t>
      </w:r>
    </w:p>
    <w:p w14:paraId="47D809A8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在阐释 “志趣 = 兴趣 + 能力 + 价值感” 时，学生对 “价值感” 的理解多停留在 “赚钱”“名声” 等表层。若增设 “乡村教师”“非遗传承人” 等小众职业案例，引导学生思考 “兴趣如何服务社会需求”，可帮助其跳出功利性视角，深化对职业意义的认知。</w:t>
      </w:r>
    </w:p>
    <w:p w14:paraId="12B58F41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2.差异化指导有待加强</w:t>
      </w:r>
    </w:p>
    <w:p w14:paraId="4DA89F22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部分学生因 “能力四象限中优势区空白” 而产生挫败感，如一名男生认为 “打游戏算兴趣但无对应职业”，课堂中未能及时提供 “兴趣迁移” 策略（如 “游戏测试员”“电竞运营” 等细分方向），导致其陷入 “兴趣无用” 的误区。后续可设计 “兴趣 - 职业转化清单”，为不同类型的兴趣提供具体路径参考。</w:t>
      </w:r>
    </w:p>
    <w:p w14:paraId="7CF3382B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本次授课让我意识到，职业兴趣探索不是简单的 “兴趣罗列”，而是引导学生在自我认知与社会现实的碰撞中，看见兴趣的生长性与可能性。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0E4D9D"/>
    <w:rsid w:val="000E4D9D"/>
    <w:rsid w:val="00166C36"/>
    <w:rsid w:val="00424631"/>
    <w:rsid w:val="007A7089"/>
    <w:rsid w:val="00AA6798"/>
    <w:rsid w:val="00E54E8E"/>
    <w:rsid w:val="0C320CED"/>
    <w:rsid w:val="107C580F"/>
    <w:rsid w:val="2E0409B3"/>
    <w:rsid w:val="2FD02F98"/>
    <w:rsid w:val="3363271A"/>
    <w:rsid w:val="669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502</Characters>
  <Lines>5</Lines>
  <Paragraphs>1</Paragraphs>
  <TotalTime>11</TotalTime>
  <ScaleCrop>false</ScaleCrop>
  <LinksUpToDate>false</LinksUpToDate>
  <CharactersWithSpaces>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2022-12-15T12:47:00Z</dcterms:created>
  <dc:creator>邱 晨</dc:creator>
  <cp:lastModifiedBy>Broove</cp:lastModifiedBy>
  <dcterms:modified xsi:type="dcterms:W3CDTF">2025-06-10T00:12:21Z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87F6D0F13D9F45CFB0F8DD65852460ED_12</vt:lpwstr>
  </property>
  <property fmtid="{D5CDD505-2E9C-101B-9397-08002B2CF9AE}" pid="4" name="KSOTemplateDocerSaveRecord">
    <vt:lpwstr>eyJoZGlkIjoiYTQ4MTQ1NDYwMTA5MGM3MWFiMTE5ZTg5MWRkNmMzZTUiLCJ1c2VySWQiOiI4NTQyNjM2NDkifQ==</vt:lpwstr>
  </property>
</Properties>
</file>