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5D88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教学建议</w:t>
      </w:r>
    </w:p>
    <w:p w14:paraId="0A431F54">
      <w:pPr>
        <w:ind w:firstLine="480" w:firstLineChars="200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翟老师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PPT制作较为精美，内容丰富，包含了文字、图片、图表等多种元素，能够直观地展示电容器的构造、充电放电过程、实验电路图等，帮助学生更好地理解和记忆知识，提高了课堂教学效率，同时也增强了课堂的视觉效果，吸引学生的注意力。</w:t>
      </w:r>
    </w:p>
    <w:p w14:paraId="3EB4E2C1">
      <w:pPr>
        <w:ind w:firstLine="480" w:firstLineChars="200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但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在教学过程中，对各环节的时间预估不够准确，导致部分环节时间过长，部分环节时间过短。例如，在电容器充电、放电过程的讲解和演示上花费了较多时间，使得后面电容概念的深入理解和典型例题分析时间紧张，一些重要的例题讲解不够详细，没有足够的时间引导学生进行充分的思考和讨论，影响了学生对知识的巩固和应用能力的培养。同时，由于时间紧张，课堂小结和学生总结反思环节比较仓促，没有充分发挥这两个环节对知识梳理和巩固的作用。</w:t>
      </w:r>
    </w:p>
    <w:p w14:paraId="3F60B255">
      <w:pPr>
        <w:ind w:firstLine="480" w:firstLineChars="20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整体教学节奏前松后紧，在前面知识讲解阶段，由于对一些简单内容重复讲解较多，导致节奏较慢，而到了后面重点知识和实验探究环节，为了赶时间，节奏又突然加快，学生在短时间内需要接受和理解较多信息，容易出现消化不良的情况，影响了教学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50C4B"/>
    <w:rsid w:val="162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2025-06-03T07:34:00Z</dcterms:created>
  <dc:creator>翟羽佳</dc:creator>
  <cp:lastModifiedBy>翟羽佳</cp:lastModifiedBy>
  <dcterms:modified xsi:type="dcterms:W3CDTF">2025-06-03T07:35:54Z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FAF5789E8FC1489EAADF713BCE27A9D3_11</vt:lpwstr>
  </property>
  <property fmtid="{D5CDD505-2E9C-101B-9397-08002B2CF9AE}" pid="4" name="KSOTemplateDocerSaveRecord">
    <vt:lpwstr>eyJoZGlkIjoiMzFmYmUzZjQzZGZlNGUzMmUwZDA5NDdlNmJiZmQ3YzUiLCJ1c2VySWQiOiI3ODgyMjE0OTcifQ==</vt:lpwstr>
  </property>
</Properties>
</file>