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7B871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《基因表达与性状的关系》评课记录</w:t>
      </w:r>
    </w:p>
    <w:p w14:paraId="56CC4E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授课时间：4月22日</w:t>
      </w:r>
    </w:p>
    <w:p w14:paraId="724651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授课班级：高一（15）</w:t>
      </w:r>
    </w:p>
    <w:p w14:paraId="07B079A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授课老师：孙媛媛</w:t>
      </w:r>
    </w:p>
    <w:p w14:paraId="2B1BD09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主评课人：孙芗颖</w:t>
      </w:r>
    </w:p>
    <w:p w14:paraId="7E8BC8D7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教学目标明确，涵盖知识、能力和情感态度与价值观三个维度。在知识目标上，学生基本掌握了基因表达与性状关系的核心内容；能力目标方面，通过多种教学活动，学生的信息处理和合作能力有所提升，但情感态度与价值观目标达成度相对较低。</w:t>
      </w:r>
    </w:p>
    <w:p w14:paraId="7CF4343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教学内容安排合理，逻辑清晰，从基因表达产物与性状的关系，到基因对性状的控制方式，再到细胞分化和表观遗传，层层递进。案例选择典型，如豌豆圆粒皱粒、囊性纤维病等，有助于学生理解抽象知识。</w:t>
      </w:r>
    </w:p>
    <w:p w14:paraId="751C19B5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重点突出，对基因控制性状的两种方式、细胞分化本质和表观遗传概念等重点内容进行了详细讲解和分析。但在难点突破上，对于基因通过控制酶</w:t>
      </w:r>
      <w:bookmarkStart w:id="0" w:name="_GoBack"/>
      <w:bookmarkEnd w:id="0"/>
      <w:r>
        <w:rPr>
          <w:rFonts w:hint="eastAsia"/>
        </w:rPr>
        <w:t>合成间接控制性状以及表观遗传分子机制的讲解，方法不够多样化，导致部分学生理解困难。</w:t>
      </w:r>
    </w:p>
    <w:p w14:paraId="6C5D5807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综合运用了讲授法、讨论法、案例分析法和小组合作探究法等多种教学方法，调动了学生的学习积极性。案例分析法和小组合作探究法效果较好，学生参与度高，但讲授法在部分环节使用过多，影响了学生的自主思考和探索。</w:t>
      </w:r>
    </w:p>
    <w:p w14:paraId="787FD215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教学环节完整，导入新颖，能够吸引学生的注意力；新课讲授条理清晰，课堂小结和练习巩固了所学知识；作业布置合理，有助于学生拓展知识。</w:t>
      </w:r>
    </w:p>
    <w:p w14:paraId="3CB381C5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课堂上师生互动和生生互动较多，学生积极参与讨论和回答问题，但教师对学生的反馈和引导不够及时和深入，部分学生的问题未能得到充分解决。</w:t>
      </w:r>
    </w:p>
    <w:p w14:paraId="65D6595A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从课堂练习和学生的参与情况来看，大部分学生能够掌握基础知识，但在知识的综合运用和理解深度上还有待提高。部分学生对难点内容理解不透彻，影响了整体教学效果。</w:t>
      </w:r>
    </w:p>
    <w:p w14:paraId="48BADD5C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05205"/>
    <w:rsid w:val="07AF4F21"/>
    <w:rsid w:val="2A3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662</Characters>
  <Lines>0</Lines>
  <Paragraphs>0</Paragraphs>
  <TotalTime>1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2025-04-22T06:51:00Z</dcterms:created>
  <dc:creator>萍</dc:creator>
  <cp:lastModifiedBy>萍</cp:lastModifiedBy>
  <dcterms:modified xsi:type="dcterms:W3CDTF">2025-04-22T07:07:32Z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381452D0FA4F4C818A447FBAAAFC356B_11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