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《硝酸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酸雨及防治</w:t>
      </w:r>
      <w:r>
        <w:rPr>
          <w:rFonts w:ascii="宋体" w:hAnsi="宋体" w:eastAsia="宋体" w:cs="宋体"/>
          <w:b/>
          <w:bCs/>
          <w:sz w:val="30"/>
          <w:szCs w:val="30"/>
        </w:rPr>
        <w:t>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教学反思</w:t>
      </w:r>
    </w:p>
    <w:p w14:paraId="7379A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本节课以“2023年美国亚利桑那州图森市高速公路一卡车侧翻，引发危险物质硝酸泄漏”引入新课，</w:t>
      </w:r>
      <w:r>
        <w:rPr>
          <w:rFonts w:ascii="宋体" w:hAnsi="宋体" w:eastAsia="宋体" w:cs="宋体"/>
          <w:sz w:val="24"/>
          <w:szCs w:val="24"/>
        </w:rPr>
        <w:t>将学生的注意力快速吸引到课堂上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激发了学生对硝酸性质探究的激情。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在教学过程中，</w:t>
      </w:r>
      <w:r>
        <w:rPr>
          <w:rFonts w:ascii="宋体" w:hAnsi="宋体" w:eastAsia="宋体" w:cs="宋体"/>
          <w:sz w:val="24"/>
          <w:szCs w:val="24"/>
        </w:rPr>
        <w:t>通过学生对不同浓度的硝酸和铜反应的实验探究，让学生再次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认识到</w:t>
      </w:r>
      <w:r>
        <w:rPr>
          <w:rFonts w:ascii="宋体" w:hAnsi="宋体" w:eastAsia="宋体" w:cs="宋体"/>
          <w:sz w:val="24"/>
          <w:szCs w:val="24"/>
        </w:rPr>
        <w:t>了反应物的浓度不同，氧化能力不同，产物也不同这一实验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事实</w:t>
      </w:r>
      <w:r>
        <w:rPr>
          <w:rFonts w:ascii="宋体" w:hAnsi="宋体" w:eastAsia="宋体" w:cs="宋体"/>
          <w:sz w:val="24"/>
          <w:szCs w:val="24"/>
        </w:rPr>
        <w:t>，培养了学生的动手能力和科学探究精神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F9B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本节课也有一些不足，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如果能将“硝酸泄漏”不仅仅作为引入新课的素材，而是将其变成整节课的主线就更好了。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202B"/>
    <w:rsid w:val="304944C6"/>
    <w:rsid w:val="652D7243"/>
    <w:rsid w:val="7E6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13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2025-03-06T07:14:00Z</dcterms:created>
  <dc:creator>馥郁芬芳</dc:creator>
  <cp:lastModifiedBy>馥郁芬芳</cp:lastModifiedBy>
  <dcterms:modified xsi:type="dcterms:W3CDTF">2025-04-14T07:53:28Z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745472821FCD42D9BE6711DEE6624A84_13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