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52DDC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听课反思</w:t>
      </w:r>
    </w:p>
    <w:p w14:paraId="3572BF37">
      <w:pPr>
        <w:ind w:firstLine="63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2025年4月17日。我们组的杨也老师开设了《唯物辩证法与辩证思维》的二轮复习组内公开课，在听课后，我进行了反思：</w:t>
      </w:r>
    </w:p>
    <w:p w14:paraId="6F29BA2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二轮复习需更注重"思维可视化"，可尝试让学生绘制辩证关系分析流程图。加强与其他专题的联动（如"辩证思维在'文化传承与发展'题中的应用"）。</w:t>
      </w:r>
      <w:bookmarkStart w:id="0" w:name="_GoBack"/>
      <w:bookmarkEnd w:id="0"/>
      <w:r>
        <w:rPr>
          <w:rFonts w:hint="eastAsia"/>
          <w:lang w:val="en-US" w:eastAsia="zh-CN"/>
        </w:rPr>
        <w:t>考前冲刺阶段可提炼"辩证思维十大高频命题角度"，帮助学生快速定位答题方向。二轮复习也要做到习题情境化、问题化，</w:t>
      </w:r>
      <w:r>
        <w:rPr>
          <w:rFonts w:hint="default"/>
          <w:lang w:val="en-US" w:eastAsia="zh-CN"/>
        </w:rPr>
        <w:t>可以原创情境材料，对时政热点素材进行加工、结构化处理，提出合适的任务，引导学生生成知识、提升能力；也可以把模拟试题、高考真题的情境材料进行改编，用于复习课课堂情境；还可以把教材中的探究与分享中的情境材料拿来使用，或者改编使用。</w:t>
      </w:r>
      <w:r>
        <w:rPr>
          <w:rFonts w:hint="eastAsia"/>
          <w:lang w:val="en-US" w:eastAsia="zh-CN"/>
        </w:rPr>
        <w:t>建构体系应该是整个单元或者以关键词为建构的依据，复习课一课一课建构意义不大，在课前可以呈现必备知识，在各种场景下多维应用。从知识梳理到理解、迁移、运用、整合全方位滚动式复习。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4B25638"/>
    <w:rsid w:val="07517B89"/>
    <w:rsid w:val="0FD22CC6"/>
    <w:rsid w:val="0FD622C2"/>
    <w:rsid w:val="14CE118F"/>
    <w:rsid w:val="15180778"/>
    <w:rsid w:val="1A251CA4"/>
    <w:rsid w:val="1DAC0357"/>
    <w:rsid w:val="217E394B"/>
    <w:rsid w:val="291A239C"/>
    <w:rsid w:val="2A5607F0"/>
    <w:rsid w:val="300705BF"/>
    <w:rsid w:val="3201120F"/>
    <w:rsid w:val="349264C6"/>
    <w:rsid w:val="47073881"/>
    <w:rsid w:val="5E667FBB"/>
    <w:rsid w:val="60CE6651"/>
    <w:rsid w:val="77AF2859"/>
    <w:rsid w:val="7A344B03"/>
    <w:rsid w:val="7C0013DA"/>
    <w:rsid w:val="7E8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299</Characters>
  <Lines>0</Lines>
  <Paragraphs>0</Paragraphs>
  <TotalTime>182</TotalTime>
  <ScaleCrop>false</ScaleCrop>
  <LinksUpToDate>false</LinksUpToDate>
  <CharactersWithSpaces>299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2025-04-18T00:24:31Z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F991582C8EEB4A3890F1890528CAF6ED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