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E897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20" w:lineRule="exact"/>
        <w:ind w:right="0" w:firstLine="480" w:firstLineChars="200"/>
        <w:jc w:val="left"/>
        <w:textAlignment w:val="auto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教学反思</w:t>
      </w:r>
      <w:r>
        <w:rPr>
          <w:rStyle w:val="8"/>
          <w:rFonts w:hint="eastAsia" w:ascii="Arial" w:hAnsi="Arial" w:eastAsia="宋体" w:cs="Arial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：（</w:t>
      </w:r>
      <w:r>
        <w:rPr>
          <w:rStyle w:val="8"/>
          <w:rFonts w:hint="eastAsia" w:ascii="Arial" w:hAnsi="Arial" w:eastAsia="宋体" w:cs="Arial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毕有勇）</w:t>
      </w:r>
      <w:r>
        <w:rPr>
          <w:rStyle w:val="8"/>
          <w:rFonts w:hint="eastAsia" w:ascii="Arial" w:hAnsi="Arial" w:eastAsia="宋体" w:cs="Arial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5BC1EA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20" w:lineRule="exact"/>
        <w:ind w:right="0" w:firstLine="480" w:firstLineChars="20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数字美术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不仅是艺术形式的革新，更是人类认知世界的延伸。它既保留了传统美术的审美内核，又通过技术突破创造了全新的视觉语言和体验方式，成为当代文化中不可或缺的一部分。未来，随着 AI、元宇宙等技术的发展，数字美术可能进一步模糊 “虚拟” 与 “现实” 的边界，推动艺术创作向更开放、多元的方向发展。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23B9BA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9"/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 w14:paraId="07249A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i w:val="0"/>
          <w:iCs w:val="0"/>
          <w:caps w:val="0"/>
          <w:color w:val="333333"/>
          <w:spacing w:val="0"/>
          <w:sz w:val="24"/>
          <w:szCs w:val="24"/>
        </w:rPr>
        <w:pict>
          <v:rect id="_x0000_i1030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23200D2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关注学生能否辩证看待技术的“双刃剑”作用，避免陷入“唯技术论”。</w:t>
      </w:r>
    </w:p>
    <w:p w14:paraId="3C85394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通过课后创作实践，深化对数字艺术创作逻辑的理解。</w:t>
      </w:r>
    </w:p>
    <w:p w14:paraId="0FBFB6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20" w:lineRule="exact"/>
        <w:ind w:left="630" w:right="0" w:hanging="630" w:hangingChars="30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31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本教案整合数字技术特征与传统鉴赏方法，通过对比、体验、批判性讨论，帮助学生建立对数字艺术的系统性认知。</w:t>
      </w:r>
    </w:p>
    <w:p w14:paraId="0E12F0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传统美术强调技艺、意境与文化积淀，审美体验注重静态的艺术表达与历史共鸣；数字艺术则依托科技突破创作边界，以动态、交互、超现实的方式拓展审美维度，更贴近现代社会的大众化需求与科技审美趋势。两者并非对立，而是在相互借鉴中推动艺术形态的创新与发展。</w:t>
      </w:r>
    </w:p>
    <w:sectPr>
      <w:pgSz w:w="11906" w:h="16838"/>
      <w:pgMar w:top="400" w:right="866" w:bottom="678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A081C"/>
    <w:multiLevelType w:val="multilevel"/>
    <w:tmpl w:val="883A08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4ACC"/>
    <w:rsid w:val="251E45FF"/>
    <w:rsid w:val="26D66D39"/>
    <w:rsid w:val="28884063"/>
    <w:rsid w:val="2A4E4E38"/>
    <w:rsid w:val="2BC43604"/>
    <w:rsid w:val="2F19035D"/>
    <w:rsid w:val="2FA027AC"/>
    <w:rsid w:val="38133523"/>
    <w:rsid w:val="3AFD144D"/>
    <w:rsid w:val="41344930"/>
    <w:rsid w:val="4A6C6EE9"/>
    <w:rsid w:val="4D8E53C8"/>
    <w:rsid w:val="518C7E71"/>
    <w:rsid w:val="5563333E"/>
    <w:rsid w:val="607D37A6"/>
    <w:rsid w:val="608F34D9"/>
    <w:rsid w:val="61314591"/>
    <w:rsid w:val="61DD0969"/>
    <w:rsid w:val="632656B3"/>
    <w:rsid w:val="67AB4D9D"/>
    <w:rsid w:val="6BA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Code"/>
    <w:basedOn w:val="7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1871</Words>
  <Characters>1944</Characters>
  <Lines>0</Lines>
  <Paragraphs>0</Paragraphs>
  <TotalTime>1</TotalTime>
  <ScaleCrop>false</ScaleCrop>
  <LinksUpToDate>false</LinksUpToDate>
  <CharactersWithSpaces>1980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2025-02-27T11:03:00Z</dcterms:created>
  <dc:creator>Administrator</dc:creator>
  <cp:lastModifiedBy>毕有勇</cp:lastModifiedBy>
  <cp:lastPrinted>2025-03-13T00:07:00Z</cp:lastPrinted>
  <dcterms:modified xsi:type="dcterms:W3CDTF">2025-03-19T00:43:55Z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eyJoZGlkIjoiNTgzNWFiZjhkNzI3YjY2NTRlYmQxMjRiMmE5MWU3MzUiLCJ1c2VySWQiOiI3NzIxMzI3MjEifQ==</vt:lpwstr>
  </property>
  <property fmtid="{D5CDD505-2E9C-101B-9397-08002B2CF9AE}" pid="4" name="ICV">
    <vt:lpwstr>A2CAFCEA734549BA9254372F57C31B73_12</vt:lpwstr>
  </property>
</Properties>
</file>