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197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right="0" w:firstLine="3202" w:firstLineChars="100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高中美术鉴赏课教案设计</w:t>
      </w:r>
    </w:p>
    <w:p w14:paraId="327340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right="0"/>
        <w:jc w:val="left"/>
        <w:rPr>
          <w:rStyle w:val="8"/>
          <w:rFonts w:hint="default" w:ascii="Arial" w:hAnsi="Arial" w:eastAsia="Arial" w:cs="Arial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课题：数字艺术的审美表达与鉴赏</w:t>
      </w:r>
      <w:r>
        <w:rPr>
          <w:rStyle w:val="8"/>
          <w:rFonts w:hint="eastAsia" w:ascii="Arial" w:hAnsi="Arial" w:cs="Arial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——</w:t>
      </w:r>
      <w:r>
        <w:rPr>
          <w:rStyle w:val="8"/>
          <w:rFonts w:hint="eastAsia" w:ascii="Arial" w:hAnsi="Arial" w:cs="Arial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技术与艺术的交融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课时：1课时（45分钟）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年级：高中</w:t>
      </w:r>
      <w:r>
        <w:rPr>
          <w:rStyle w:val="8"/>
          <w:rFonts w:hint="eastAsia" w:ascii="Arial" w:hAnsi="Arial" w:eastAsia="宋体" w:cs="Arial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二</w:t>
      </w:r>
      <w:r>
        <w:rPr>
          <w:rStyle w:val="8"/>
          <w:rFonts w:hint="default" w:ascii="Arial" w:hAnsi="Arial" w:eastAsia="Arial" w:cs="Arial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年级</w:t>
      </w:r>
    </w:p>
    <w:p w14:paraId="62FDE2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right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8"/>
          <w:rFonts w:hint="eastAsia" w:ascii="Arial" w:hAnsi="Arial" w:eastAsia="宋体" w:cs="Arial"/>
          <w:b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授课教师：毕有勇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‌</w:t>
      </w:r>
    </w:p>
    <w:p w14:paraId="493F66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/>
        <w:ind w:left="0" w:right="0" w:firstLine="0"/>
        <w:jc w:val="left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  <w:pict>
          <v:rect id="_x0000_i1025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58C62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一、教学目标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3484C8E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leftChars="0" w:right="0" w:firstLine="0" w:firstLineChars="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知识与技能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</w:t>
      </w:r>
    </w:p>
    <w:p w14:paraId="687BA9D5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72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了解数字美术的基本概念、表现形式及技术特征，掌握数字艺术与传统美术的异同。</w:t>
      </w:r>
    </w:p>
    <w:p w14:paraId="1A608B71">
      <w:pPr>
        <w:keepNext w:val="0"/>
        <w:keepLines w:val="0"/>
        <w:pageBreakBefore w:val="0"/>
        <w:widowControl/>
        <w:numPr>
          <w:ilvl w:val="1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72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学会运用形式分析法、比较法鉴赏数字艺术作品，关注其视觉语言与技术媒介的融合。</w:t>
      </w:r>
    </w:p>
    <w:p w14:paraId="5E9EB03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过程与方法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</w:t>
      </w:r>
    </w:p>
    <w:p w14:paraId="6DAB24F2">
      <w:pPr>
        <w:keepNext w:val="0"/>
        <w:keepLines w:val="0"/>
        <w:pageBreakBefore w:val="0"/>
        <w:widowControl/>
        <w:numPr>
          <w:ilvl w:val="1"/>
          <w:numId w:val="2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72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通过案例分析、小组讨论，探究数字艺术作品的创作意图与社会文化背景。</w:t>
      </w:r>
    </w:p>
    <w:p w14:paraId="502AFC10">
      <w:pPr>
        <w:keepNext w:val="0"/>
        <w:keepLines w:val="0"/>
        <w:pageBreakBefore w:val="0"/>
        <w:widowControl/>
        <w:numPr>
          <w:ilvl w:val="1"/>
          <w:numId w:val="2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72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结合互动体验（如动态影像、交互装置），理解数字艺术的沉浸式审美特征‌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15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 w14:paraId="7D082FD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情感态度与价值观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</w:t>
      </w:r>
    </w:p>
    <w:p w14:paraId="55C620DC">
      <w:pPr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72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感受数字技术对艺术表达的创新性拓展，培养对新媒体艺术的审美兴趣。</w:t>
      </w:r>
    </w:p>
    <w:p w14:paraId="2A25C18F">
      <w:pPr>
        <w:keepNext w:val="0"/>
        <w:keepLines w:val="0"/>
        <w:pageBreakBefore w:val="0"/>
        <w:widowControl/>
        <w:numPr>
          <w:ilvl w:val="1"/>
          <w:numId w:val="3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72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辩证思考数字时代艺术创作中“技术”与“人文”的关系。</w:t>
      </w:r>
    </w:p>
    <w:p w14:paraId="1A01B4F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pict>
          <v:rect id="_x0000_i1026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D53D0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二、教学重点与难点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3DB1AD97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重点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</w:t>
      </w:r>
    </w:p>
    <w:p w14:paraId="73935213">
      <w:pPr>
        <w:keepNext w:val="0"/>
        <w:keepLines w:val="0"/>
        <w:pageBreakBefore w:val="0"/>
        <w:widowControl/>
        <w:numPr>
          <w:ilvl w:val="1"/>
          <w:numId w:val="5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数字艺术的视觉语言分析（如动态构图、虚拟空间、交互性）。</w:t>
      </w:r>
    </w:p>
    <w:p w14:paraId="4737EDAF">
      <w:pPr>
        <w:keepNext w:val="0"/>
        <w:keepLines w:val="0"/>
        <w:pageBreakBefore w:val="0"/>
        <w:widowControl/>
        <w:numPr>
          <w:ilvl w:val="1"/>
          <w:numId w:val="5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数字技术（如算法生成、VR/AR）在艺术创作中的功能与意义。</w:t>
      </w:r>
    </w:p>
    <w:p w14:paraId="0C416FC5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难点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</w:t>
      </w:r>
    </w:p>
    <w:p w14:paraId="6010FDD2">
      <w:pPr>
        <w:keepNext w:val="0"/>
        <w:keepLines w:val="0"/>
        <w:pageBreakBefore w:val="0"/>
        <w:widowControl/>
        <w:numPr>
          <w:ilvl w:val="1"/>
          <w:numId w:val="6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如何从技术手段中提炼艺术家的情感表达与观念传递。</w:t>
      </w:r>
    </w:p>
    <w:p w14:paraId="77C6535E">
      <w:pPr>
        <w:keepNext w:val="0"/>
        <w:keepLines w:val="0"/>
        <w:pageBreakBefore w:val="0"/>
        <w:widowControl/>
        <w:numPr>
          <w:ilvl w:val="1"/>
          <w:numId w:val="6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对比传统美术与数字艺术的审美体验差异。</w:t>
      </w:r>
    </w:p>
    <w:p w14:paraId="4391D8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pict>
          <v:rect id="_x0000_i1027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655F6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三、教学准备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4CDA1009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数字艺术作品案例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</w:t>
      </w:r>
    </w:p>
    <w:p w14:paraId="504F7301">
      <w:pPr>
        <w:keepNext w:val="0"/>
        <w:keepLines w:val="0"/>
        <w:pageBreakBefore w:val="0"/>
        <w:widowControl/>
        <w:numPr>
          <w:ilvl w:val="1"/>
          <w:numId w:val="8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72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动态数字绘画（如Beeple的NFT作品）、交互装置（如TeamLab光影展）、算法生成艺术（如AI绘画）。</w:t>
      </w:r>
    </w:p>
    <w:p w14:paraId="60EF8462">
      <w:pPr>
        <w:keepNext w:val="0"/>
        <w:keepLines w:val="0"/>
        <w:pageBreakBefore w:val="0"/>
        <w:widowControl/>
        <w:numPr>
          <w:ilvl w:val="1"/>
          <w:numId w:val="8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72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对比案例：传统油画《星空》与数字动态版《星空》GIF。</w:t>
      </w:r>
    </w:p>
    <w:p w14:paraId="64AD421C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技术工具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</w:t>
      </w:r>
    </w:p>
    <w:p w14:paraId="6F5FED18">
      <w:pPr>
        <w:keepNext w:val="0"/>
        <w:keepLines w:val="0"/>
        <w:pageBreakBefore w:val="0"/>
        <w:widowControl/>
        <w:numPr>
          <w:ilvl w:val="1"/>
          <w:numId w:val="9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72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多媒体投影、平板电脑（展示交互作品）、VR眼镜（可选）。</w:t>
      </w:r>
    </w:p>
    <w:p w14:paraId="1DCCC63E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学习材料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</w:t>
      </w:r>
    </w:p>
    <w:p w14:paraId="7E394C4B">
      <w:pPr>
        <w:keepNext w:val="0"/>
        <w:keepLines w:val="0"/>
        <w:pageBreakBefore w:val="0"/>
        <w:widowControl/>
        <w:numPr>
          <w:ilvl w:val="1"/>
          <w:numId w:val="10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72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数字艺术鉴赏任务单、小组讨论问题卡。</w:t>
      </w:r>
    </w:p>
    <w:p w14:paraId="37D868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pict>
          <v:rect id="_x0000_i1028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7DEE4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四、教学过程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5B761E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 导入：数字艺术的视觉冲击（5分钟）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7C2B457E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活动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‌：播放一段数字艺术动态影像（如TeamLab的《Flower and People》），提问：“与传统绘画相比，这段影像如何通过技术传递美感？”‌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目标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‌：引发学生对数字艺术独特性的直观感受。</w:t>
      </w:r>
    </w:p>
    <w:p w14:paraId="5383878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pict>
          <v:rect id="_x0000_i1029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1535C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20" w:lineRule="exact"/>
        <w:ind w:left="0" w:right="0" w:firstLine="0"/>
        <w:jc w:val="left"/>
        <w:textAlignment w:val="auto"/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 探究新知（25分钟）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（1）概念解析：什么是数字美术？</w:t>
      </w:r>
    </w:p>
    <w:p w14:paraId="5BC1EA6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20" w:lineRule="exact"/>
        <w:ind w:right="0" w:firstLine="480" w:firstLineChars="20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数字美术</w:t>
      </w:r>
      <w:r>
        <w:rPr>
          <w:rFonts w:ascii="Segoe UI" w:hAnsi="Segoe UI" w:eastAsia="Segoe UI" w:cs="Segoe UI"/>
          <w:i w:val="0"/>
          <w:iCs w:val="0"/>
          <w:caps w:val="0"/>
          <w:spacing w:val="0"/>
          <w:sz w:val="24"/>
          <w:szCs w:val="24"/>
          <w:shd w:val="clear" w:fill="FFFFFF"/>
        </w:rPr>
        <w:t>不仅是艺术形式的革新，更是人类认知世界的延伸。它既保留了传统美术的审美内核，又通过技术突破创造了全新的视觉语言和体验方式，成为当代文化中不可或缺的一部分。未来，随着 AI、元宇宙等技术的发展，数字美术可能进一步模糊 “虚拟” 与 “现实” 的边界，推动艺术创作向更开放、多元的方向发展。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6D704C70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讲解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‌：结合案例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3D建模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沉浸式展览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欣赏视频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（虚拟）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、故宫数字展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视频欣赏、</w:t>
      </w:r>
    </w:p>
    <w:p w14:paraId="2C79C235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归纳数字美术的三大特征——‌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技术媒介性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‌（算法、编程）、‌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动态交互性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‌（观众参与）、‌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虚拟现实性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‌（沉浸空间）‌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15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 w14:paraId="641B6087"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对比活动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‌：展示梵高《星空》与数字动态版《星空》，学生分组讨论“技术如何重构经典作品的表达方式”‌。</w:t>
      </w:r>
    </w:p>
    <w:p w14:paraId="3D3245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（2）形式分析：数字艺术的视觉语言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47CE593A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案例分析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‌：以AI生成绘画为例，分析其构图、色彩、肌理的算法逻辑，并与传统绘画的笔触、材料对比‌。</w:t>
      </w:r>
    </w:p>
    <w:p w14:paraId="6A1259DB">
      <w:pPr>
        <w:keepNext w:val="0"/>
        <w:keepLines w:val="0"/>
        <w:pageBreakBefore w:val="0"/>
        <w:widowControl/>
        <w:numPr>
          <w:ilvl w:val="0"/>
          <w:numId w:val="13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关键词提炼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‌：虚拟质感、无限复制性、非线性叙事‌。</w:t>
      </w:r>
    </w:p>
    <w:p w14:paraId="5534BB0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pict>
          <v:rect id="_x0000_i1030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07E187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 互动与批判思考（10分钟）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328683A6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辩论主题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</w:t>
      </w:r>
    </w:p>
    <w:p w14:paraId="54F28E23">
      <w:pPr>
        <w:keepNext w:val="0"/>
        <w:keepLines w:val="0"/>
        <w:pageBreakBefore w:val="0"/>
        <w:widowControl/>
        <w:numPr>
          <w:ilvl w:val="1"/>
          <w:numId w:val="15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“数字技术是否削弱了艺术家的传统技法价值？”</w:t>
      </w:r>
    </w:p>
    <w:p w14:paraId="130A5EF4">
      <w:pPr>
        <w:keepNext w:val="0"/>
        <w:keepLines w:val="0"/>
        <w:pageBreakBefore w:val="0"/>
        <w:widowControl/>
        <w:numPr>
          <w:ilvl w:val="1"/>
          <w:numId w:val="15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“虚拟艺术能否替代实体艺术的审美体验？”</w:t>
      </w:r>
    </w:p>
    <w:p w14:paraId="00239AA7">
      <w:pPr>
        <w:keepNext w:val="0"/>
        <w:keepLines w:val="0"/>
        <w:pageBreakBefore w:val="0"/>
        <w:widowControl/>
        <w:numPr>
          <w:ilvl w:val="0"/>
          <w:numId w:val="14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教师引导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‌：强调技术是工具，艺术的核心仍是人文表达。</w:t>
      </w:r>
    </w:p>
    <w:p w14:paraId="7B8BF79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pict>
          <v:rect id="_x0000_i1031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630C7C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4. 总结与拓展（5分钟）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0CF298BE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知识梳理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‌：总结数字美术的鉴赏路径——‌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技术媒介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‌→‌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视觉形式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‌→‌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观念内涵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56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 w14:paraId="6CD83CD9">
      <w:pPr>
        <w:keepNext w:val="0"/>
        <w:keepLines w:val="0"/>
        <w:pageBreakBefore w:val="0"/>
        <w:widowControl/>
        <w:numPr>
          <w:ilvl w:val="0"/>
          <w:numId w:val="16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课后任务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</w:t>
      </w:r>
    </w:p>
    <w:p w14:paraId="5322E3E4">
      <w:pPr>
        <w:keepNext w:val="0"/>
        <w:keepLines w:val="0"/>
        <w:pageBreakBefore w:val="0"/>
        <w:widowControl/>
        <w:numPr>
          <w:ilvl w:val="1"/>
          <w:numId w:val="17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撰写一篇300字鉴赏报告，分析一件数字艺术作品（如《加密朋克》或《AI山水画》）‌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8"/>
          <w:szCs w:val="18"/>
          <w:shd w:val="clear" w:fill="FFFFFF"/>
        </w:rPr>
        <w:t>35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 w14:paraId="23E09281">
      <w:pPr>
        <w:keepNext w:val="0"/>
        <w:keepLines w:val="0"/>
        <w:pageBreakBefore w:val="0"/>
        <w:widowControl/>
        <w:numPr>
          <w:ilvl w:val="1"/>
          <w:numId w:val="17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尝试用手机APP（如Procreate）创作一幅数字速写，体会技术对创作过程的影响。</w:t>
      </w:r>
    </w:p>
    <w:p w14:paraId="02E92E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pict>
          <v:rect id="_x0000_i1032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D79F7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五、板书设计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7821F83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text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lang w:val="en-US" w:eastAsia="zh-CN" w:bidi="ar"/>
        </w:rPr>
        <w:t>Copy Code</w:t>
      </w:r>
    </w:p>
    <w:p w14:paraId="276FAED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Style w:val="9"/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Style w:val="9"/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数字艺术鉴赏三要素  </w:t>
      </w:r>
    </w:p>
    <w:p w14:paraId="4E4CDB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Style w:val="9"/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Style w:val="9"/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技术媒介 → 形式语言 → 人文观念  </w:t>
      </w:r>
    </w:p>
    <w:p w14:paraId="23B9BA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9"/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 xml:space="preserve">（算法/VR/交互） （动态/虚拟/多维） （身份/生态/未来）  </w:t>
      </w:r>
    </w:p>
    <w:p w14:paraId="6CAC87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i w:val="0"/>
          <w:iCs w:val="0"/>
          <w:caps w:val="0"/>
          <w:color w:val="333333"/>
          <w:spacing w:val="0"/>
          <w:sz w:val="24"/>
          <w:szCs w:val="24"/>
        </w:rPr>
        <w:pict>
          <v:rect id="_x0000_i1033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7249A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b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六、教学反思预设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</w:p>
    <w:p w14:paraId="23200D23">
      <w:pPr>
        <w:keepNext w:val="0"/>
        <w:keepLines w:val="0"/>
        <w:pageBreakBefore w:val="0"/>
        <w:widowControl/>
        <w:numPr>
          <w:ilvl w:val="0"/>
          <w:numId w:val="18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关注学生能否辩证看待技术的“双刃剑”作用，避免陷入“唯技术论”。</w:t>
      </w:r>
    </w:p>
    <w:p w14:paraId="3C85394E">
      <w:pPr>
        <w:keepNext w:val="0"/>
        <w:keepLines w:val="0"/>
        <w:pageBreakBefore w:val="0"/>
        <w:widowControl/>
        <w:numPr>
          <w:ilvl w:val="0"/>
          <w:numId w:val="18"/>
        </w:numPr>
        <w:suppressLineNumbers w:val="0"/>
        <w:pBdr>
          <w:top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420" w:lineRule="exact"/>
        <w:ind w:left="0" w:right="0" w:hanging="360"/>
        <w:jc w:val="left"/>
        <w:textAlignment w:val="auto"/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通过课后创作实践，深化对数字艺术创作逻辑的理解。</w:t>
      </w:r>
    </w:p>
    <w:p w14:paraId="44634A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pict>
          <v:rect id="_x0000_i1034" o:spt="1" style="height:1.5pt;width:0pt;" fillcolor="#333333" filled="t" stroked="f" coordsize="21600,21600" o:hr="t" o:hrstd="t" o:hrnoshade="t" o:hrpct="0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FBFB6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420" w:lineRule="exact"/>
        <w:ind w:left="0" w:right="0" w:firstLine="0"/>
        <w:jc w:val="left"/>
        <w:textAlignment w:val="auto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</w:t>
      </w:r>
      <w:r>
        <w:rPr>
          <w:rStyle w:val="8"/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注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‌：本教案整合数字技术特征与传统鉴赏方法，通过对比、体验、批判性讨论，帮助学生建立对数字艺术的系统性认知。</w:t>
      </w:r>
    </w:p>
    <w:p w14:paraId="6C7FA8A1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420" w:lineRule="exact"/>
        <w:ind w:left="0" w:firstLine="0"/>
        <w:textAlignment w:val="auto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1. 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创作主体与大众化程度</w:t>
      </w:r>
    </w:p>
    <w:p w14:paraId="4BAF025C">
      <w:pPr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20" w:lineRule="exact"/>
        <w:ind w:left="720" w:hanging="360"/>
        <w:textAlignment w:val="auto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传统美术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：创作者多为专业艺术家，作品具有较强的专业性和距离感，普通大众较难直接参与创作。其审美体验常被视为需要较高艺术修养才能理解，作品内容多基于现实生活或历史文化。</w:t>
      </w:r>
    </w:p>
    <w:p w14:paraId="38AD5096">
      <w:pPr>
        <w:keepNext w:val="0"/>
        <w:keepLines w:val="0"/>
        <w:pageBreakBefore w:val="0"/>
        <w:widowControl/>
        <w:numPr>
          <w:ilvl w:val="0"/>
          <w:numId w:val="19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1" w:line="420" w:lineRule="exact"/>
        <w:ind w:left="720" w:hanging="360"/>
        <w:textAlignment w:val="auto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数字艺术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：依托数字化技术，普通大众可通过简单工具参与创作，审美体验更贴近日常生活。例如数字绘画软件降低了创作门槛，使得艺术表达更加大众化、多样化。</w:t>
      </w:r>
    </w:p>
    <w:p w14:paraId="3CA08805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420" w:lineRule="exact"/>
        <w:ind w:left="0" w:firstLine="0"/>
        <w:textAlignment w:val="auto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2. 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作品的开放性与可变性</w:t>
      </w:r>
    </w:p>
    <w:p w14:paraId="4A695E60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20" w:lineRule="exact"/>
        <w:ind w:left="720" w:hanging="360"/>
        <w:textAlignment w:val="auto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传统美术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：作品完成后具有固定形态，无法修改或再创作，创作者意图与作品呈现高度统一。</w:t>
      </w:r>
    </w:p>
    <w:p w14:paraId="51BA9550">
      <w:pPr>
        <w:keepNext w:val="0"/>
        <w:keepLines w:val="0"/>
        <w:pageBreakBefore w:val="0"/>
        <w:widowControl/>
        <w:numPr>
          <w:ilvl w:val="0"/>
          <w:numId w:val="2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1" w:line="420" w:lineRule="exact"/>
        <w:ind w:left="720" w:hanging="360"/>
        <w:textAlignment w:val="auto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数字艺术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：作品具有开放性，可通过复制、修改、再创作不断演变。观众甚至可以参与二次创作，例如通过 AR 技术与虚拟作品互动，形成动态的审美体验。</w:t>
      </w:r>
    </w:p>
    <w:p w14:paraId="03A0A62E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420" w:lineRule="exact"/>
        <w:ind w:left="0" w:firstLine="0"/>
        <w:textAlignment w:val="auto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3. 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审美逻辑与表现形式</w:t>
      </w:r>
    </w:p>
    <w:p w14:paraId="7EF974A5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20" w:lineRule="exact"/>
        <w:ind w:left="720" w:hanging="360"/>
        <w:textAlignment w:val="auto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传统美术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：注重逻辑性与现实性，如中国画的散点透视、诗书画印结合，强调意境与笔墨趣味。</w:t>
      </w:r>
    </w:p>
    <w:p w14:paraId="4AC06AD3">
      <w:pPr>
        <w:keepNext w:val="0"/>
        <w:keepLines w:val="0"/>
        <w:pageBreakBefore w:val="0"/>
        <w:widowControl/>
        <w:numPr>
          <w:ilvl w:val="0"/>
          <w:numId w:val="21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1" w:line="420" w:lineRule="exact"/>
        <w:ind w:left="720" w:hanging="360"/>
        <w:textAlignment w:val="auto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数字艺术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：突破现实逻辑，运用非逻辑性思维（如倒叙、跳接、超现实题材），结合虚拟现实、3D 渲染等技术，营造强烈的感官冲击和沉浸式体验（如《阿凡达》中的虚拟世界）。</w:t>
      </w:r>
    </w:p>
    <w:p w14:paraId="6FFBCE1B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420" w:lineRule="exact"/>
        <w:ind w:left="0" w:firstLine="0"/>
        <w:textAlignment w:val="auto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4. 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技术依赖与艺术语言</w:t>
      </w:r>
    </w:p>
    <w:p w14:paraId="1C323DC1">
      <w:pPr>
        <w:keepNext w:val="0"/>
        <w:keepLines w:val="0"/>
        <w:pageBreakBefore w:val="0"/>
        <w:widowControl/>
        <w:numPr>
          <w:ilvl w:val="0"/>
          <w:numId w:val="2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20" w:lineRule="exact"/>
        <w:ind w:left="720" w:hanging="360"/>
        <w:textAlignment w:val="auto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传统美术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：依赖手工技艺和物质媒介（如笔墨、颜料、宣纸），作品具有独特的质感与不可复制性。</w:t>
      </w:r>
    </w:p>
    <w:p w14:paraId="481EE447">
      <w:pPr>
        <w:keepNext w:val="0"/>
        <w:keepLines w:val="0"/>
        <w:pageBreakBefore w:val="0"/>
        <w:widowControl/>
        <w:numPr>
          <w:ilvl w:val="0"/>
          <w:numId w:val="22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1" w:line="420" w:lineRule="exact"/>
        <w:ind w:left="720" w:hanging="360"/>
        <w:textAlignment w:val="auto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数字艺术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：以科技为核心，通过算法、分形几何、动态模拟等技术生成艺术形态（如自生成图像、屏保艺术），艺术语言更具实验性和科技感。</w:t>
      </w:r>
    </w:p>
    <w:p w14:paraId="61E06C90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420" w:lineRule="exact"/>
        <w:ind w:left="0" w:firstLine="0"/>
        <w:textAlignment w:val="auto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5. 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交互性与参与感</w:t>
      </w:r>
    </w:p>
    <w:p w14:paraId="5C23DF3C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20" w:lineRule="exact"/>
        <w:ind w:left="720" w:hanging="360"/>
        <w:textAlignment w:val="auto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传统美术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：观众以静态观赏为主，审美体验相对被动。</w:t>
      </w:r>
    </w:p>
    <w:p w14:paraId="3F264055">
      <w:pPr>
        <w:keepNext w:val="0"/>
        <w:keepLines w:val="0"/>
        <w:pageBreakBefore w:val="0"/>
        <w:widowControl/>
        <w:numPr>
          <w:ilvl w:val="0"/>
          <w:numId w:val="23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1" w:line="420" w:lineRule="exact"/>
        <w:ind w:left="720" w:hanging="360"/>
        <w:textAlignment w:val="auto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数字艺术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：通过交互设计（如触屏、手势识别）和沉浸式技术（如 VR、AR），观众可深度参与作品的呈现与演变，形成动态的审美关系。</w:t>
      </w:r>
    </w:p>
    <w:p w14:paraId="01283DC7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420" w:lineRule="exact"/>
        <w:ind w:left="0" w:firstLine="0"/>
        <w:textAlignment w:val="auto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6. </w:t>
      </w: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文化传承与创新</w:t>
      </w:r>
    </w:p>
    <w:p w14:paraId="4EC40362">
      <w:pPr>
        <w:keepNext w:val="0"/>
        <w:keepLines w:val="0"/>
        <w:pageBreakBefore w:val="0"/>
        <w:widowControl/>
        <w:numPr>
          <w:ilvl w:val="0"/>
          <w:numId w:val="24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20" w:lineRule="exact"/>
        <w:ind w:left="720" w:hanging="360"/>
        <w:textAlignment w:val="auto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传统美术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：承载历史文化内涵，如杨家埠木版年画记录民俗生活，鲁绣体现书画笔墨精神。</w:t>
      </w:r>
    </w:p>
    <w:p w14:paraId="7134E9B8">
      <w:pPr>
        <w:keepNext w:val="0"/>
        <w:keepLines w:val="0"/>
        <w:pageBreakBefore w:val="0"/>
        <w:widowControl/>
        <w:numPr>
          <w:ilvl w:val="0"/>
          <w:numId w:val="24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0" w:afterAutospacing="1" w:line="420" w:lineRule="exact"/>
        <w:ind w:left="720" w:hanging="360"/>
        <w:textAlignment w:val="auto"/>
      </w:pPr>
      <w:r>
        <w:rPr>
          <w:rStyle w:val="8"/>
          <w:rFonts w:hint="default" w:ascii="Segoe UI" w:hAnsi="Segoe UI" w:eastAsia="Segoe UI" w:cs="Segoe UI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数字艺术</w:t>
      </w:r>
      <w:r>
        <w:rPr>
          <w:rFonts w:hint="default" w:ascii="Segoe UI" w:hAnsi="Segoe UI" w:eastAsia="Segoe UI" w:cs="Segoe UI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：在科技驱动下探索新形式，如 3D 动画、数字音乐合成，同时也通过技术手段复现或重构传统文化元素（如虚拟文物展示）。</w:t>
      </w:r>
    </w:p>
    <w:p w14:paraId="7E73872C">
      <w:pPr>
        <w:pStyle w:val="2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 w:line="420" w:lineRule="exact"/>
        <w:ind w:left="0" w:firstLine="0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总结</w:t>
      </w:r>
    </w:p>
    <w:p w14:paraId="008418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</w:pPr>
    </w:p>
    <w:p w14:paraId="27730EC2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firstLine="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传统美术强调技艺、意境与文化积淀，审美体验注重静态的艺术表达与历史共鸣；数字艺术则依托科技突破创作边界，以动态、交互、超现实的方式拓展审美维度，更贴近现代社会的大众化需求与科技审美趋势。两者并非对立，而是在相互借鉴中推动艺术形态的创新与发展。</w:t>
      </w:r>
    </w:p>
    <w:p w14:paraId="0E12F0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</w:p>
    <w:sectPr>
      <w:pgSz w:w="11906" w:h="16838"/>
      <w:pgMar w:top="400" w:right="866" w:bottom="678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A081C"/>
    <w:multiLevelType w:val="multilevel"/>
    <w:tmpl w:val="883A08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88915647"/>
    <w:multiLevelType w:val="multilevel"/>
    <w:tmpl w:val="8891564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B9D1AE91"/>
    <w:multiLevelType w:val="multilevel"/>
    <w:tmpl w:val="B9D1AE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D65E4EB5"/>
    <w:multiLevelType w:val="multilevel"/>
    <w:tmpl w:val="D65E4EB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DEB302E8"/>
    <w:multiLevelType w:val="multilevel"/>
    <w:tmpl w:val="DEB302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E5B48620"/>
    <w:multiLevelType w:val="multilevel"/>
    <w:tmpl w:val="E5B4862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sz w:val="20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F3999C89"/>
    <w:multiLevelType w:val="multilevel"/>
    <w:tmpl w:val="F3999C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F72751A7"/>
    <w:multiLevelType w:val="multilevel"/>
    <w:tmpl w:val="F72751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FC883C9F"/>
    <w:multiLevelType w:val="multilevel"/>
    <w:tmpl w:val="FC883C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3F34D050"/>
    <w:multiLevelType w:val="multilevel"/>
    <w:tmpl w:val="3F34D0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465E1FC0"/>
    <w:multiLevelType w:val="multilevel"/>
    <w:tmpl w:val="465E1F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566B49E7"/>
    <w:multiLevelType w:val="multilevel"/>
    <w:tmpl w:val="566B49E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5D41D659"/>
    <w:multiLevelType w:val="multilevel"/>
    <w:tmpl w:val="5D41D6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72CB974E"/>
    <w:multiLevelType w:val="multilevel"/>
    <w:tmpl w:val="72CB974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754290B3"/>
    <w:multiLevelType w:val="multilevel"/>
    <w:tmpl w:val="754290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2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10"/>
  </w:num>
  <w:num w:numId="21">
    <w:abstractNumId w:val="6"/>
  </w:num>
  <w:num w:numId="22">
    <w:abstractNumId w:val="13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4ACC"/>
    <w:rsid w:val="26D66D39"/>
    <w:rsid w:val="28884063"/>
    <w:rsid w:val="2A4E4E38"/>
    <w:rsid w:val="2BC43604"/>
    <w:rsid w:val="2F19035D"/>
    <w:rsid w:val="2FA027AC"/>
    <w:rsid w:val="38133523"/>
    <w:rsid w:val="41344930"/>
    <w:rsid w:val="4A6C6EE9"/>
    <w:rsid w:val="4D8E53C8"/>
    <w:rsid w:val="518C7E71"/>
    <w:rsid w:val="5563333E"/>
    <w:rsid w:val="607D37A6"/>
    <w:rsid w:val="608F34D9"/>
    <w:rsid w:val="61314591"/>
    <w:rsid w:val="61DD0969"/>
    <w:rsid w:val="632656B3"/>
    <w:rsid w:val="67AB4D9D"/>
    <w:rsid w:val="6BA2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Code"/>
    <w:basedOn w:val="7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2259</Words>
  <Characters>2351</Characters>
  <Lines>0</Lines>
  <Paragraphs>0</Paragraphs>
  <TotalTime>112</TotalTime>
  <ScaleCrop>false</ScaleCrop>
  <LinksUpToDate>false</LinksUpToDate>
  <CharactersWithSpaces>2387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2025-02-27T11:03:00Z</dcterms:created>
  <dc:creator>Administrator</dc:creator>
  <cp:lastModifiedBy>毕有勇</cp:lastModifiedBy>
  <dcterms:modified xsi:type="dcterms:W3CDTF">2025-03-13T00:02:24Z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eyJoZGlkIjoiNTgzNWFiZjhkNzI3YjY2NTRlYmQxMjRiMmE5MWU3MzUiLCJ1c2VySWQiOiI3NzIxMzI3MjEifQ==</vt:lpwstr>
  </property>
  <property fmtid="{D5CDD505-2E9C-101B-9397-08002B2CF9AE}" pid="4" name="ICV">
    <vt:lpwstr>A2CAFCEA734549BA9254372F57C31B73_12</vt:lpwstr>
  </property>
</Properties>
</file>