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53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</w:rPr>
        <w:t>压缩语段新考法之巧置情境，立足应用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评课</w:t>
      </w:r>
    </w:p>
    <w:bookmarkEnd w:id="0"/>
    <w:p w14:paraId="57535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南京市秦淮中学  李敏</w:t>
      </w:r>
    </w:p>
    <w:p w14:paraId="18FDD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今天听了吕芙蓉老师在高三（7）班开设的一节语言文字运用课，感受到了吕老师在复习教学上的前瞻性，受益匪浅。</w:t>
      </w:r>
    </w:p>
    <w:p w14:paraId="0DD0D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吕芙蓉老师的这节课以“压缩语段新考法”为主题，围绕高考语文语言文字运用题的考查重点展开，旨在帮助学生掌握信息筛选与概括能力，同时适应新高考背景下对应用性和创造性的要求。作为一节二轮复习课，吕老师没有将重点放在常规题型的讲练上，而是关注高考考情和模拟动向，重点放在情境题上，体现了她在教学上的远见，也给学生以更广阔的方向引导。</w:t>
      </w:r>
    </w:p>
    <w:p w14:paraId="08674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吕老师的这节课设定了清晰的教学目标：既培养学生筛选语段核心信息的能力，通过分层概括、删次留主等方法整合信息；二是强化规范表达意识，在限定字数内精准完成压缩任务。这些目标紧密贴合新高考对语言文字运用题的要求，尤其是对考生综合运用知识解决实际问题能力的考查。目标明确具体，操作性强，为后续教学活动的开展奠定了良好基础。</w:t>
      </w:r>
    </w:p>
    <w:p w14:paraId="48D9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节课分为四个高考真题回放、模拟卷典题训练、学以致用、当堂检测任务模块，层层递进，体现了从传统题型到新考法的过渡：通过2021年全国乙卷真题，让学生熟悉“因果关系概括”的题型，帮助学生掌握逻辑表达技巧。</w:t>
      </w:r>
      <w:r>
        <w:rPr>
          <w:rFonts w:hint="eastAsia"/>
          <w:sz w:val="28"/>
          <w:szCs w:val="28"/>
          <w:lang w:val="en-US" w:eastAsia="zh-CN"/>
        </w:rPr>
        <w:t>选用了游客咨询、科普知识缩写等情境化题目，贴近生活实际，强调实用性。</w:t>
      </w:r>
    </w:p>
    <w:p w14:paraId="2B78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吕老师在教法上也有前瞻性的指导，她要求学生模仿命题形式自主命制题目并作答，培养了学生的逆向思采用了“讲练结合”的方式，注重学生的实际参与，让学生在真实情境中运用语言技能，激发了学生的主动性和创造力。</w:t>
      </w:r>
    </w:p>
    <w:p w14:paraId="61EF4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4D47"/>
    <w:rsid w:val="366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2025-04-03T07:55:00Z</dcterms:created>
  <dc:creator>桃李bu言</dc:creator>
  <cp:lastModifiedBy>桃李bu言</cp:lastModifiedBy>
  <dcterms:modified xsi:type="dcterms:W3CDTF">2025-04-03T08:10:59Z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C8118B283DBE4AEBAAF368DA7DE59CDC_11</vt:lpwstr>
  </property>
  <property fmtid="{D5CDD505-2E9C-101B-9397-08002B2CF9AE}" pid="4" name="KSOTemplateDocerSaveRecord">
    <vt:lpwstr>eyJoZGlkIjoiMWI3NGJkNjNhMjkwZGU3ZmU0YTQ0NTFjZDhiYmNiODEiLCJ1c2VySWQiOiIyNTA2MzUyMCJ9</vt:lpwstr>
  </property>
</Properties>
</file>