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CCF07">
      <w:pPr>
        <w:jc w:val="center"/>
        <w:rPr>
          <w:rFonts w:hint="eastAsia" w:ascii="Calibri" w:hAnsi="Calibri" w:eastAsia="宋体" w:cs="Times New Roman"/>
          <w:b/>
          <w:sz w:val="28"/>
          <w:szCs w:val="28"/>
        </w:rPr>
      </w:pPr>
      <w:r>
        <w:rPr>
          <w:rFonts w:hint="eastAsia" w:ascii="Calibri" w:hAnsi="Calibri" w:eastAsia="宋体" w:cs="Times New Roman"/>
          <w:b/>
          <w:sz w:val="28"/>
          <w:szCs w:val="28"/>
          <w:lang w:val="en-US" w:eastAsia="zh-CN"/>
        </w:rPr>
        <w:t>南京市秦淮中学</w:t>
      </w:r>
      <w:r>
        <w:rPr>
          <w:rFonts w:ascii="Calibri" w:hAnsi="Calibri" w:eastAsia="宋体" w:cs="Times New Roman"/>
          <w:b/>
          <w:sz w:val="28"/>
          <w:szCs w:val="28"/>
        </w:rPr>
        <w:t>202</w:t>
      </w:r>
      <w:r>
        <w:rPr>
          <w:rFonts w:hint="eastAsia" w:ascii="Calibri" w:hAnsi="Calibri" w:eastAsia="宋体" w:cs="Times New Roman"/>
          <w:b/>
          <w:sz w:val="28"/>
          <w:szCs w:val="28"/>
          <w:lang w:val="en-US" w:eastAsia="zh-CN"/>
        </w:rPr>
        <w:t>4</w:t>
      </w:r>
      <w:r>
        <w:rPr>
          <w:rFonts w:ascii="Calibri" w:hAnsi="Calibri" w:eastAsia="宋体" w:cs="Times New Roman"/>
          <w:b/>
          <w:sz w:val="28"/>
          <w:szCs w:val="28"/>
        </w:rPr>
        <w:t>-202</w:t>
      </w:r>
      <w:r>
        <w:rPr>
          <w:rFonts w:hint="eastAsia" w:ascii="Calibri" w:hAnsi="Calibri" w:eastAsia="宋体" w:cs="Times New Roman"/>
          <w:b/>
          <w:sz w:val="28"/>
          <w:szCs w:val="28"/>
          <w:lang w:val="en-US" w:eastAsia="zh-CN"/>
        </w:rPr>
        <w:t>5学</w:t>
      </w:r>
      <w:r>
        <w:rPr>
          <w:rFonts w:hint="eastAsia" w:ascii="Calibri" w:hAnsi="Calibri" w:eastAsia="宋体" w:cs="Times New Roman"/>
          <w:b/>
          <w:sz w:val="28"/>
          <w:szCs w:val="28"/>
        </w:rPr>
        <w:t>年度第二学期</w:t>
      </w:r>
    </w:p>
    <w:p w14:paraId="280122E9">
      <w:pPr>
        <w:jc w:val="center"/>
        <w:rPr>
          <w:rFonts w:ascii="Calibri" w:hAnsi="Calibri" w:eastAsia="宋体" w:cs="Times New Roman"/>
          <w:b/>
          <w:sz w:val="28"/>
          <w:szCs w:val="28"/>
        </w:rPr>
      </w:pPr>
      <w:r>
        <w:rPr>
          <w:rFonts w:hint="eastAsia" w:ascii="Calibri" w:hAnsi="Calibri" w:eastAsia="宋体" w:cs="Times New Roman"/>
          <w:b/>
          <w:sz w:val="28"/>
          <w:szCs w:val="28"/>
        </w:rPr>
        <w:t>高三生物备课组工作计划</w:t>
      </w:r>
    </w:p>
    <w:p w14:paraId="1B2393CA">
      <w:pPr>
        <w:jc w:val="center"/>
        <w:rPr>
          <w:rFonts w:hint="eastAsia" w:ascii="Calibri" w:hAnsi="Calibri" w:eastAsia="宋体" w:cs="Times New Roman"/>
          <w:b/>
          <w:lang w:val="en-US" w:eastAsia="zh-CN"/>
        </w:rPr>
      </w:pPr>
      <w:r>
        <w:rPr>
          <w:rFonts w:hint="eastAsia" w:ascii="Calibri" w:hAnsi="Calibri" w:eastAsia="宋体" w:cs="Times New Roman"/>
          <w:b/>
        </w:rPr>
        <w:t>南京市秦淮中学</w:t>
      </w:r>
      <w:r>
        <w:rPr>
          <w:rFonts w:ascii="Calibri" w:hAnsi="Calibri" w:eastAsia="宋体" w:cs="Times New Roman"/>
          <w:b/>
        </w:rPr>
        <w:t xml:space="preserve">  </w:t>
      </w:r>
      <w:r>
        <w:rPr>
          <w:rFonts w:hint="eastAsia" w:ascii="Calibri" w:hAnsi="Calibri" w:eastAsia="宋体" w:cs="Times New Roman"/>
          <w:b/>
          <w:lang w:val="en-US" w:eastAsia="zh-CN"/>
        </w:rPr>
        <w:t>俞志茹</w:t>
      </w:r>
    </w:p>
    <w:p w14:paraId="76F1028E">
      <w:pPr>
        <w:rPr>
          <w:rFonts w:ascii="宋体" w:hAnsi="宋体" w:eastAsia="宋体" w:cs="宋体"/>
          <w:b/>
          <w:bCs/>
          <w:szCs w:val="21"/>
        </w:rPr>
      </w:pPr>
      <w:r>
        <w:rPr>
          <w:rFonts w:hint="eastAsia" w:ascii="宋体" w:hAnsi="宋体" w:eastAsia="宋体" w:cs="宋体"/>
          <w:b/>
          <w:bCs/>
          <w:szCs w:val="21"/>
        </w:rPr>
        <w:t>一、指导思想</w:t>
      </w:r>
    </w:p>
    <w:p w14:paraId="2D66A357">
      <w:pPr>
        <w:ind w:left="105" w:hanging="105" w:hangingChars="50"/>
        <w:rPr>
          <w:rFonts w:ascii="宋体" w:hAnsi="宋体" w:eastAsia="宋体" w:cs="宋体"/>
          <w:szCs w:val="21"/>
        </w:rPr>
      </w:pPr>
      <w:r>
        <w:rPr>
          <w:rFonts w:hint="eastAsia" w:ascii="宋体" w:hAnsi="宋体" w:eastAsia="宋体" w:cs="宋体"/>
          <w:szCs w:val="21"/>
        </w:rPr>
        <w:t>1.以区、校教学和教研精神要求为指导，落实动力激发、深度备课的教育理念，倡导有效课堂管理，着力教学研究，提高课堂教学效率。</w:t>
      </w:r>
    </w:p>
    <w:p w14:paraId="13EA9DF6">
      <w:pPr>
        <w:ind w:left="105" w:hanging="105" w:hangingChars="50"/>
        <w:rPr>
          <w:rFonts w:ascii="宋体" w:hAnsi="宋体" w:eastAsia="宋体" w:cs="宋体"/>
          <w:szCs w:val="21"/>
        </w:rPr>
      </w:pPr>
      <w:r>
        <w:rPr>
          <w:rFonts w:hint="eastAsia" w:ascii="宋体" w:hAnsi="宋体" w:eastAsia="宋体" w:cs="宋体"/>
          <w:szCs w:val="21"/>
        </w:rPr>
        <w:t>2.认真研读《生物学课程标准》和江苏省《普通高中课程标准教学要求》，树立新课程的基本理念和现代教育思想。</w:t>
      </w:r>
      <w:r>
        <w:rPr>
          <w:rFonts w:hint="eastAsia" w:ascii="宋体" w:hAnsi="宋体" w:eastAsia="宋体" w:cs="宋体"/>
          <w:szCs w:val="21"/>
          <w:lang w:val="en-US" w:eastAsia="zh-CN"/>
        </w:rPr>
        <w:t>认真学习研究《教育部关于做好2024年普通高校招生工作的通知》、《中国高考评价体系》、《基于高考评价体系的生物学科考试内容改革实施途径》、《高考生物学试题分析（2025）》等文件，重点做好2022-2024年江苏高考生物卷，</w:t>
      </w:r>
      <w:r>
        <w:rPr>
          <w:rFonts w:hint="eastAsia" w:ascii="宋体" w:hAnsi="宋体" w:eastAsia="宋体" w:cs="宋体"/>
          <w:szCs w:val="21"/>
        </w:rPr>
        <w:t>努力提高教师的专业素养。</w:t>
      </w:r>
    </w:p>
    <w:p w14:paraId="5A064AEC">
      <w:pPr>
        <w:rPr>
          <w:rFonts w:ascii="宋体" w:hAnsi="宋体" w:eastAsia="宋体" w:cs="宋体"/>
          <w:b/>
          <w:bCs/>
          <w:szCs w:val="21"/>
        </w:rPr>
      </w:pPr>
      <w:r>
        <w:rPr>
          <w:rFonts w:hint="eastAsia" w:ascii="宋体" w:hAnsi="宋体" w:eastAsia="宋体" w:cs="宋体"/>
          <w:b/>
          <w:bCs/>
          <w:szCs w:val="21"/>
        </w:rPr>
        <w:t>二、基本情况</w:t>
      </w:r>
    </w:p>
    <w:p w14:paraId="61742DF0">
      <w:pPr>
        <w:ind w:firstLine="420"/>
        <w:rPr>
          <w:rFonts w:ascii="宋体" w:hAnsi="宋体" w:eastAsia="宋体" w:cs="宋体"/>
          <w:szCs w:val="21"/>
        </w:rPr>
      </w:pPr>
      <w:r>
        <w:rPr>
          <w:rFonts w:hint="eastAsia" w:ascii="宋体" w:hAnsi="宋体" w:eastAsia="宋体" w:cs="宋体"/>
          <w:szCs w:val="21"/>
        </w:rPr>
        <w:t>我校生物选修班</w:t>
      </w:r>
      <w:r>
        <w:rPr>
          <w:rFonts w:hint="eastAsia" w:ascii="宋体" w:hAnsi="宋体" w:eastAsia="宋体" w:cs="宋体"/>
          <w:szCs w:val="21"/>
          <w:lang w:val="en-US" w:eastAsia="zh-CN"/>
        </w:rPr>
        <w:t>1个</w:t>
      </w:r>
      <w:r>
        <w:rPr>
          <w:rFonts w:hint="eastAsia" w:ascii="宋体" w:hAnsi="宋体" w:eastAsia="宋体" w:cs="宋体"/>
          <w:szCs w:val="21"/>
        </w:rPr>
        <w:t>物生地。</w:t>
      </w:r>
    </w:p>
    <w:p w14:paraId="45C3A599">
      <w:pPr>
        <w:ind w:firstLine="420"/>
        <w:rPr>
          <w:rFonts w:hint="eastAsia" w:ascii="宋体" w:hAnsi="宋体" w:eastAsia="宋体" w:cs="宋体"/>
          <w:szCs w:val="21"/>
          <w:lang w:val="en-US" w:eastAsia="zh-CN"/>
        </w:rPr>
      </w:pPr>
      <w:r>
        <w:rPr>
          <w:rFonts w:hint="eastAsia" w:ascii="宋体" w:hAnsi="宋体" w:eastAsia="宋体" w:cs="宋体"/>
          <w:szCs w:val="21"/>
        </w:rPr>
        <w:t>任教教师：</w:t>
      </w:r>
      <w:r>
        <w:rPr>
          <w:rFonts w:hint="eastAsia" w:ascii="宋体" w:hAnsi="宋体" w:eastAsia="宋体" w:cs="宋体"/>
          <w:szCs w:val="21"/>
          <w:lang w:val="en-US" w:eastAsia="zh-CN"/>
        </w:rPr>
        <w:t>俞志茹</w:t>
      </w:r>
    </w:p>
    <w:p w14:paraId="42A663B9">
      <w:pPr>
        <w:rPr>
          <w:rFonts w:ascii="Calibri" w:hAnsi="Calibri" w:eastAsia="宋体" w:cs="Times New Roman"/>
          <w:b/>
        </w:rPr>
      </w:pPr>
      <w:r>
        <w:rPr>
          <w:rFonts w:hint="eastAsia" w:ascii="Calibri" w:hAnsi="Calibri" w:eastAsia="宋体" w:cs="Times New Roman"/>
          <w:b/>
        </w:rPr>
        <w:t>三、工作目标</w:t>
      </w:r>
    </w:p>
    <w:p w14:paraId="1AA697E5">
      <w:pPr>
        <w:ind w:firstLine="420" w:firstLineChars="200"/>
        <w:rPr>
          <w:rFonts w:ascii="Calibri" w:hAnsi="Calibri" w:eastAsia="宋体" w:cs="Times New Roman"/>
        </w:rPr>
      </w:pPr>
      <w:r>
        <w:rPr>
          <w:rFonts w:hint="eastAsia" w:ascii="Calibri" w:hAnsi="Calibri" w:eastAsia="宋体" w:cs="Times New Roman"/>
        </w:rPr>
        <w:t>本学期进行生物的二轮复习，在一轮全面细致的进行知识点复习的基础上，进行知识的综合归纳提高，形成知识体系；加强综合练习的训练，提高学生的分析问题和解决问题的能力。通过这轮复习，希望能够让学生达到以下目标：</w:t>
      </w:r>
    </w:p>
    <w:p w14:paraId="431DE9F1">
      <w:pPr>
        <w:numPr>
          <w:ilvl w:val="0"/>
          <w:numId w:val="1"/>
        </w:numPr>
        <w:rPr>
          <w:rFonts w:ascii="Calibri" w:hAnsi="Calibri" w:eastAsia="宋体" w:cs="Times New Roman"/>
        </w:rPr>
      </w:pPr>
      <w:r>
        <w:rPr>
          <w:rFonts w:hint="eastAsia" w:ascii="Calibri" w:hAnsi="Calibri" w:eastAsia="宋体" w:cs="Times New Roman"/>
        </w:rPr>
        <w:t>学生能够掌握考试说明的基本知识点，并能够进行归纳总结，把握教材的主干知识。</w:t>
      </w:r>
    </w:p>
    <w:p w14:paraId="3CE4E7FE">
      <w:pPr>
        <w:numPr>
          <w:ilvl w:val="0"/>
          <w:numId w:val="1"/>
        </w:numPr>
        <w:rPr>
          <w:rFonts w:ascii="Calibri" w:hAnsi="Calibri" w:eastAsia="宋体" w:cs="Times New Roman"/>
        </w:rPr>
      </w:pPr>
      <w:r>
        <w:rPr>
          <w:rFonts w:hint="eastAsia" w:ascii="Calibri" w:hAnsi="Calibri" w:eastAsia="宋体" w:cs="Times New Roman"/>
        </w:rPr>
        <w:t>进一步规范答题，语言规范、书写规范、描述使用生物学术语。</w:t>
      </w:r>
    </w:p>
    <w:p w14:paraId="515151E3">
      <w:pPr>
        <w:numPr>
          <w:ilvl w:val="0"/>
          <w:numId w:val="1"/>
        </w:numPr>
        <w:rPr>
          <w:rFonts w:ascii="Calibri" w:hAnsi="Calibri" w:eastAsia="宋体" w:cs="Times New Roman"/>
        </w:rPr>
      </w:pPr>
      <w:r>
        <w:rPr>
          <w:rFonts w:hint="eastAsia" w:ascii="Calibri" w:hAnsi="Calibri" w:eastAsia="宋体" w:cs="Times New Roman"/>
        </w:rPr>
        <w:t>学生识图、识表的能力进一步提高，在做题中总结经验，形成一定的解题思路。</w:t>
      </w:r>
    </w:p>
    <w:p w14:paraId="02AFD72F">
      <w:pPr>
        <w:numPr>
          <w:ilvl w:val="0"/>
          <w:numId w:val="1"/>
        </w:numPr>
        <w:rPr>
          <w:rFonts w:ascii="Calibri" w:hAnsi="Calibri" w:eastAsia="宋体" w:cs="Times New Roman"/>
        </w:rPr>
      </w:pPr>
      <w:r>
        <w:rPr>
          <w:rFonts w:hint="eastAsia" w:ascii="Calibri" w:hAnsi="Calibri" w:eastAsia="宋体" w:cs="Times New Roman"/>
        </w:rPr>
        <w:t>能应用所学生物学知识分析社会热点和解决生活中的生物有关的问题。</w:t>
      </w:r>
    </w:p>
    <w:p w14:paraId="0B2EA385">
      <w:pPr>
        <w:rPr>
          <w:rFonts w:ascii="Calibri" w:hAnsi="Calibri" w:eastAsia="宋体" w:cs="Times New Roman"/>
          <w:b/>
        </w:rPr>
      </w:pPr>
      <w:r>
        <w:rPr>
          <w:rFonts w:hint="eastAsia" w:ascii="Calibri" w:hAnsi="Calibri" w:eastAsia="宋体" w:cs="Times New Roman"/>
          <w:b/>
        </w:rPr>
        <w:t>四、复习策略</w:t>
      </w:r>
    </w:p>
    <w:p w14:paraId="4F83EFC6">
      <w:pPr>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、上好小专题，构建知识网络，进行能力提升</w:t>
      </w:r>
    </w:p>
    <w:p w14:paraId="5161BC7D">
      <w:pPr>
        <w:ind w:firstLine="420" w:firstLineChars="200"/>
        <w:rPr>
          <w:rFonts w:ascii="Calibri" w:hAnsi="Calibri" w:eastAsia="宋体" w:cs="Times New Roman"/>
        </w:rPr>
      </w:pPr>
      <w:r>
        <w:rPr>
          <w:rFonts w:hint="eastAsia" w:ascii="Calibri" w:hAnsi="Calibri" w:eastAsia="宋体" w:cs="Times New Roman"/>
        </w:rPr>
        <w:t>跨章节进行小专题综合。重视图表，加强实验，确保课程内容科学，表述规范，关注科技，联系实际，训练分析综合能力，提升素养。</w:t>
      </w:r>
    </w:p>
    <w:p w14:paraId="642508F8">
      <w:pPr>
        <w:ind w:firstLine="420" w:firstLineChars="200"/>
        <w:rPr>
          <w:rFonts w:ascii="Calibri" w:hAnsi="Calibri" w:eastAsia="宋体" w:cs="Times New Roman"/>
        </w:rPr>
      </w:pPr>
      <w:r>
        <w:rPr>
          <w:rFonts w:hint="eastAsia" w:ascii="Calibri" w:hAnsi="Calibri" w:eastAsia="宋体" w:cs="Times New Roman"/>
        </w:rPr>
        <w:t>另外，本轮复习要有针对性，对各层次的班级学生均以指导高考有希望的学生为主。通过综合练习，帮助学生分析问题，解决问题。</w:t>
      </w:r>
    </w:p>
    <w:p w14:paraId="607666AC">
      <w:pPr>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上好三类课</w:t>
      </w:r>
    </w:p>
    <w:p w14:paraId="201461F2">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）复习课：这类课要占据很多时间，复习时应以知识立意为主，兼顾能力培养。知识的复习要结合学生的实际，注意反馈，调动学生学习的积极性，激发学生的思维。</w:t>
      </w:r>
    </w:p>
    <w:p w14:paraId="25A5015B">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）习题课：是以能力立意为主的课。习题目的性强，尽可能联系实际。启发学生思维，突出教师的示范作用。</w:t>
      </w:r>
    </w:p>
    <w:p w14:paraId="37C25EEE">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）讲评课：考过试后都要讲评，且要对学生犯过的错有的放矢，重点突破，不能全面铺开，面面俱到。教师在评课事要引导学生会举一反三。</w:t>
      </w:r>
    </w:p>
    <w:p w14:paraId="0B5C805A">
      <w:pPr>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抓好复习的五个环节</w:t>
      </w:r>
    </w:p>
    <w:p w14:paraId="3DB914FB">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）讲：按知识体系，梳理知识，形成网络，提炼生物思路和方法，理清基本题型，学会解题方法。</w:t>
      </w:r>
    </w:p>
    <w:p w14:paraId="24EDA17B">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）练：精选题目，不避陈题，特别是经典题，不出偏题、怪题及高考无关的题。</w:t>
      </w:r>
    </w:p>
    <w:p w14:paraId="27E9DEEC">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）测：进行单元测试，定时练习，查漏补缺。</w:t>
      </w:r>
    </w:p>
    <w:p w14:paraId="55D0E3A8">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4</w:t>
      </w:r>
      <w:r>
        <w:rPr>
          <w:rFonts w:hint="eastAsia" w:ascii="Calibri" w:hAnsi="Calibri" w:eastAsia="宋体" w:cs="Times New Roman"/>
        </w:rPr>
        <w:t>）评：全批全改，统计问题，课堂讲练</w:t>
      </w:r>
    </w:p>
    <w:p w14:paraId="17730D7A">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5</w:t>
      </w:r>
      <w:r>
        <w:rPr>
          <w:rFonts w:hint="eastAsia" w:ascii="Calibri" w:hAnsi="Calibri" w:eastAsia="宋体" w:cs="Times New Roman"/>
        </w:rPr>
        <w:t>）补：及时纠错，矫正练习，二次过关。</w:t>
      </w:r>
    </w:p>
    <w:p w14:paraId="18DE9A97">
      <w:pPr>
        <w:rPr>
          <w:rFonts w:ascii="Calibri" w:hAnsi="Calibri" w:eastAsia="宋体" w:cs="Times New Roman"/>
          <w:b/>
        </w:rPr>
      </w:pPr>
    </w:p>
    <w:p w14:paraId="5BC2AB21">
      <w:pPr>
        <w:rPr>
          <w:rFonts w:ascii="Calibri" w:hAnsi="Calibri" w:eastAsia="宋体" w:cs="Times New Roman"/>
        </w:rPr>
      </w:pPr>
      <w:r>
        <w:rPr>
          <w:rFonts w:hint="eastAsia" w:ascii="Calibri" w:hAnsi="Calibri" w:eastAsia="宋体" w:cs="Times New Roman"/>
          <w:b/>
        </w:rPr>
        <w:t>五、教学进度安排</w:t>
      </w:r>
    </w:p>
    <w:tbl>
      <w:tblPr>
        <w:tblStyle w:val="6"/>
        <w:tblpPr w:leftFromText="180" w:rightFromText="180" w:vertAnchor="text" w:horzAnchor="page" w:tblpX="1944" w:tblpY="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4206"/>
        <w:gridCol w:w="794"/>
      </w:tblGrid>
      <w:tr w14:paraId="6541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3E39F1F8">
            <w:pPr>
              <w:jc w:val="center"/>
              <w:rPr>
                <w:rFonts w:ascii="宋体" w:hAnsi="宋体" w:eastAsia="宋体"/>
                <w:kern w:val="0"/>
                <w:sz w:val="21"/>
                <w:szCs w:val="21"/>
              </w:rPr>
            </w:pPr>
            <w:r>
              <w:rPr>
                <w:rFonts w:hint="eastAsia" w:ascii="宋体" w:hAnsi="宋体" w:eastAsia="宋体"/>
                <w:kern w:val="0"/>
                <w:sz w:val="21"/>
                <w:szCs w:val="21"/>
              </w:rPr>
              <w:t>时间</w:t>
            </w:r>
          </w:p>
        </w:tc>
        <w:tc>
          <w:tcPr>
            <w:tcW w:w="4206" w:type="dxa"/>
          </w:tcPr>
          <w:p w14:paraId="18EDCC4F">
            <w:pPr>
              <w:jc w:val="center"/>
              <w:rPr>
                <w:rFonts w:ascii="宋体" w:hAnsi="宋体" w:eastAsia="宋体"/>
                <w:kern w:val="0"/>
                <w:sz w:val="21"/>
                <w:szCs w:val="21"/>
              </w:rPr>
            </w:pPr>
            <w:r>
              <w:rPr>
                <w:rFonts w:hint="eastAsia" w:ascii="宋体" w:hAnsi="宋体" w:eastAsia="宋体"/>
                <w:kern w:val="0"/>
                <w:sz w:val="21"/>
                <w:szCs w:val="21"/>
              </w:rPr>
              <w:t>内容</w:t>
            </w:r>
          </w:p>
        </w:tc>
        <w:tc>
          <w:tcPr>
            <w:tcW w:w="794" w:type="dxa"/>
          </w:tcPr>
          <w:p w14:paraId="45BB83C2">
            <w:pPr>
              <w:jc w:val="center"/>
              <w:rPr>
                <w:rFonts w:hint="eastAsia" w:ascii="宋体" w:hAnsi="宋体" w:eastAsia="宋体"/>
                <w:kern w:val="0"/>
                <w:sz w:val="21"/>
                <w:szCs w:val="21"/>
                <w:lang w:val="en-US" w:eastAsia="zh-CN"/>
              </w:rPr>
            </w:pPr>
            <w:r>
              <w:rPr>
                <w:rFonts w:hint="eastAsia" w:ascii="宋体" w:hAnsi="宋体" w:eastAsia="宋体"/>
                <w:kern w:val="0"/>
                <w:sz w:val="21"/>
                <w:szCs w:val="21"/>
                <w:lang w:val="en-US" w:eastAsia="zh-CN"/>
              </w:rPr>
              <w:t>课时</w:t>
            </w:r>
          </w:p>
        </w:tc>
      </w:tr>
      <w:tr w14:paraId="5793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0BAF1D59">
            <w:pPr>
              <w:jc w:val="left"/>
              <w:rPr>
                <w:rFonts w:ascii="宋体" w:hAnsi="宋体" w:eastAsia="宋体"/>
                <w:kern w:val="0"/>
                <w:sz w:val="21"/>
                <w:szCs w:val="21"/>
              </w:rPr>
            </w:pPr>
            <w:r>
              <w:rPr>
                <w:rFonts w:hint="eastAsia" w:ascii="宋体" w:hAnsi="宋体" w:eastAsia="宋体"/>
                <w:kern w:val="0"/>
                <w:sz w:val="21"/>
                <w:szCs w:val="21"/>
              </w:rPr>
              <w:t>第一周（2.</w:t>
            </w:r>
            <w:r>
              <w:rPr>
                <w:rFonts w:hint="eastAsia" w:ascii="宋体" w:hAnsi="宋体" w:eastAsia="宋体"/>
                <w:kern w:val="0"/>
                <w:sz w:val="21"/>
                <w:szCs w:val="21"/>
                <w:lang w:val="en-US" w:eastAsia="zh-CN"/>
              </w:rPr>
              <w:t>13</w:t>
            </w:r>
            <w:r>
              <w:rPr>
                <w:rFonts w:hint="eastAsia" w:ascii="宋体" w:hAnsi="宋体" w:eastAsia="宋体"/>
                <w:kern w:val="0"/>
                <w:sz w:val="21"/>
                <w:szCs w:val="21"/>
              </w:rPr>
              <w:t>—2.</w:t>
            </w:r>
            <w:r>
              <w:rPr>
                <w:rFonts w:hint="eastAsia" w:ascii="宋体" w:hAnsi="宋体" w:eastAsia="宋体"/>
                <w:kern w:val="0"/>
                <w:sz w:val="21"/>
                <w:szCs w:val="21"/>
                <w:lang w:val="en-US" w:eastAsia="zh-CN"/>
              </w:rPr>
              <w:t>16</w:t>
            </w:r>
            <w:r>
              <w:rPr>
                <w:rFonts w:hint="eastAsia" w:ascii="宋体" w:hAnsi="宋体" w:eastAsia="宋体"/>
                <w:kern w:val="0"/>
                <w:sz w:val="21"/>
                <w:szCs w:val="21"/>
              </w:rPr>
              <w:t>）</w:t>
            </w:r>
          </w:p>
        </w:tc>
        <w:tc>
          <w:tcPr>
            <w:tcW w:w="4206" w:type="dxa"/>
          </w:tcPr>
          <w:p w14:paraId="42351552">
            <w:pPr>
              <w:ind w:firstLine="420" w:firstLineChars="200"/>
              <w:jc w:val="both"/>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生态系统的物质循环和信息传递</w:t>
            </w:r>
          </w:p>
        </w:tc>
        <w:tc>
          <w:tcPr>
            <w:tcW w:w="794" w:type="dxa"/>
          </w:tcPr>
          <w:p w14:paraId="4FE230B4">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3课时</w:t>
            </w:r>
          </w:p>
        </w:tc>
      </w:tr>
      <w:tr w14:paraId="77A4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3A6BC0F9">
            <w:pPr>
              <w:jc w:val="left"/>
              <w:rPr>
                <w:rFonts w:ascii="宋体" w:hAnsi="宋体" w:eastAsia="宋体"/>
                <w:kern w:val="0"/>
                <w:sz w:val="21"/>
                <w:szCs w:val="21"/>
              </w:rPr>
            </w:pPr>
            <w:r>
              <w:rPr>
                <w:rFonts w:hint="eastAsia" w:ascii="宋体" w:hAnsi="宋体" w:eastAsia="宋体"/>
                <w:kern w:val="0"/>
                <w:sz w:val="21"/>
                <w:szCs w:val="21"/>
              </w:rPr>
              <w:t>第二周（2.</w:t>
            </w:r>
            <w:r>
              <w:rPr>
                <w:rFonts w:hint="eastAsia" w:ascii="宋体" w:hAnsi="宋体" w:eastAsia="宋体"/>
                <w:kern w:val="0"/>
                <w:sz w:val="21"/>
                <w:szCs w:val="21"/>
                <w:lang w:val="en-US" w:eastAsia="zh-CN"/>
              </w:rPr>
              <w:t>17</w:t>
            </w:r>
            <w:r>
              <w:rPr>
                <w:rFonts w:hint="eastAsia" w:ascii="宋体" w:hAnsi="宋体" w:eastAsia="宋体"/>
                <w:kern w:val="0"/>
                <w:sz w:val="21"/>
                <w:szCs w:val="21"/>
              </w:rPr>
              <w:t>—</w:t>
            </w:r>
            <w:r>
              <w:rPr>
                <w:rFonts w:hint="eastAsia" w:ascii="宋体" w:hAnsi="宋体" w:eastAsia="宋体"/>
                <w:kern w:val="0"/>
                <w:sz w:val="21"/>
                <w:szCs w:val="21"/>
                <w:lang w:val="en-US" w:eastAsia="zh-CN"/>
              </w:rPr>
              <w:t>2</w:t>
            </w:r>
            <w:r>
              <w:rPr>
                <w:rFonts w:hint="eastAsia" w:ascii="宋体" w:hAnsi="宋体" w:eastAsia="宋体"/>
                <w:kern w:val="0"/>
                <w:sz w:val="21"/>
                <w:szCs w:val="21"/>
              </w:rPr>
              <w:t>.</w:t>
            </w:r>
            <w:r>
              <w:rPr>
                <w:rFonts w:hint="eastAsia" w:ascii="宋体" w:hAnsi="宋体" w:eastAsia="宋体"/>
                <w:kern w:val="0"/>
                <w:sz w:val="21"/>
                <w:szCs w:val="21"/>
                <w:lang w:val="en-US" w:eastAsia="zh-CN"/>
              </w:rPr>
              <w:t>23</w:t>
            </w:r>
            <w:r>
              <w:rPr>
                <w:rFonts w:hint="eastAsia" w:ascii="宋体" w:hAnsi="宋体" w:eastAsia="宋体"/>
                <w:kern w:val="0"/>
                <w:sz w:val="21"/>
                <w:szCs w:val="21"/>
              </w:rPr>
              <w:t>）</w:t>
            </w:r>
          </w:p>
        </w:tc>
        <w:tc>
          <w:tcPr>
            <w:tcW w:w="4206" w:type="dxa"/>
          </w:tcPr>
          <w:p w14:paraId="559E9F8E">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人与环境、发酵工程、周测</w:t>
            </w:r>
          </w:p>
        </w:tc>
        <w:tc>
          <w:tcPr>
            <w:tcW w:w="794" w:type="dxa"/>
          </w:tcPr>
          <w:p w14:paraId="5F75BAF0">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7E39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08A54BD1">
            <w:pPr>
              <w:jc w:val="left"/>
              <w:rPr>
                <w:rFonts w:ascii="宋体" w:hAnsi="宋体" w:eastAsia="宋体"/>
                <w:kern w:val="0"/>
                <w:sz w:val="21"/>
                <w:szCs w:val="21"/>
              </w:rPr>
            </w:pPr>
            <w:r>
              <w:rPr>
                <w:rFonts w:hint="eastAsia" w:ascii="宋体" w:hAnsi="宋体" w:eastAsia="宋体"/>
                <w:kern w:val="0"/>
                <w:sz w:val="21"/>
                <w:szCs w:val="21"/>
              </w:rPr>
              <w:t>第三周（</w:t>
            </w:r>
            <w:r>
              <w:rPr>
                <w:rFonts w:hint="eastAsia" w:ascii="宋体" w:hAnsi="宋体" w:eastAsia="宋体"/>
                <w:kern w:val="0"/>
                <w:sz w:val="21"/>
                <w:szCs w:val="21"/>
                <w:lang w:val="en-US" w:eastAsia="zh-CN"/>
              </w:rPr>
              <w:t>2</w:t>
            </w:r>
            <w:r>
              <w:rPr>
                <w:rFonts w:hint="eastAsia" w:ascii="宋体" w:hAnsi="宋体" w:eastAsia="宋体"/>
                <w:kern w:val="0"/>
                <w:sz w:val="21"/>
                <w:szCs w:val="21"/>
              </w:rPr>
              <w:t>.</w:t>
            </w:r>
            <w:r>
              <w:rPr>
                <w:rFonts w:hint="eastAsia" w:ascii="宋体" w:hAnsi="宋体" w:eastAsia="宋体"/>
                <w:kern w:val="0"/>
                <w:sz w:val="21"/>
                <w:szCs w:val="21"/>
                <w:lang w:val="en-US" w:eastAsia="zh-CN"/>
              </w:rPr>
              <w:t>24</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2</w:t>
            </w:r>
            <w:r>
              <w:rPr>
                <w:rFonts w:hint="eastAsia" w:ascii="宋体" w:hAnsi="宋体" w:eastAsia="宋体"/>
                <w:kern w:val="0"/>
                <w:sz w:val="21"/>
                <w:szCs w:val="21"/>
              </w:rPr>
              <w:t>）</w:t>
            </w:r>
          </w:p>
        </w:tc>
        <w:tc>
          <w:tcPr>
            <w:tcW w:w="4206" w:type="dxa"/>
          </w:tcPr>
          <w:p w14:paraId="6DC2592E">
            <w:pPr>
              <w:jc w:val="center"/>
              <w:rPr>
                <w:rFonts w:hint="default" w:ascii="宋体" w:hAnsi="宋体" w:eastAsia="宋体" w:cs="Times New Roman"/>
                <w:kern w:val="0"/>
                <w:sz w:val="21"/>
                <w:szCs w:val="21"/>
                <w:lang w:val="en-US" w:eastAsia="zh-CN"/>
              </w:rPr>
            </w:pPr>
            <w:r>
              <w:rPr>
                <w:rFonts w:hint="eastAsia" w:ascii="宋体" w:hAnsi="宋体" w:eastAsia="宋体"/>
                <w:kern w:val="0"/>
                <w:sz w:val="21"/>
                <w:szCs w:val="21"/>
                <w:lang w:val="en-US" w:eastAsia="zh-CN"/>
              </w:rPr>
              <w:t>细胞工程、周测</w:t>
            </w:r>
          </w:p>
        </w:tc>
        <w:tc>
          <w:tcPr>
            <w:tcW w:w="794" w:type="dxa"/>
          </w:tcPr>
          <w:p w14:paraId="479A8212">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6C93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11874DC6">
            <w:pPr>
              <w:jc w:val="left"/>
              <w:rPr>
                <w:rFonts w:ascii="宋体" w:hAnsi="宋体" w:eastAsia="宋体"/>
                <w:kern w:val="0"/>
                <w:sz w:val="21"/>
                <w:szCs w:val="21"/>
              </w:rPr>
            </w:pPr>
            <w:r>
              <w:rPr>
                <w:rFonts w:hint="eastAsia" w:ascii="宋体" w:hAnsi="宋体" w:eastAsia="宋体"/>
                <w:kern w:val="0"/>
                <w:sz w:val="21"/>
                <w:szCs w:val="21"/>
              </w:rPr>
              <w:t>第四周（</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—3.</w:t>
            </w:r>
            <w:r>
              <w:rPr>
                <w:rFonts w:hint="eastAsia" w:ascii="宋体" w:hAnsi="宋体" w:eastAsia="宋体"/>
                <w:kern w:val="0"/>
                <w:sz w:val="21"/>
                <w:szCs w:val="21"/>
                <w:lang w:val="en-US" w:eastAsia="zh-CN"/>
              </w:rPr>
              <w:t>9</w:t>
            </w:r>
            <w:r>
              <w:rPr>
                <w:rFonts w:hint="eastAsia" w:ascii="宋体" w:hAnsi="宋体" w:eastAsia="宋体"/>
                <w:kern w:val="0"/>
                <w:sz w:val="21"/>
                <w:szCs w:val="21"/>
              </w:rPr>
              <w:t>）</w:t>
            </w:r>
          </w:p>
        </w:tc>
        <w:tc>
          <w:tcPr>
            <w:tcW w:w="4206" w:type="dxa"/>
          </w:tcPr>
          <w:p w14:paraId="4D9616D2">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胚胎工程、校内模拟考试</w:t>
            </w:r>
          </w:p>
        </w:tc>
        <w:tc>
          <w:tcPr>
            <w:tcW w:w="794" w:type="dxa"/>
          </w:tcPr>
          <w:p w14:paraId="1E193270">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2B5C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31F3E3E2">
            <w:pPr>
              <w:jc w:val="left"/>
              <w:rPr>
                <w:rFonts w:ascii="宋体" w:hAnsi="宋体" w:eastAsia="宋体"/>
                <w:kern w:val="0"/>
                <w:sz w:val="21"/>
                <w:szCs w:val="21"/>
              </w:rPr>
            </w:pPr>
            <w:r>
              <w:rPr>
                <w:rFonts w:hint="eastAsia" w:ascii="宋体" w:hAnsi="宋体" w:eastAsia="宋体"/>
                <w:kern w:val="0"/>
                <w:sz w:val="21"/>
                <w:szCs w:val="21"/>
              </w:rPr>
              <w:t>第五周（3.</w:t>
            </w:r>
            <w:r>
              <w:rPr>
                <w:rFonts w:hint="eastAsia" w:ascii="宋体" w:hAnsi="宋体" w:eastAsia="宋体"/>
                <w:kern w:val="0"/>
                <w:sz w:val="21"/>
                <w:szCs w:val="21"/>
                <w:lang w:val="en-US" w:eastAsia="zh-CN"/>
              </w:rPr>
              <w:t>10</w:t>
            </w:r>
            <w:r>
              <w:rPr>
                <w:rFonts w:hint="eastAsia" w:ascii="宋体" w:hAnsi="宋体" w:eastAsia="宋体"/>
                <w:kern w:val="0"/>
                <w:sz w:val="21"/>
                <w:szCs w:val="21"/>
              </w:rPr>
              <w:t>—3.</w:t>
            </w:r>
            <w:r>
              <w:rPr>
                <w:rFonts w:hint="eastAsia" w:ascii="宋体" w:hAnsi="宋体" w:eastAsia="宋体"/>
                <w:kern w:val="0"/>
                <w:sz w:val="21"/>
                <w:szCs w:val="21"/>
                <w:lang w:val="en-US" w:eastAsia="zh-CN"/>
              </w:rPr>
              <w:t>16</w:t>
            </w:r>
            <w:r>
              <w:rPr>
                <w:rFonts w:hint="eastAsia" w:ascii="宋体" w:hAnsi="宋体" w:eastAsia="宋体"/>
                <w:kern w:val="0"/>
                <w:sz w:val="21"/>
                <w:szCs w:val="21"/>
              </w:rPr>
              <w:t>）</w:t>
            </w:r>
          </w:p>
        </w:tc>
        <w:tc>
          <w:tcPr>
            <w:tcW w:w="4206" w:type="dxa"/>
          </w:tcPr>
          <w:p w14:paraId="604D4549">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基因工程、一模复习</w:t>
            </w:r>
          </w:p>
        </w:tc>
        <w:tc>
          <w:tcPr>
            <w:tcW w:w="794" w:type="dxa"/>
          </w:tcPr>
          <w:p w14:paraId="093BB53F">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798C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4E4B51C9">
            <w:pPr>
              <w:jc w:val="left"/>
              <w:rPr>
                <w:rFonts w:ascii="宋体" w:hAnsi="宋体" w:eastAsia="宋体"/>
                <w:kern w:val="0"/>
                <w:sz w:val="21"/>
                <w:szCs w:val="21"/>
              </w:rPr>
            </w:pPr>
            <w:r>
              <w:rPr>
                <w:rFonts w:hint="eastAsia" w:ascii="宋体" w:hAnsi="宋体" w:eastAsia="宋体"/>
                <w:kern w:val="0"/>
                <w:sz w:val="21"/>
                <w:szCs w:val="21"/>
              </w:rPr>
              <w:t>第六周（3.</w:t>
            </w:r>
            <w:r>
              <w:rPr>
                <w:rFonts w:hint="eastAsia" w:ascii="宋体" w:hAnsi="宋体" w:eastAsia="宋体"/>
                <w:kern w:val="0"/>
                <w:sz w:val="21"/>
                <w:szCs w:val="21"/>
                <w:lang w:val="en-US" w:eastAsia="zh-CN"/>
              </w:rPr>
              <w:t>17</w:t>
            </w:r>
            <w:r>
              <w:rPr>
                <w:rFonts w:hint="eastAsia" w:ascii="宋体" w:hAnsi="宋体" w:eastAsia="宋体"/>
                <w:kern w:val="0"/>
                <w:sz w:val="21"/>
                <w:szCs w:val="21"/>
              </w:rPr>
              <w:t>—3.</w:t>
            </w:r>
            <w:r>
              <w:rPr>
                <w:rFonts w:hint="eastAsia" w:ascii="宋体" w:hAnsi="宋体" w:eastAsia="宋体"/>
                <w:kern w:val="0"/>
                <w:sz w:val="21"/>
                <w:szCs w:val="21"/>
                <w:lang w:val="en-US" w:eastAsia="zh-CN"/>
              </w:rPr>
              <w:t>23</w:t>
            </w:r>
            <w:r>
              <w:rPr>
                <w:rFonts w:hint="eastAsia" w:ascii="宋体" w:hAnsi="宋体" w:eastAsia="宋体"/>
                <w:kern w:val="0"/>
                <w:sz w:val="21"/>
                <w:szCs w:val="21"/>
              </w:rPr>
              <w:t>）</w:t>
            </w:r>
          </w:p>
        </w:tc>
        <w:tc>
          <w:tcPr>
            <w:tcW w:w="4206" w:type="dxa"/>
          </w:tcPr>
          <w:p w14:paraId="1A9582DD">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一模考试，试卷讲评</w:t>
            </w:r>
          </w:p>
        </w:tc>
        <w:tc>
          <w:tcPr>
            <w:tcW w:w="794" w:type="dxa"/>
          </w:tcPr>
          <w:p w14:paraId="1DC62C51">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1B5A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6046AABB">
            <w:pPr>
              <w:jc w:val="left"/>
              <w:rPr>
                <w:rFonts w:ascii="宋体" w:hAnsi="宋体" w:eastAsia="宋体"/>
                <w:kern w:val="0"/>
                <w:sz w:val="21"/>
                <w:szCs w:val="21"/>
              </w:rPr>
            </w:pPr>
            <w:r>
              <w:rPr>
                <w:rFonts w:hint="eastAsia" w:ascii="宋体" w:hAnsi="宋体" w:eastAsia="宋体"/>
                <w:kern w:val="0"/>
                <w:sz w:val="21"/>
                <w:szCs w:val="21"/>
              </w:rPr>
              <w:t>第七周（</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24</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30</w:t>
            </w:r>
            <w:r>
              <w:rPr>
                <w:rFonts w:hint="eastAsia" w:ascii="宋体" w:hAnsi="宋体" w:eastAsia="宋体"/>
                <w:kern w:val="0"/>
                <w:sz w:val="21"/>
                <w:szCs w:val="21"/>
              </w:rPr>
              <w:t>）</w:t>
            </w:r>
          </w:p>
        </w:tc>
        <w:tc>
          <w:tcPr>
            <w:tcW w:w="4206" w:type="dxa"/>
          </w:tcPr>
          <w:p w14:paraId="585CAA7A">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专题一细胞的分子组成与结构、周测</w:t>
            </w:r>
          </w:p>
        </w:tc>
        <w:tc>
          <w:tcPr>
            <w:tcW w:w="794" w:type="dxa"/>
          </w:tcPr>
          <w:p w14:paraId="564F3FE2">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6921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2C253D38">
            <w:pPr>
              <w:jc w:val="left"/>
              <w:rPr>
                <w:rFonts w:ascii="宋体" w:hAnsi="宋体" w:eastAsia="宋体"/>
                <w:kern w:val="0"/>
                <w:sz w:val="21"/>
                <w:szCs w:val="21"/>
              </w:rPr>
            </w:pPr>
            <w:r>
              <w:rPr>
                <w:rFonts w:hint="eastAsia" w:ascii="宋体" w:hAnsi="宋体" w:eastAsia="宋体"/>
                <w:kern w:val="0"/>
                <w:sz w:val="21"/>
                <w:szCs w:val="21"/>
              </w:rPr>
              <w:t>第八周（</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31</w:t>
            </w:r>
            <w:r>
              <w:rPr>
                <w:rFonts w:hint="eastAsia" w:ascii="宋体" w:hAnsi="宋体" w:eastAsia="宋体"/>
                <w:kern w:val="0"/>
                <w:sz w:val="21"/>
                <w:szCs w:val="21"/>
              </w:rPr>
              <w:t>—4.</w:t>
            </w:r>
            <w:r>
              <w:rPr>
                <w:rFonts w:hint="eastAsia" w:ascii="宋体" w:hAnsi="宋体" w:eastAsia="宋体"/>
                <w:kern w:val="0"/>
                <w:sz w:val="21"/>
                <w:szCs w:val="21"/>
                <w:lang w:val="en-US" w:eastAsia="zh-CN"/>
              </w:rPr>
              <w:t>6</w:t>
            </w:r>
            <w:r>
              <w:rPr>
                <w:rFonts w:hint="eastAsia" w:ascii="宋体" w:hAnsi="宋体" w:eastAsia="宋体"/>
                <w:kern w:val="0"/>
                <w:sz w:val="21"/>
                <w:szCs w:val="21"/>
              </w:rPr>
              <w:t>）</w:t>
            </w:r>
          </w:p>
        </w:tc>
        <w:tc>
          <w:tcPr>
            <w:tcW w:w="4206" w:type="dxa"/>
          </w:tcPr>
          <w:p w14:paraId="484431D3">
            <w:pPr>
              <w:jc w:val="center"/>
              <w:rPr>
                <w:rFonts w:hint="default" w:ascii="宋体" w:hAnsi="宋体" w:eastAsia="宋体"/>
                <w:kern w:val="0"/>
                <w:sz w:val="21"/>
                <w:szCs w:val="21"/>
                <w:lang w:val="en-US"/>
              </w:rPr>
            </w:pPr>
            <w:r>
              <w:rPr>
                <w:rFonts w:hint="eastAsia" w:ascii="宋体" w:hAnsi="宋体" w:eastAsia="宋体"/>
                <w:kern w:val="0"/>
                <w:sz w:val="21"/>
                <w:szCs w:val="21"/>
              </w:rPr>
              <w:t>专题</w:t>
            </w:r>
            <w:r>
              <w:rPr>
                <w:rFonts w:hint="eastAsia" w:ascii="宋体" w:hAnsi="宋体" w:eastAsia="宋体"/>
                <w:kern w:val="0"/>
                <w:sz w:val="21"/>
                <w:szCs w:val="21"/>
                <w:lang w:val="en-US" w:eastAsia="zh-CN"/>
              </w:rPr>
              <w:t>二</w:t>
            </w:r>
            <w:r>
              <w:rPr>
                <w:rFonts w:hint="eastAsia" w:ascii="宋体" w:hAnsi="宋体" w:eastAsia="宋体"/>
                <w:kern w:val="0"/>
                <w:sz w:val="21"/>
                <w:szCs w:val="21"/>
              </w:rPr>
              <w:t>细胞的</w:t>
            </w:r>
            <w:r>
              <w:rPr>
                <w:rFonts w:hint="eastAsia" w:ascii="宋体" w:hAnsi="宋体" w:eastAsia="宋体"/>
                <w:kern w:val="0"/>
                <w:sz w:val="21"/>
                <w:szCs w:val="21"/>
                <w:lang w:val="en-US" w:eastAsia="zh-CN"/>
              </w:rPr>
              <w:t>代谢、周测，清明放假</w:t>
            </w:r>
          </w:p>
        </w:tc>
        <w:tc>
          <w:tcPr>
            <w:tcW w:w="794" w:type="dxa"/>
          </w:tcPr>
          <w:p w14:paraId="25F94E7D">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4课时</w:t>
            </w:r>
          </w:p>
        </w:tc>
      </w:tr>
      <w:tr w14:paraId="3DFF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4457B01D">
            <w:pPr>
              <w:jc w:val="left"/>
              <w:rPr>
                <w:rFonts w:ascii="宋体" w:hAnsi="宋体" w:eastAsia="宋体"/>
                <w:kern w:val="0"/>
                <w:sz w:val="21"/>
                <w:szCs w:val="21"/>
              </w:rPr>
            </w:pPr>
            <w:r>
              <w:rPr>
                <w:rFonts w:hint="eastAsia" w:ascii="宋体" w:hAnsi="宋体" w:eastAsia="宋体"/>
                <w:kern w:val="0"/>
                <w:sz w:val="21"/>
                <w:szCs w:val="21"/>
              </w:rPr>
              <w:t>第九周（4.</w:t>
            </w:r>
            <w:r>
              <w:rPr>
                <w:rFonts w:hint="eastAsia" w:ascii="宋体" w:hAnsi="宋体" w:eastAsia="宋体"/>
                <w:kern w:val="0"/>
                <w:sz w:val="21"/>
                <w:szCs w:val="21"/>
                <w:lang w:val="en-US" w:eastAsia="zh-CN"/>
              </w:rPr>
              <w:t>7</w:t>
            </w:r>
            <w:r>
              <w:rPr>
                <w:rFonts w:hint="eastAsia" w:ascii="宋体" w:hAnsi="宋体" w:eastAsia="宋体"/>
                <w:kern w:val="0"/>
                <w:sz w:val="21"/>
                <w:szCs w:val="21"/>
              </w:rPr>
              <w:t>—4.</w:t>
            </w:r>
            <w:r>
              <w:rPr>
                <w:rFonts w:hint="eastAsia" w:ascii="宋体" w:hAnsi="宋体" w:eastAsia="宋体"/>
                <w:kern w:val="0"/>
                <w:sz w:val="21"/>
                <w:szCs w:val="21"/>
                <w:lang w:val="en-US" w:eastAsia="zh-CN"/>
              </w:rPr>
              <w:t>13</w:t>
            </w:r>
            <w:r>
              <w:rPr>
                <w:rFonts w:hint="eastAsia" w:ascii="宋体" w:hAnsi="宋体" w:eastAsia="宋体"/>
                <w:kern w:val="0"/>
                <w:sz w:val="21"/>
                <w:szCs w:val="21"/>
              </w:rPr>
              <w:t>）</w:t>
            </w:r>
          </w:p>
        </w:tc>
        <w:tc>
          <w:tcPr>
            <w:tcW w:w="4206" w:type="dxa"/>
          </w:tcPr>
          <w:p w14:paraId="6D878EEA">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专题三</w:t>
            </w:r>
            <w:r>
              <w:rPr>
                <w:rFonts w:hint="eastAsia" w:ascii="宋体" w:hAnsi="宋体" w:eastAsia="宋体"/>
                <w:kern w:val="0"/>
                <w:sz w:val="21"/>
                <w:szCs w:val="21"/>
              </w:rPr>
              <w:t xml:space="preserve"> </w:t>
            </w:r>
            <w:r>
              <w:rPr>
                <w:rFonts w:hint="eastAsia" w:ascii="宋体" w:hAnsi="宋体" w:eastAsia="宋体"/>
                <w:kern w:val="0"/>
                <w:sz w:val="21"/>
                <w:szCs w:val="21"/>
                <w:lang w:val="en-US" w:eastAsia="zh-CN"/>
              </w:rPr>
              <w:t>细胞的生命历程、周测</w:t>
            </w:r>
          </w:p>
        </w:tc>
        <w:tc>
          <w:tcPr>
            <w:tcW w:w="794" w:type="dxa"/>
          </w:tcPr>
          <w:p w14:paraId="491090B4">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3737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61E9C259">
            <w:pPr>
              <w:jc w:val="left"/>
              <w:rPr>
                <w:rFonts w:ascii="宋体" w:hAnsi="宋体" w:eastAsia="宋体"/>
                <w:kern w:val="0"/>
                <w:sz w:val="21"/>
                <w:szCs w:val="21"/>
              </w:rPr>
            </w:pPr>
            <w:r>
              <w:rPr>
                <w:rFonts w:hint="eastAsia" w:ascii="宋体" w:hAnsi="宋体" w:eastAsia="宋体"/>
                <w:kern w:val="0"/>
                <w:sz w:val="21"/>
                <w:szCs w:val="21"/>
              </w:rPr>
              <w:t>第十周（4.</w:t>
            </w:r>
            <w:r>
              <w:rPr>
                <w:rFonts w:hint="eastAsia" w:ascii="宋体" w:hAnsi="宋体" w:eastAsia="宋体"/>
                <w:kern w:val="0"/>
                <w:sz w:val="21"/>
                <w:szCs w:val="21"/>
                <w:lang w:val="en-US" w:eastAsia="zh-CN"/>
              </w:rPr>
              <w:t>14</w:t>
            </w:r>
            <w:r>
              <w:rPr>
                <w:rFonts w:hint="eastAsia" w:ascii="宋体" w:hAnsi="宋体" w:eastAsia="宋体"/>
                <w:kern w:val="0"/>
                <w:sz w:val="21"/>
                <w:szCs w:val="21"/>
              </w:rPr>
              <w:t>—4.</w:t>
            </w:r>
            <w:r>
              <w:rPr>
                <w:rFonts w:hint="eastAsia" w:ascii="宋体" w:hAnsi="宋体" w:eastAsia="宋体"/>
                <w:kern w:val="0"/>
                <w:sz w:val="21"/>
                <w:szCs w:val="21"/>
                <w:lang w:val="en-US" w:eastAsia="zh-CN"/>
              </w:rPr>
              <w:t>20</w:t>
            </w:r>
            <w:r>
              <w:rPr>
                <w:rFonts w:hint="eastAsia" w:ascii="宋体" w:hAnsi="宋体" w:eastAsia="宋体"/>
                <w:kern w:val="0"/>
                <w:sz w:val="21"/>
                <w:szCs w:val="21"/>
              </w:rPr>
              <w:t>）</w:t>
            </w:r>
          </w:p>
        </w:tc>
        <w:tc>
          <w:tcPr>
            <w:tcW w:w="4206" w:type="dxa"/>
          </w:tcPr>
          <w:p w14:paraId="0B50C14F">
            <w:pPr>
              <w:jc w:val="center"/>
              <w:rPr>
                <w:rFonts w:hint="default" w:ascii="宋体" w:hAnsi="宋体" w:eastAsia="宋体"/>
                <w:kern w:val="0"/>
                <w:sz w:val="21"/>
                <w:szCs w:val="21"/>
                <w:lang w:val="en-US" w:eastAsia="zh-CN"/>
              </w:rPr>
            </w:pPr>
            <w:r>
              <w:rPr>
                <w:rFonts w:hint="eastAsia" w:ascii="宋体" w:hAnsi="宋体" w:eastAsia="宋体"/>
                <w:kern w:val="0"/>
                <w:sz w:val="21"/>
                <w:szCs w:val="21"/>
              </w:rPr>
              <w:t>专题</w:t>
            </w:r>
            <w:r>
              <w:rPr>
                <w:rFonts w:hint="eastAsia" w:ascii="宋体" w:hAnsi="宋体" w:eastAsia="宋体"/>
                <w:kern w:val="0"/>
                <w:sz w:val="21"/>
                <w:szCs w:val="21"/>
                <w:lang w:val="en-US" w:eastAsia="zh-CN"/>
              </w:rPr>
              <w:t>四遗传的分子基础、周测</w:t>
            </w:r>
          </w:p>
        </w:tc>
        <w:tc>
          <w:tcPr>
            <w:tcW w:w="794" w:type="dxa"/>
          </w:tcPr>
          <w:p w14:paraId="436ED8A4">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6C9F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64B14EC6">
            <w:pPr>
              <w:jc w:val="left"/>
              <w:rPr>
                <w:rFonts w:ascii="宋体" w:hAnsi="宋体" w:eastAsia="宋体"/>
                <w:kern w:val="0"/>
                <w:sz w:val="21"/>
                <w:szCs w:val="21"/>
              </w:rPr>
            </w:pPr>
            <w:r>
              <w:rPr>
                <w:rFonts w:hint="eastAsia" w:ascii="宋体" w:hAnsi="宋体" w:eastAsia="宋体"/>
                <w:kern w:val="0"/>
                <w:sz w:val="21"/>
                <w:szCs w:val="21"/>
              </w:rPr>
              <w:t>第十一周（4.</w:t>
            </w:r>
            <w:r>
              <w:rPr>
                <w:rFonts w:hint="eastAsia" w:ascii="宋体" w:hAnsi="宋体" w:eastAsia="宋体"/>
                <w:kern w:val="0"/>
                <w:sz w:val="21"/>
                <w:szCs w:val="21"/>
                <w:lang w:val="en-US" w:eastAsia="zh-CN"/>
              </w:rPr>
              <w:t>21</w:t>
            </w:r>
            <w:r>
              <w:rPr>
                <w:rFonts w:hint="eastAsia" w:ascii="宋体" w:hAnsi="宋体" w:eastAsia="宋体"/>
                <w:kern w:val="0"/>
                <w:sz w:val="21"/>
                <w:szCs w:val="21"/>
              </w:rPr>
              <w:t>—</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27</w:t>
            </w:r>
            <w:r>
              <w:rPr>
                <w:rFonts w:hint="eastAsia" w:ascii="宋体" w:hAnsi="宋体" w:eastAsia="宋体"/>
                <w:kern w:val="0"/>
                <w:sz w:val="21"/>
                <w:szCs w:val="21"/>
              </w:rPr>
              <w:t>）</w:t>
            </w:r>
          </w:p>
        </w:tc>
        <w:tc>
          <w:tcPr>
            <w:tcW w:w="4206" w:type="dxa"/>
          </w:tcPr>
          <w:p w14:paraId="4FF74DBB">
            <w:pPr>
              <w:jc w:val="center"/>
              <w:rPr>
                <w:rFonts w:hint="default" w:ascii="宋体" w:hAnsi="宋体" w:eastAsia="宋体"/>
                <w:kern w:val="0"/>
                <w:sz w:val="21"/>
                <w:szCs w:val="21"/>
                <w:lang w:val="en-US"/>
              </w:rPr>
            </w:pPr>
            <w:r>
              <w:rPr>
                <w:rFonts w:hint="eastAsia" w:ascii="宋体" w:hAnsi="宋体" w:eastAsia="宋体"/>
                <w:kern w:val="0"/>
                <w:sz w:val="21"/>
                <w:szCs w:val="21"/>
                <w:lang w:val="en-US" w:eastAsia="zh-CN"/>
              </w:rPr>
              <w:t>专题五 生物的遗传与变异、进化、周测</w:t>
            </w:r>
          </w:p>
        </w:tc>
        <w:tc>
          <w:tcPr>
            <w:tcW w:w="794" w:type="dxa"/>
          </w:tcPr>
          <w:p w14:paraId="64D51709">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7课时</w:t>
            </w:r>
          </w:p>
        </w:tc>
      </w:tr>
      <w:tr w14:paraId="1E06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422F645A">
            <w:pPr>
              <w:jc w:val="left"/>
              <w:rPr>
                <w:rFonts w:ascii="宋体" w:hAnsi="宋体" w:eastAsia="宋体"/>
                <w:kern w:val="0"/>
                <w:sz w:val="21"/>
                <w:szCs w:val="21"/>
              </w:rPr>
            </w:pPr>
            <w:r>
              <w:rPr>
                <w:rFonts w:hint="eastAsia" w:ascii="宋体" w:hAnsi="宋体" w:eastAsia="宋体"/>
                <w:kern w:val="0"/>
                <w:sz w:val="21"/>
                <w:szCs w:val="21"/>
              </w:rPr>
              <w:t>第十二周（</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28</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4</w:t>
            </w:r>
            <w:r>
              <w:rPr>
                <w:rFonts w:hint="eastAsia" w:ascii="宋体" w:hAnsi="宋体" w:eastAsia="宋体"/>
                <w:kern w:val="0"/>
                <w:sz w:val="21"/>
                <w:szCs w:val="21"/>
              </w:rPr>
              <w:t>）</w:t>
            </w:r>
          </w:p>
        </w:tc>
        <w:tc>
          <w:tcPr>
            <w:tcW w:w="4206" w:type="dxa"/>
          </w:tcPr>
          <w:p w14:paraId="008E2740">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专题六 稳态与调节、二模复习，五一放假</w:t>
            </w:r>
          </w:p>
        </w:tc>
        <w:tc>
          <w:tcPr>
            <w:tcW w:w="794" w:type="dxa"/>
          </w:tcPr>
          <w:p w14:paraId="18A28C5E">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3课时</w:t>
            </w:r>
          </w:p>
        </w:tc>
      </w:tr>
      <w:tr w14:paraId="1EE7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4EC2E4F3">
            <w:pPr>
              <w:jc w:val="left"/>
              <w:rPr>
                <w:rFonts w:hint="default" w:ascii="宋体" w:hAnsi="宋体" w:eastAsia="宋体"/>
                <w:kern w:val="0"/>
                <w:sz w:val="21"/>
                <w:szCs w:val="21"/>
                <w:lang w:val="en-US" w:eastAsia="zh-CN"/>
              </w:rPr>
            </w:pPr>
            <w:r>
              <w:rPr>
                <w:rFonts w:hint="eastAsia" w:ascii="宋体" w:hAnsi="宋体" w:eastAsia="宋体"/>
                <w:kern w:val="0"/>
                <w:sz w:val="21"/>
                <w:szCs w:val="21"/>
              </w:rPr>
              <w:t>第十三周</w:t>
            </w:r>
            <w:r>
              <w:rPr>
                <w:rFonts w:hint="eastAsia" w:ascii="宋体" w:hAnsi="宋体" w:eastAsia="宋体"/>
                <w:kern w:val="0"/>
                <w:sz w:val="21"/>
                <w:szCs w:val="21"/>
                <w:lang w:eastAsia="zh-CN"/>
              </w:rPr>
              <w:t>（</w:t>
            </w:r>
            <w:r>
              <w:rPr>
                <w:rFonts w:hint="eastAsia" w:ascii="宋体" w:hAnsi="宋体" w:eastAsia="宋体"/>
                <w:kern w:val="0"/>
                <w:sz w:val="21"/>
                <w:szCs w:val="21"/>
                <w:lang w:val="en-US" w:eastAsia="zh-CN"/>
              </w:rPr>
              <w:t>5.5</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11）</w:t>
            </w:r>
          </w:p>
        </w:tc>
        <w:tc>
          <w:tcPr>
            <w:tcW w:w="4206" w:type="dxa"/>
          </w:tcPr>
          <w:p w14:paraId="6A16803C">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二模考试、试卷讲评</w:t>
            </w:r>
          </w:p>
        </w:tc>
        <w:tc>
          <w:tcPr>
            <w:tcW w:w="794" w:type="dxa"/>
          </w:tcPr>
          <w:p w14:paraId="21EC1CE1">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5365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tcPr>
          <w:p w14:paraId="28276F9A">
            <w:pPr>
              <w:jc w:val="left"/>
              <w:rPr>
                <w:rFonts w:ascii="宋体" w:hAnsi="宋体" w:eastAsia="宋体"/>
                <w:kern w:val="0"/>
                <w:sz w:val="21"/>
                <w:szCs w:val="21"/>
              </w:rPr>
            </w:pPr>
            <w:r>
              <w:rPr>
                <w:rFonts w:hint="eastAsia" w:ascii="宋体" w:hAnsi="宋体" w:eastAsia="宋体"/>
                <w:kern w:val="0"/>
                <w:sz w:val="21"/>
                <w:szCs w:val="21"/>
              </w:rPr>
              <w:t>第十四周（5.</w:t>
            </w:r>
            <w:r>
              <w:rPr>
                <w:rFonts w:hint="eastAsia" w:ascii="宋体" w:hAnsi="宋体" w:eastAsia="宋体"/>
                <w:kern w:val="0"/>
                <w:sz w:val="21"/>
                <w:szCs w:val="21"/>
                <w:lang w:val="en-US" w:eastAsia="zh-CN"/>
              </w:rPr>
              <w:t>12</w:t>
            </w:r>
            <w:r>
              <w:rPr>
                <w:rFonts w:hint="eastAsia" w:ascii="宋体" w:hAnsi="宋体" w:eastAsia="宋体"/>
                <w:kern w:val="0"/>
                <w:sz w:val="21"/>
                <w:szCs w:val="21"/>
              </w:rPr>
              <w:t>—5.</w:t>
            </w:r>
            <w:r>
              <w:rPr>
                <w:rFonts w:hint="eastAsia" w:ascii="宋体" w:hAnsi="宋体" w:eastAsia="宋体"/>
                <w:kern w:val="0"/>
                <w:sz w:val="21"/>
                <w:szCs w:val="21"/>
                <w:lang w:val="en-US" w:eastAsia="zh-CN"/>
              </w:rPr>
              <w:t>18</w:t>
            </w:r>
            <w:r>
              <w:rPr>
                <w:rFonts w:hint="eastAsia" w:ascii="宋体" w:hAnsi="宋体" w:eastAsia="宋体"/>
                <w:kern w:val="0"/>
                <w:sz w:val="21"/>
                <w:szCs w:val="21"/>
              </w:rPr>
              <w:t>）</w:t>
            </w:r>
          </w:p>
        </w:tc>
        <w:tc>
          <w:tcPr>
            <w:tcW w:w="4206" w:type="dxa"/>
          </w:tcPr>
          <w:p w14:paraId="6FD75898">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专题七生物与环境、周测</w:t>
            </w:r>
          </w:p>
        </w:tc>
        <w:tc>
          <w:tcPr>
            <w:tcW w:w="794" w:type="dxa"/>
          </w:tcPr>
          <w:p w14:paraId="4329D416">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5CF0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14:paraId="1DD0AB9C">
            <w:pPr>
              <w:jc w:val="left"/>
              <w:rPr>
                <w:rFonts w:ascii="宋体" w:hAnsi="宋体" w:eastAsia="宋体"/>
                <w:kern w:val="0"/>
                <w:sz w:val="21"/>
                <w:szCs w:val="21"/>
              </w:rPr>
            </w:pPr>
            <w:r>
              <w:rPr>
                <w:rFonts w:hint="eastAsia" w:ascii="宋体" w:hAnsi="宋体" w:eastAsia="宋体"/>
                <w:kern w:val="0"/>
                <w:sz w:val="21"/>
                <w:szCs w:val="21"/>
              </w:rPr>
              <w:t>第十五周（5.</w:t>
            </w:r>
            <w:r>
              <w:rPr>
                <w:rFonts w:hint="eastAsia" w:ascii="宋体" w:hAnsi="宋体" w:eastAsia="宋体"/>
                <w:kern w:val="0"/>
                <w:sz w:val="21"/>
                <w:szCs w:val="21"/>
                <w:lang w:val="en-US" w:eastAsia="zh-CN"/>
              </w:rPr>
              <w:t>19</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25</w:t>
            </w:r>
            <w:r>
              <w:rPr>
                <w:rFonts w:hint="eastAsia" w:ascii="宋体" w:hAnsi="宋体" w:eastAsia="宋体"/>
                <w:kern w:val="0"/>
                <w:sz w:val="21"/>
                <w:szCs w:val="21"/>
              </w:rPr>
              <w:t>）</w:t>
            </w:r>
          </w:p>
        </w:tc>
        <w:tc>
          <w:tcPr>
            <w:tcW w:w="4206" w:type="dxa"/>
          </w:tcPr>
          <w:p w14:paraId="1FC74C2A">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专题八 生物技术与工程</w:t>
            </w:r>
          </w:p>
        </w:tc>
        <w:tc>
          <w:tcPr>
            <w:tcW w:w="794" w:type="dxa"/>
          </w:tcPr>
          <w:p w14:paraId="34271890">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557A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0" w:type="auto"/>
          </w:tcPr>
          <w:p w14:paraId="3108950A">
            <w:pPr>
              <w:jc w:val="left"/>
              <w:rPr>
                <w:rFonts w:ascii="宋体" w:hAnsi="宋体" w:eastAsia="宋体"/>
                <w:kern w:val="0"/>
                <w:sz w:val="21"/>
                <w:szCs w:val="21"/>
              </w:rPr>
            </w:pPr>
            <w:r>
              <w:rPr>
                <w:rFonts w:hint="eastAsia" w:ascii="宋体" w:hAnsi="宋体" w:eastAsia="宋体"/>
                <w:kern w:val="0"/>
                <w:sz w:val="21"/>
                <w:szCs w:val="21"/>
              </w:rPr>
              <w:t>第十六周（</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26</w:t>
            </w:r>
            <w:r>
              <w:rPr>
                <w:rFonts w:hint="eastAsia" w:ascii="宋体" w:hAnsi="宋体" w:eastAsia="宋体"/>
                <w:kern w:val="0"/>
                <w:sz w:val="21"/>
                <w:szCs w:val="21"/>
              </w:rPr>
              <w:t>—</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1</w:t>
            </w:r>
            <w:r>
              <w:rPr>
                <w:rFonts w:hint="eastAsia" w:ascii="宋体" w:hAnsi="宋体" w:eastAsia="宋体"/>
                <w:kern w:val="0"/>
                <w:sz w:val="21"/>
                <w:szCs w:val="21"/>
              </w:rPr>
              <w:t>）</w:t>
            </w:r>
          </w:p>
        </w:tc>
        <w:tc>
          <w:tcPr>
            <w:tcW w:w="4206" w:type="dxa"/>
          </w:tcPr>
          <w:p w14:paraId="7AB14894">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专题九 实验和研究性课题</w:t>
            </w:r>
          </w:p>
        </w:tc>
        <w:tc>
          <w:tcPr>
            <w:tcW w:w="794" w:type="dxa"/>
          </w:tcPr>
          <w:p w14:paraId="63149E24">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14:paraId="57CF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0" w:type="auto"/>
          </w:tcPr>
          <w:p w14:paraId="7FAE4DCD">
            <w:pPr>
              <w:jc w:val="left"/>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第十七周（6.2—6.8）</w:t>
            </w:r>
          </w:p>
        </w:tc>
        <w:tc>
          <w:tcPr>
            <w:tcW w:w="4206" w:type="dxa"/>
          </w:tcPr>
          <w:p w14:paraId="637ABE71">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考前指导、高考</w:t>
            </w:r>
          </w:p>
        </w:tc>
        <w:tc>
          <w:tcPr>
            <w:tcW w:w="794" w:type="dxa"/>
          </w:tcPr>
          <w:p w14:paraId="2C1F1ED2">
            <w:pPr>
              <w:jc w:val="center"/>
              <w:rPr>
                <w:rFonts w:hint="eastAsia" w:ascii="宋体" w:hAnsi="宋体" w:eastAsia="宋体"/>
                <w:kern w:val="0"/>
                <w:sz w:val="21"/>
                <w:szCs w:val="21"/>
                <w:lang w:val="en-US" w:eastAsia="zh-CN"/>
              </w:rPr>
            </w:pPr>
          </w:p>
        </w:tc>
      </w:tr>
    </w:tbl>
    <w:p w14:paraId="6AD25930">
      <w:pPr>
        <w:rPr>
          <w:rFonts w:hint="eastAsia" w:ascii="Calibri" w:hAnsi="Calibri" w:eastAsia="宋体" w:cs="Times New Roman"/>
          <w:b/>
        </w:rPr>
      </w:pPr>
    </w:p>
    <w:p w14:paraId="68956C8B">
      <w:pPr>
        <w:rPr>
          <w:rFonts w:hint="eastAsia" w:ascii="Calibri" w:hAnsi="Calibri" w:eastAsia="宋体" w:cs="Times New Roman"/>
          <w:b/>
        </w:rPr>
      </w:pPr>
    </w:p>
    <w:p w14:paraId="106CA6FC">
      <w:pPr>
        <w:rPr>
          <w:rFonts w:hint="eastAsia" w:ascii="Calibri" w:hAnsi="Calibri" w:eastAsia="宋体" w:cs="Times New Roman"/>
          <w:b/>
        </w:rPr>
      </w:pPr>
    </w:p>
    <w:p w14:paraId="3F794514">
      <w:pPr>
        <w:rPr>
          <w:rFonts w:hint="eastAsia" w:ascii="Calibri" w:hAnsi="Calibri" w:eastAsia="宋体" w:cs="Times New Roman"/>
          <w:b/>
        </w:rPr>
      </w:pPr>
    </w:p>
    <w:p w14:paraId="6F3ED7BB">
      <w:pPr>
        <w:rPr>
          <w:rFonts w:hint="eastAsia" w:ascii="Calibri" w:hAnsi="Calibri" w:eastAsia="宋体" w:cs="Times New Roman"/>
          <w:b/>
        </w:rPr>
      </w:pPr>
    </w:p>
    <w:p w14:paraId="5DF7F30E">
      <w:pPr>
        <w:rPr>
          <w:rFonts w:hint="eastAsia" w:ascii="Calibri" w:hAnsi="Calibri" w:eastAsia="宋体" w:cs="Times New Roman"/>
          <w:b/>
        </w:rPr>
      </w:pPr>
    </w:p>
    <w:p w14:paraId="20285D8B">
      <w:pPr>
        <w:rPr>
          <w:rFonts w:hint="eastAsia" w:ascii="Calibri" w:hAnsi="Calibri" w:eastAsia="宋体" w:cs="Times New Roman"/>
          <w:b/>
        </w:rPr>
      </w:pPr>
    </w:p>
    <w:p w14:paraId="6D5AB9BF">
      <w:pPr>
        <w:rPr>
          <w:rFonts w:hint="eastAsia" w:ascii="Calibri" w:hAnsi="Calibri" w:eastAsia="宋体" w:cs="Times New Roman"/>
          <w:b/>
        </w:rPr>
      </w:pPr>
    </w:p>
    <w:p w14:paraId="4F89CDF1">
      <w:pPr>
        <w:rPr>
          <w:rFonts w:hint="eastAsia" w:ascii="Calibri" w:hAnsi="Calibri" w:eastAsia="宋体" w:cs="Times New Roman"/>
          <w:b/>
        </w:rPr>
      </w:pPr>
    </w:p>
    <w:p w14:paraId="500ABBDF">
      <w:pPr>
        <w:rPr>
          <w:rFonts w:hint="eastAsia" w:ascii="Calibri" w:hAnsi="Calibri" w:eastAsia="宋体" w:cs="Times New Roman"/>
          <w:b/>
        </w:rPr>
      </w:pPr>
    </w:p>
    <w:p w14:paraId="3DA7BE91">
      <w:pPr>
        <w:rPr>
          <w:rFonts w:hint="eastAsia" w:ascii="Calibri" w:hAnsi="Calibri" w:eastAsia="宋体" w:cs="Times New Roman"/>
          <w:b/>
        </w:rPr>
      </w:pPr>
    </w:p>
    <w:p w14:paraId="119A0DF1">
      <w:pPr>
        <w:rPr>
          <w:rFonts w:hint="eastAsia" w:ascii="Calibri" w:hAnsi="Calibri" w:eastAsia="宋体" w:cs="Times New Roman"/>
          <w:b/>
        </w:rPr>
      </w:pPr>
    </w:p>
    <w:p w14:paraId="05C05994">
      <w:pPr>
        <w:rPr>
          <w:rFonts w:hint="eastAsia" w:ascii="Calibri" w:hAnsi="Calibri" w:eastAsia="宋体" w:cs="Times New Roman"/>
          <w:b/>
        </w:rPr>
      </w:pPr>
    </w:p>
    <w:p w14:paraId="5C7B03CF">
      <w:pPr>
        <w:rPr>
          <w:rFonts w:hint="eastAsia" w:ascii="Calibri" w:hAnsi="Calibri" w:eastAsia="宋体" w:cs="Times New Roman"/>
          <w:b/>
        </w:rPr>
      </w:pPr>
    </w:p>
    <w:p w14:paraId="1A8C8F8A">
      <w:pPr>
        <w:rPr>
          <w:rFonts w:hint="eastAsia" w:ascii="Calibri" w:hAnsi="Calibri" w:eastAsia="宋体" w:cs="Times New Roman"/>
          <w:b/>
        </w:rPr>
      </w:pPr>
    </w:p>
    <w:p w14:paraId="595A0A01">
      <w:pPr>
        <w:rPr>
          <w:rFonts w:hint="eastAsia" w:ascii="Calibri" w:hAnsi="Calibri" w:eastAsia="宋体" w:cs="Times New Roman"/>
          <w:b/>
        </w:rPr>
      </w:pPr>
    </w:p>
    <w:p w14:paraId="63A87613">
      <w:pPr>
        <w:rPr>
          <w:rFonts w:hint="eastAsia" w:ascii="Calibri" w:hAnsi="Calibri" w:eastAsia="宋体" w:cs="Times New Roman"/>
          <w:b/>
        </w:rPr>
      </w:pPr>
    </w:p>
    <w:p w14:paraId="2A968925">
      <w:pPr>
        <w:rPr>
          <w:rFonts w:hint="eastAsia" w:ascii="Calibri" w:hAnsi="Calibri" w:eastAsia="宋体" w:cs="Times New Roman"/>
          <w:b/>
        </w:rPr>
      </w:pPr>
    </w:p>
    <w:p w14:paraId="0EFF26D3">
      <w:pPr>
        <w:rPr>
          <w:rFonts w:hint="eastAsia" w:ascii="Calibri" w:hAnsi="Calibri" w:eastAsia="宋体" w:cs="Times New Roman"/>
          <w:b/>
        </w:rPr>
      </w:pPr>
    </w:p>
    <w:p w14:paraId="37B3424E">
      <w:pPr>
        <w:rPr>
          <w:rFonts w:hint="eastAsia" w:ascii="Calibri" w:hAnsi="Calibri" w:eastAsia="宋体" w:cs="Times New Roman"/>
          <w:b/>
        </w:rPr>
      </w:pPr>
    </w:p>
    <w:p w14:paraId="61F518D2">
      <w:pPr>
        <w:rPr>
          <w:rFonts w:ascii="Calibri" w:hAnsi="Calibri" w:eastAsia="宋体" w:cs="Times New Roman"/>
          <w:b/>
        </w:rPr>
      </w:pPr>
      <w:r>
        <w:rPr>
          <w:rFonts w:hint="eastAsia" w:ascii="Calibri" w:hAnsi="Calibri" w:eastAsia="宋体" w:cs="Times New Roman"/>
          <w:b/>
        </w:rPr>
        <w:t>六、集体备课及推磨听课</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14:paraId="352C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4DA2C735">
            <w:pPr>
              <w:spacing w:line="360" w:lineRule="auto"/>
              <w:jc w:val="center"/>
              <w:rPr>
                <w:rFonts w:ascii="宋体" w:hAnsi="宋体" w:eastAsia="宋体" w:cs="Times New Roman"/>
                <w:szCs w:val="21"/>
              </w:rPr>
            </w:pPr>
            <w:r>
              <w:rPr>
                <w:rFonts w:ascii="宋体" w:hAnsi="宋体" w:eastAsia="宋体" w:cs="宋体"/>
                <w:szCs w:val="21"/>
              </w:rPr>
              <w:t>时间</w:t>
            </w:r>
          </w:p>
        </w:tc>
        <w:tc>
          <w:tcPr>
            <w:tcW w:w="2841" w:type="dxa"/>
            <w:tcBorders>
              <w:top w:val="single" w:color="auto" w:sz="4" w:space="0"/>
              <w:left w:val="single" w:color="auto" w:sz="4" w:space="0"/>
              <w:bottom w:val="single" w:color="auto" w:sz="4" w:space="0"/>
              <w:right w:val="single" w:color="auto" w:sz="4" w:space="0"/>
            </w:tcBorders>
          </w:tcPr>
          <w:p w14:paraId="27B5345C">
            <w:pPr>
              <w:spacing w:line="360" w:lineRule="auto"/>
              <w:jc w:val="center"/>
              <w:rPr>
                <w:rFonts w:ascii="宋体" w:hAnsi="宋体" w:eastAsia="宋体" w:cs="Times New Roman"/>
                <w:szCs w:val="21"/>
              </w:rPr>
            </w:pPr>
            <w:r>
              <w:rPr>
                <w:rFonts w:ascii="宋体" w:hAnsi="宋体" w:eastAsia="宋体" w:cs="宋体"/>
                <w:szCs w:val="21"/>
              </w:rPr>
              <w:t>集体备课</w:t>
            </w:r>
          </w:p>
        </w:tc>
        <w:tc>
          <w:tcPr>
            <w:tcW w:w="2841" w:type="dxa"/>
            <w:tcBorders>
              <w:top w:val="single" w:color="auto" w:sz="4" w:space="0"/>
              <w:left w:val="single" w:color="auto" w:sz="4" w:space="0"/>
              <w:bottom w:val="single" w:color="auto" w:sz="4" w:space="0"/>
              <w:right w:val="single" w:color="auto" w:sz="4" w:space="0"/>
            </w:tcBorders>
          </w:tcPr>
          <w:p w14:paraId="18BA06E2">
            <w:pPr>
              <w:spacing w:line="360" w:lineRule="auto"/>
              <w:jc w:val="center"/>
              <w:rPr>
                <w:rFonts w:ascii="宋体" w:hAnsi="宋体" w:eastAsia="宋体" w:cs="Times New Roman"/>
                <w:szCs w:val="21"/>
              </w:rPr>
            </w:pPr>
            <w:r>
              <w:rPr>
                <w:rFonts w:ascii="宋体" w:hAnsi="宋体" w:eastAsia="宋体" w:cs="宋体"/>
                <w:szCs w:val="21"/>
              </w:rPr>
              <w:t>主备人</w:t>
            </w:r>
          </w:p>
        </w:tc>
      </w:tr>
      <w:tr w14:paraId="7495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589B9A85">
            <w:pPr>
              <w:spacing w:line="360" w:lineRule="auto"/>
              <w:jc w:val="center"/>
              <w:rPr>
                <w:rFonts w:ascii="宋体" w:hAnsi="宋体" w:eastAsia="宋体" w:cs="Times New Roman"/>
                <w:szCs w:val="21"/>
              </w:rPr>
            </w:pPr>
            <w:r>
              <w:rPr>
                <w:rFonts w:ascii="宋体" w:hAnsi="宋体" w:eastAsia="宋体" w:cs="宋体"/>
                <w:szCs w:val="21"/>
              </w:rPr>
              <w:t>第</w:t>
            </w:r>
            <w:r>
              <w:rPr>
                <w:rFonts w:hint="eastAsia" w:ascii="宋体" w:hAnsi="Times New Roman" w:eastAsia="宋体" w:cs="Times New Roman"/>
                <w:szCs w:val="21"/>
                <w:lang w:val="en-US" w:eastAsia="zh-CN"/>
              </w:rPr>
              <w:t>2</w:t>
            </w:r>
            <w:r>
              <w:rPr>
                <w:rFonts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14:paraId="04525D9A">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发酵工程</w:t>
            </w:r>
          </w:p>
        </w:tc>
        <w:tc>
          <w:tcPr>
            <w:tcW w:w="2841" w:type="dxa"/>
            <w:tcBorders>
              <w:top w:val="single" w:color="auto" w:sz="4" w:space="0"/>
              <w:left w:val="single" w:color="auto" w:sz="4" w:space="0"/>
              <w:bottom w:val="single" w:color="auto" w:sz="4" w:space="0"/>
              <w:right w:val="single" w:color="auto" w:sz="4" w:space="0"/>
            </w:tcBorders>
          </w:tcPr>
          <w:p w14:paraId="1F2487CE">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俞志茹</w:t>
            </w:r>
          </w:p>
        </w:tc>
      </w:tr>
      <w:tr w14:paraId="5BDE6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4701C990">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lang w:val="en-US" w:eastAsia="zh-CN"/>
              </w:rPr>
              <w:t>4</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14:paraId="47BE5277">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校内模拟考试试卷</w:t>
            </w:r>
          </w:p>
        </w:tc>
        <w:tc>
          <w:tcPr>
            <w:tcW w:w="2841" w:type="dxa"/>
            <w:tcBorders>
              <w:top w:val="single" w:color="auto" w:sz="4" w:space="0"/>
              <w:left w:val="single" w:color="auto" w:sz="4" w:space="0"/>
              <w:bottom w:val="single" w:color="auto" w:sz="4" w:space="0"/>
              <w:right w:val="single" w:color="auto" w:sz="4" w:space="0"/>
            </w:tcBorders>
          </w:tcPr>
          <w:p w14:paraId="53AA03FD">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俞志茹</w:t>
            </w:r>
          </w:p>
        </w:tc>
      </w:tr>
      <w:tr w14:paraId="3BD53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6B39E2EB">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第5周</w:t>
            </w:r>
          </w:p>
        </w:tc>
        <w:tc>
          <w:tcPr>
            <w:tcW w:w="2841" w:type="dxa"/>
            <w:tcBorders>
              <w:top w:val="single" w:color="auto" w:sz="4" w:space="0"/>
              <w:left w:val="single" w:color="auto" w:sz="4" w:space="0"/>
              <w:bottom w:val="single" w:color="auto" w:sz="4" w:space="0"/>
              <w:right w:val="single" w:color="auto" w:sz="4" w:space="0"/>
            </w:tcBorders>
          </w:tcPr>
          <w:p w14:paraId="1BE6E1E3">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一模复习策略研讨</w:t>
            </w:r>
          </w:p>
        </w:tc>
        <w:tc>
          <w:tcPr>
            <w:tcW w:w="2841" w:type="dxa"/>
            <w:tcBorders>
              <w:top w:val="single" w:color="auto" w:sz="4" w:space="0"/>
              <w:left w:val="single" w:color="auto" w:sz="4" w:space="0"/>
              <w:bottom w:val="single" w:color="auto" w:sz="4" w:space="0"/>
              <w:right w:val="single" w:color="auto" w:sz="4" w:space="0"/>
            </w:tcBorders>
          </w:tcPr>
          <w:p w14:paraId="66557A04">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俞志茹</w:t>
            </w:r>
          </w:p>
        </w:tc>
      </w:tr>
      <w:tr w14:paraId="121B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53C863D3">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14:paraId="76FCED97">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南京市一模情况分析</w:t>
            </w:r>
          </w:p>
        </w:tc>
        <w:tc>
          <w:tcPr>
            <w:tcW w:w="2841" w:type="dxa"/>
            <w:tcBorders>
              <w:top w:val="single" w:color="auto" w:sz="4" w:space="0"/>
              <w:left w:val="single" w:color="auto" w:sz="4" w:space="0"/>
              <w:bottom w:val="single" w:color="auto" w:sz="4" w:space="0"/>
              <w:right w:val="single" w:color="auto" w:sz="4" w:space="0"/>
            </w:tcBorders>
          </w:tcPr>
          <w:p w14:paraId="32BAD153">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俞志茹</w:t>
            </w:r>
          </w:p>
        </w:tc>
      </w:tr>
      <w:tr w14:paraId="44B26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6DE8215B">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lang w:val="en-US" w:eastAsia="zh-CN"/>
              </w:rPr>
              <w:t>9</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14:paraId="58D46CB9">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细胞的生命历程</w:t>
            </w:r>
          </w:p>
        </w:tc>
        <w:tc>
          <w:tcPr>
            <w:tcW w:w="2841" w:type="dxa"/>
            <w:tcBorders>
              <w:top w:val="single" w:color="auto" w:sz="4" w:space="0"/>
              <w:left w:val="single" w:color="auto" w:sz="4" w:space="0"/>
              <w:bottom w:val="single" w:color="auto" w:sz="4" w:space="0"/>
              <w:right w:val="single" w:color="auto" w:sz="4" w:space="0"/>
            </w:tcBorders>
          </w:tcPr>
          <w:p w14:paraId="7D8C05C5">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俞志茹</w:t>
            </w:r>
          </w:p>
        </w:tc>
      </w:tr>
      <w:tr w14:paraId="77A13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59DAC055">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第12周</w:t>
            </w:r>
          </w:p>
        </w:tc>
        <w:tc>
          <w:tcPr>
            <w:tcW w:w="2841" w:type="dxa"/>
            <w:tcBorders>
              <w:top w:val="single" w:color="auto" w:sz="4" w:space="0"/>
              <w:left w:val="single" w:color="auto" w:sz="4" w:space="0"/>
              <w:bottom w:val="single" w:color="auto" w:sz="4" w:space="0"/>
              <w:right w:val="single" w:color="auto" w:sz="4" w:space="0"/>
            </w:tcBorders>
          </w:tcPr>
          <w:p w14:paraId="3D51107B">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二模复习策略研讨</w:t>
            </w:r>
          </w:p>
        </w:tc>
        <w:tc>
          <w:tcPr>
            <w:tcW w:w="2841" w:type="dxa"/>
            <w:tcBorders>
              <w:top w:val="single" w:color="auto" w:sz="4" w:space="0"/>
              <w:left w:val="single" w:color="auto" w:sz="4" w:space="0"/>
              <w:bottom w:val="single" w:color="auto" w:sz="4" w:space="0"/>
              <w:right w:val="single" w:color="auto" w:sz="4" w:space="0"/>
            </w:tcBorders>
          </w:tcPr>
          <w:p w14:paraId="62D7A50A">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俞志茹</w:t>
            </w:r>
          </w:p>
        </w:tc>
      </w:tr>
      <w:tr w14:paraId="6080C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6C0AB8F3">
            <w:pPr>
              <w:spacing w:line="360" w:lineRule="auto"/>
              <w:jc w:val="center"/>
              <w:rPr>
                <w:rFonts w:ascii="宋体" w:hAnsi="Times New Roman" w:eastAsia="Times New Roman" w:cs="Times New Roman"/>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14:paraId="63F30411">
            <w:pPr>
              <w:spacing w:line="360" w:lineRule="auto"/>
              <w:jc w:val="center"/>
              <w:rPr>
                <w:rFonts w:ascii="宋体" w:hAnsi="Times New Roman" w:eastAsia="Times New Roman" w:cs="Times New Roman"/>
                <w:szCs w:val="21"/>
              </w:rPr>
            </w:pPr>
            <w:r>
              <w:rPr>
                <w:rFonts w:hint="eastAsia" w:ascii="宋体" w:hAnsi="宋体" w:eastAsia="宋体" w:cs="宋体"/>
                <w:szCs w:val="21"/>
              </w:rPr>
              <w:t>南京市</w:t>
            </w:r>
            <w:r>
              <w:rPr>
                <w:rFonts w:hint="eastAsia" w:ascii="宋体" w:hAnsi="宋体" w:eastAsia="宋体" w:cs="宋体"/>
                <w:szCs w:val="21"/>
                <w:lang w:val="en-US" w:eastAsia="zh-CN"/>
              </w:rPr>
              <w:t>二</w:t>
            </w:r>
            <w:r>
              <w:rPr>
                <w:rFonts w:hint="eastAsia" w:ascii="宋体" w:hAnsi="宋体" w:eastAsia="宋体" w:cs="宋体"/>
                <w:szCs w:val="21"/>
              </w:rPr>
              <w:t>模情况分析</w:t>
            </w:r>
          </w:p>
        </w:tc>
        <w:tc>
          <w:tcPr>
            <w:tcW w:w="2841" w:type="dxa"/>
            <w:tcBorders>
              <w:top w:val="single" w:color="auto" w:sz="4" w:space="0"/>
              <w:left w:val="single" w:color="auto" w:sz="4" w:space="0"/>
              <w:bottom w:val="single" w:color="auto" w:sz="4" w:space="0"/>
              <w:right w:val="single" w:color="auto" w:sz="4" w:space="0"/>
            </w:tcBorders>
          </w:tcPr>
          <w:p w14:paraId="74B8689A">
            <w:pPr>
              <w:spacing w:line="360" w:lineRule="auto"/>
              <w:jc w:val="center"/>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俞志茹</w:t>
            </w:r>
          </w:p>
        </w:tc>
      </w:tr>
      <w:tr w14:paraId="66489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14:paraId="29257DB5">
            <w:pPr>
              <w:spacing w:line="360" w:lineRule="auto"/>
              <w:jc w:val="both"/>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         第16周</w:t>
            </w:r>
          </w:p>
        </w:tc>
        <w:tc>
          <w:tcPr>
            <w:tcW w:w="2841" w:type="dxa"/>
            <w:tcBorders>
              <w:top w:val="single" w:color="auto" w:sz="4" w:space="0"/>
              <w:left w:val="single" w:color="auto" w:sz="4" w:space="0"/>
              <w:bottom w:val="single" w:color="auto" w:sz="4" w:space="0"/>
              <w:right w:val="single" w:color="auto" w:sz="4" w:space="0"/>
            </w:tcBorders>
          </w:tcPr>
          <w:p w14:paraId="73D4C689">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高考考前冲刺</w:t>
            </w:r>
          </w:p>
        </w:tc>
        <w:tc>
          <w:tcPr>
            <w:tcW w:w="2841" w:type="dxa"/>
            <w:tcBorders>
              <w:top w:val="single" w:color="auto" w:sz="4" w:space="0"/>
              <w:left w:val="single" w:color="auto" w:sz="4" w:space="0"/>
              <w:bottom w:val="single" w:color="auto" w:sz="4" w:space="0"/>
              <w:right w:val="single" w:color="auto" w:sz="4" w:space="0"/>
            </w:tcBorders>
          </w:tcPr>
          <w:p w14:paraId="495C353B">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俞志茹</w:t>
            </w:r>
          </w:p>
        </w:tc>
      </w:tr>
    </w:tbl>
    <w:p w14:paraId="2F601714">
      <w:pPr>
        <w:rPr>
          <w:rFonts w:ascii="Calibri" w:hAnsi="Calibri" w:eastAsia="宋体" w:cs="Times New Roman"/>
        </w:rPr>
      </w:pPr>
      <w:r>
        <w:rPr>
          <w:rFonts w:ascii="Calibri" w:hAnsi="Calibri" w:eastAsia="宋体" w:cs="Times New Roman"/>
        </w:rPr>
        <w:t xml:space="preserve">                                                                    202</w:t>
      </w:r>
      <w:r>
        <w:rPr>
          <w:rFonts w:hint="eastAsia" w:ascii="Calibri" w:hAnsi="Calibri" w:eastAsia="宋体" w:cs="Times New Roman"/>
          <w:lang w:val="en-US" w:eastAsia="zh-CN"/>
        </w:rPr>
        <w:t>5</w:t>
      </w:r>
      <w:bookmarkStart w:id="0" w:name="_GoBack"/>
      <w:bookmarkEnd w:id="0"/>
      <w:r>
        <w:rPr>
          <w:rFonts w:ascii="Calibri" w:hAnsi="Calibri" w:eastAsia="宋体" w:cs="Times New Roman"/>
        </w:rPr>
        <w:t>.2</w:t>
      </w:r>
    </w:p>
    <w:p w14:paraId="5E908E0F">
      <w:pPr>
        <w:rPr>
          <w:rFonts w:ascii="Calibri" w:hAnsi="Calibri" w:eastAsia="宋体" w:cs="Times New Roman"/>
        </w:rPr>
      </w:pPr>
    </w:p>
    <w:p w14:paraId="297C93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lvlText w:val="%1."/>
      <w:lvlJc w:val="left"/>
      <w:pPr>
        <w:ind w:left="360" w:hanging="360"/>
      </w:pPr>
      <w:rPr>
        <w:w w:val="100"/>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GY2OGQwMTZiODdiNjJkNDdlNjMwZTQ4NTgyYTUifQ=="/>
  </w:docVars>
  <w:rsids>
    <w:rsidRoot w:val="00406F72"/>
    <w:rsid w:val="00033410"/>
    <w:rsid w:val="00086893"/>
    <w:rsid w:val="00130516"/>
    <w:rsid w:val="00182BF2"/>
    <w:rsid w:val="0018782E"/>
    <w:rsid w:val="00215D0A"/>
    <w:rsid w:val="002C1ED0"/>
    <w:rsid w:val="002D1EEB"/>
    <w:rsid w:val="002D37D5"/>
    <w:rsid w:val="003100D1"/>
    <w:rsid w:val="00406F72"/>
    <w:rsid w:val="00411DEE"/>
    <w:rsid w:val="00457AAF"/>
    <w:rsid w:val="004B7125"/>
    <w:rsid w:val="00616951"/>
    <w:rsid w:val="00665EFD"/>
    <w:rsid w:val="006F42BF"/>
    <w:rsid w:val="007703B6"/>
    <w:rsid w:val="007F1665"/>
    <w:rsid w:val="00841464"/>
    <w:rsid w:val="00841D85"/>
    <w:rsid w:val="00864C81"/>
    <w:rsid w:val="00942C07"/>
    <w:rsid w:val="009C46F8"/>
    <w:rsid w:val="009C60AA"/>
    <w:rsid w:val="00A91100"/>
    <w:rsid w:val="00AD3B7A"/>
    <w:rsid w:val="00AE77A0"/>
    <w:rsid w:val="00B15363"/>
    <w:rsid w:val="00BC25B0"/>
    <w:rsid w:val="00DE432F"/>
    <w:rsid w:val="00E56632"/>
    <w:rsid w:val="06FC7562"/>
    <w:rsid w:val="08B01ED0"/>
    <w:rsid w:val="0A172B2A"/>
    <w:rsid w:val="0FA750A9"/>
    <w:rsid w:val="0FB967C3"/>
    <w:rsid w:val="0FD82828"/>
    <w:rsid w:val="1C8B441D"/>
    <w:rsid w:val="2D421FD0"/>
    <w:rsid w:val="457B1572"/>
    <w:rsid w:val="46561C56"/>
    <w:rsid w:val="4C8F2DD9"/>
    <w:rsid w:val="5E6353DE"/>
    <w:rsid w:val="650A1C3B"/>
    <w:rsid w:val="6729738C"/>
    <w:rsid w:val="75085ECF"/>
    <w:rsid w:val="79187FD5"/>
    <w:rsid w:val="7C610A82"/>
    <w:rsid w:val="7CE4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szCs w:val="24"/>
    </w:rPr>
  </w:style>
  <w:style w:type="table" w:styleId="6">
    <w:name w:val="Table Grid"/>
    <w:basedOn w:val="5"/>
    <w:autoRedefine/>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99"/>
    <w:rPr>
      <w:sz w:val="18"/>
      <w:szCs w:val="18"/>
    </w:rPr>
  </w:style>
  <w:style w:type="character" w:customStyle="1" w:styleId="9">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1586</Words>
  <Characters>1715</Characters>
  <Lines>13</Lines>
  <Paragraphs>3</Paragraphs>
  <TotalTime>130</TotalTime>
  <ScaleCrop>false</ScaleCrop>
  <LinksUpToDate>false</LinksUpToDate>
  <CharactersWithSpaces>1789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2021-09-07T08:06:00Z</dcterms:created>
  <dc:creator>赵 笑可</dc:creator>
  <cp:lastModifiedBy>茹</cp:lastModifiedBy>
  <dcterms:modified xsi:type="dcterms:W3CDTF">2025-02-17T01:41:57Z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168D2B90D55B4CBC9E9E7BA9159F1B06_13</vt:lpwstr>
  </property>
  <property fmtid="{D5CDD505-2E9C-101B-9397-08002B2CF9AE}" pid="4" name="KSOTemplateDocerSaveRecord">
    <vt:lpwstr>eyJoZGlkIjoiY2I3OWJiYmVjODBlNDM0YTNhYTA3NGU4NDBmNjg0MWIiLCJ1c2VySWQiOiI3NjUyMDYyNjIifQ==</vt:lpwstr>
  </property>
</Properties>
</file>