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D6B70">
      <w:r>
        <w:rPr>
          <w:rFonts w:ascii="宋体" w:hAnsi="宋体" w:eastAsia="宋体" w:cs="宋体"/>
          <w:sz w:val="24"/>
          <w:szCs w:val="24"/>
        </w:rPr>
        <w:t>《南京市秦淮中学张海龙体育老师短跑课评课反思》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本次观摩张海龙老师的短跑课，收获颇丰，以下是对这堂课的综合评价与反思。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一、优点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 教学目标明确：从课程伊始，张老师便清晰地阐述了本次短跑课的教学目标，包括学生对短跑基本技术动作的掌握、速度和爆发力的提升以及培养学生勇于挑战自我的体育精神等，目标明确且具有可操作性，为整堂课的教学指明了方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7. 教学方法多样：在教学过程中，张老师灵活运用了多种教学方法。讲解示范法使学生能够直观地了解短跑的起跑、加速跑、途中跑和冲刺跑等各个环节的技术动作要领；分解教学法将复杂的短跑技术分解成若干个简单的部分，让学生逐步学习和掌握，降低了学习难度；小组竞赛法激发了学生的学习积极性和竞争意识，课堂氛围活跃，学生参与度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8. 课堂组织有序：张老师对课堂的组织把控能力较强，学生集合迅速、队列整齐，场地器材的布置合理，教学环节的衔接紧密，过渡自然，确保了教学过程的流畅性，为学生提供了高效的学习环境。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9. 注重个体差异：在课堂练习中，张老师能够关注到学生的个体差异，对于身体素质较好、掌握技术较快的学生，给予了更高难度的挑战任务，如增加起跑间距、设置障碍跑等；而对于基础较弱的学生，则耐心辅导，帮助他们纠正技术动作，鼓励他们逐步提高，使每个学生都能在原有水平上有所收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10. 热身与放松环节完整：充分的热身运动为学生预防运动损伤提供了保障，热身活动形式多样，包括关节活动操、动态拉伸以及慢跑等，与短跑教学内容紧密结合，提高了学生的身体温度和肌肉灵活性。放松环节同样不容忽视，张老师带领学生进行了全身的静态拉伸和深呼吸练习，帮助学生缓解肌肉疲劳，恢复身心平静，体现了体育教学的科学性和完整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技术细节指导深度不足：尽管在教学过程中对短跑技术进行了分解教学，但在一些关键技术细节上，如途中跑的摆臂动作与步频步幅的协调配合、冲刺跑时的压线技术等，指导深度略显不够，部分学生未能完全掌握这些技术要点，影响了整体的短跑成绩和技术水平的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 训练强度的分层不够精准：在小组练习和竞赛环节，虽然考虑了学生的个体差异，但训练强度的分层还不够精准。有些小组内学生之间的体能和技术水平差距较大，导致部分学生在练习过程中无法达到预期的训练效果，而另一部分学生则可能“吃不饱”，未能充分挖掘自身潜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 教学评价不够全面及时：教学评价主要以小组竞赛的成绩和教师的观察为主，评价方式相对单一，缺乏学生的自我评价和互评环节。且在学生完成练习后，未能及时对学生的技术动作和表现进行全面细致的评价反馈，使学生不能准确了解自己的优点和不足之处，不利于学生后续的改进和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三、改进建议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强化技术细节教学：在今后的教学中，张老师可以针对短跑的关键技术细节，增加专门的练习时间和指导次数，例如采用慢动作示范、个别纠正、对比分析等方法，让学生更加深入地理解和掌握技术动作的要领，从而提高短跑技术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 优化训练强度分层：进一步细化对学生体能和技术水平的测试与评估，根据学生的实际情况进行更加精准的分层分组，为每个小组制定个性化的训练计划和强度要求，确保每个学生都能在适合自己的训练强度下进行有效的练习，实现体能和技术的稳步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 完善教学评价体系：构建多元化的教学评价体系，增加学生的自我评价和互评环节，让学生积极参与到评价过程中，培养学生的自我反思和相互学习能力。同时，在学生每次练习后，及时给予全面、具体、有针对性的评价反馈，结合口头评价、书面评价和动作示范等方式，帮助学生明确改进方向，提高学习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体而言，张海龙老师的短跑课在教学目标、教学方法、课堂组织等方面表现出色，但在技术细节指导、训练强度分层和教学评价等方面还有一定的提升空间。通过不断地反思和改进，相信张老师的体育教学水平将会更上一层楼，为学生的健康成长和体育素养的提升做出更大的贡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7809"/>
    <w:rsid w:val="7FD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1222</Characters>
  <Lines>0</Lines>
  <Paragraphs>0</Paragraphs>
  <TotalTime>0</TotalTime>
  <ScaleCrop>false</ScaleCrop>
  <LinksUpToDate>false</LinksUpToDate>
  <CharactersWithSpaces>1239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2025-01-07T07:43:00Z</dcterms:created>
  <dc:creator>Administrator</dc:creator>
  <cp:lastModifiedBy>:-(</cp:lastModifiedBy>
  <dcterms:modified xsi:type="dcterms:W3CDTF">2025-01-07T07:43:54Z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523EB853D73A4E6CACB952DA79103212_12</vt:lpwstr>
  </property>
</Properties>
</file>