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t>本节课的主要内容在前一课的基础上的进一步深化两课共同构成本单元的系统整体。课前虽然对学生的反应有所预设，但学生的实际反应仍不能十分准确地把握。本课内容有很多较为抽象，有些学生可能很难听</w:t>
      </w:r>
      <w:bookmarkStart w:id="0" w:name="_GoBack"/>
      <w:bookmarkEnd w:id="0"/>
      <w:r>
        <w:t>一遍就能掌握。</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924CE"/>
    <w:rsid w:val="008B7726"/>
    <w:rsid w:val="009E6428"/>
    <w:rsid w:val="00D31D50"/>
    <w:rsid w:val="00D912D8"/>
    <w:rsid w:val="2BED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Words>
  <Characters>103</Characters>
  <Lines>1</Lines>
  <Paragraphs>1</Paragraphs>
  <TotalTime>1</TotalTime>
  <ScaleCrop>false</ScaleCrop>
  <LinksUpToDate>false</LinksUpToDate>
  <CharactersWithSpaces>120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polo</cp:lastModifiedBy>
  <dcterms:modified xsi:type="dcterms:W3CDTF">2025-01-02T10:27:48Z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