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1DB5" w14:textId="77777777" w:rsidR="00171DC2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pacing w:val="2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高一政治备课组公开课活动方案</w:t>
      </w:r>
    </w:p>
    <w:p w14:paraId="0D41231A" w14:textId="77777777" w:rsidR="00171DC2" w:rsidRDefault="00000000">
      <w:pPr>
        <w:pStyle w:val="a3"/>
        <w:widowControl/>
        <w:spacing w:before="0" w:beforeAutospacing="0" w:after="0" w:afterAutospacing="0"/>
        <w:ind w:left="76" w:right="3526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4983AA94" w14:textId="477D22AA" w:rsidR="00171DC2" w:rsidRDefault="00000000">
      <w:pPr>
        <w:spacing w:line="360" w:lineRule="auto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一、活动主题：《</w:t>
      </w:r>
      <w:r w:rsidR="002F31A5"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推动高质量发展</w:t>
      </w: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》新授课</w:t>
      </w:r>
    </w:p>
    <w:p w14:paraId="292C2A79" w14:textId="77777777" w:rsidR="00171DC2" w:rsidRDefault="00000000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活动目标：</w:t>
      </w:r>
    </w:p>
    <w:p w14:paraId="68CFBF95" w14:textId="77777777" w:rsidR="00171DC2" w:rsidRDefault="00000000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为了提升高一政治教学的实效性和科学性，本学期高一政治备课组开展组内教师公开课活动。公开课活动既可让老师得到成长，又为大家提供了共同学习的平台。在高一教学中，应精选教学素材、精创教学情境、精设教学活动，力争发挥教师和学生的双主体作用，以学定教、教学相长，以提升教师的教学水平和学生的学科核心素养。</w:t>
      </w:r>
    </w:p>
    <w:p w14:paraId="145075CC" w14:textId="7C50539E" w:rsidR="00171DC2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三、活动时间：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2024年</w:t>
      </w:r>
      <w:r w:rsidR="007B45E8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12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月</w:t>
      </w:r>
      <w:r w:rsidR="002F31A5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11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日</w:t>
      </w:r>
      <w:r w:rsidR="002F31A5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下午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第</w:t>
      </w:r>
      <w:r w:rsidR="002F31A5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节课</w:t>
      </w:r>
    </w:p>
    <w:p w14:paraId="3F3D6043" w14:textId="0D418F2C" w:rsidR="00171DC2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四、活动地点：</w:t>
      </w:r>
      <w:r w:rsidR="002F31A5"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高一6班</w:t>
      </w: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教室</w:t>
      </w:r>
    </w:p>
    <w:p w14:paraId="6169156B" w14:textId="77777777" w:rsidR="00171DC2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五、活动参与人员：高一备课组全体教师</w:t>
      </w:r>
    </w:p>
    <w:p w14:paraId="7EA3F528" w14:textId="1A7EA01B" w:rsidR="00171DC2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开课教师：</w:t>
      </w:r>
      <w:r w:rsidR="002F31A5">
        <w:rPr>
          <w:rFonts w:ascii="宋体" w:hAnsi="宋体" w:cs="宋体" w:hint="eastAsia"/>
          <w:bCs/>
          <w:szCs w:val="21"/>
        </w:rPr>
        <w:t>王金平</w:t>
      </w:r>
    </w:p>
    <w:p w14:paraId="0EE708C0" w14:textId="171B394C" w:rsidR="00171DC2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评课教师：</w:t>
      </w:r>
      <w:r w:rsidR="002F31A5">
        <w:rPr>
          <w:rFonts w:ascii="宋体" w:hAnsi="宋体" w:cs="宋体" w:hint="eastAsia"/>
          <w:bCs/>
          <w:szCs w:val="21"/>
        </w:rPr>
        <w:t>吴雅婷</w:t>
      </w:r>
    </w:p>
    <w:p w14:paraId="08ADC077" w14:textId="77777777" w:rsidR="00171DC2" w:rsidRDefault="00171DC2">
      <w:pPr>
        <w:rPr>
          <w:rFonts w:ascii="宋体" w:hAnsi="宋体" w:cs="宋体" w:hint="eastAsia"/>
          <w:bCs/>
          <w:szCs w:val="21"/>
        </w:rPr>
      </w:pPr>
    </w:p>
    <w:p w14:paraId="1C72394C" w14:textId="77777777" w:rsidR="00171DC2" w:rsidRDefault="00171DC2">
      <w:pPr>
        <w:rPr>
          <w:rFonts w:ascii="宋体" w:hAnsi="宋体" w:cs="宋体" w:hint="eastAsia"/>
          <w:bCs/>
          <w:szCs w:val="21"/>
        </w:rPr>
      </w:pPr>
    </w:p>
    <w:p w14:paraId="29B10F86" w14:textId="77777777" w:rsidR="00171DC2" w:rsidRDefault="00171DC2">
      <w:pPr>
        <w:rPr>
          <w:rFonts w:ascii="宋体" w:hAnsi="宋体" w:cs="宋体" w:hint="eastAsia"/>
          <w:bCs/>
          <w:szCs w:val="21"/>
        </w:rPr>
      </w:pPr>
    </w:p>
    <w:p w14:paraId="6241A3A8" w14:textId="77777777" w:rsidR="00171DC2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高一政治备课组</w:t>
      </w:r>
    </w:p>
    <w:p w14:paraId="57B43531" w14:textId="4B4A72AE" w:rsidR="00171DC2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2024年1</w:t>
      </w:r>
      <w:r w:rsidR="007B45E8"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月1</w:t>
      </w:r>
      <w:r w:rsidR="002F31A5">
        <w:rPr>
          <w:rFonts w:ascii="宋体" w:hAnsi="宋体" w:cs="宋体" w:hint="eastAsia"/>
          <w:bCs/>
          <w:szCs w:val="21"/>
        </w:rPr>
        <w:t>0</w:t>
      </w:r>
      <w:r>
        <w:rPr>
          <w:rFonts w:ascii="宋体" w:hAnsi="宋体" w:cs="宋体" w:hint="eastAsia"/>
          <w:bCs/>
          <w:szCs w:val="21"/>
        </w:rPr>
        <w:t>日</w:t>
      </w:r>
    </w:p>
    <w:p w14:paraId="3550298A" w14:textId="77777777" w:rsidR="00171DC2" w:rsidRDefault="00171DC2"/>
    <w:sectPr w:rsidR="0017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11AA3" w14:textId="77777777" w:rsidR="003369E8" w:rsidRDefault="003369E8" w:rsidP="002F31A5">
      <w:r>
        <w:separator/>
      </w:r>
    </w:p>
  </w:endnote>
  <w:endnote w:type="continuationSeparator" w:id="0">
    <w:p w14:paraId="7BF7D62F" w14:textId="77777777" w:rsidR="003369E8" w:rsidRDefault="003369E8" w:rsidP="002F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2682" w14:textId="77777777" w:rsidR="003369E8" w:rsidRDefault="003369E8" w:rsidP="002F31A5">
      <w:r>
        <w:separator/>
      </w:r>
    </w:p>
  </w:footnote>
  <w:footnote w:type="continuationSeparator" w:id="0">
    <w:p w14:paraId="3E8A4FEF" w14:textId="77777777" w:rsidR="003369E8" w:rsidRDefault="003369E8" w:rsidP="002F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B370A8"/>
    <w:multiLevelType w:val="singleLevel"/>
    <w:tmpl w:val="B7B370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5ADDD1"/>
    <w:multiLevelType w:val="singleLevel"/>
    <w:tmpl w:val="7F5ADDD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39954502">
    <w:abstractNumId w:val="0"/>
  </w:num>
  <w:num w:numId="2" w16cid:durableId="191523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171DC2"/>
    <w:rsid w:val="00171DC2"/>
    <w:rsid w:val="002F31A5"/>
    <w:rsid w:val="003369E8"/>
    <w:rsid w:val="007B45E8"/>
    <w:rsid w:val="00E63209"/>
    <w:rsid w:val="00EB684A"/>
    <w:rsid w:val="25F6522A"/>
    <w:rsid w:val="2C9D0D81"/>
    <w:rsid w:val="35B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3A119"/>
  <w15:docId w15:val="{930E63C7-2B2D-4165-A8AB-46F7A7CD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2F31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31A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F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31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3</cp:revision>
  <dcterms:created xsi:type="dcterms:W3CDTF">2024-11-17T04:11:00Z</dcterms:created>
  <dcterms:modified xsi:type="dcterms:W3CDTF">2025-01-02T12:39:00Z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