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2AC2">
      <w:pPr>
        <w:spacing w:line="360" w:lineRule="auto"/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薪火相传有继承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 w14:paraId="16E10D81">
      <w:pPr>
        <w:spacing w:line="360" w:lineRule="auto"/>
        <w:ind w:firstLine="562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张雯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薪火相传有继承</w:t>
      </w:r>
      <w:r>
        <w:rPr>
          <w:rFonts w:hint="eastAsia" w:ascii="楷体" w:hAnsi="楷体" w:eastAsia="楷体"/>
          <w:b/>
          <w:bCs/>
          <w:sz w:val="28"/>
          <w:szCs w:val="28"/>
        </w:rPr>
        <w:t>》，本节课内容是思想政治选择性必修2《法律与生活》第二单元第五课的第二框题。本框主要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阐</w:t>
      </w:r>
      <w:r>
        <w:rPr>
          <w:rFonts w:hint="eastAsia" w:ascii="楷体" w:hAnsi="楷体" w:eastAsia="楷体"/>
          <w:b/>
          <w:bCs/>
          <w:sz w:val="28"/>
          <w:szCs w:val="28"/>
        </w:rPr>
        <w:t>述了遗产部分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/>
          <w:b/>
          <w:bCs/>
          <w:sz w:val="28"/>
          <w:szCs w:val="28"/>
        </w:rPr>
        <w:t>法律知识，目的是要引导学生了解继承制度，明确继承人与被继承人之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间</w:t>
      </w:r>
      <w:r>
        <w:rPr>
          <w:rFonts w:hint="eastAsia" w:ascii="楷体" w:hAnsi="楷体" w:eastAsia="楷体"/>
          <w:b/>
          <w:bCs/>
          <w:sz w:val="28"/>
          <w:szCs w:val="28"/>
        </w:rPr>
        <w:t>的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继</w:t>
      </w:r>
      <w:r>
        <w:rPr>
          <w:rFonts w:hint="eastAsia" w:ascii="楷体" w:hAnsi="楷体" w:eastAsia="楷体"/>
          <w:b/>
          <w:bCs/>
          <w:sz w:val="28"/>
          <w:szCs w:val="28"/>
        </w:rPr>
        <w:t>承关系,学会在社会实际生活中尊法学法守法用法，维护自身合法权利，不损家庭成员合法权利，共同建设和谐家庭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在这个过程中，树立学生正确的遗产观，树立社会主义核心价值观</w:t>
      </w:r>
      <w:r>
        <w:rPr>
          <w:rFonts w:hint="eastAsia" w:ascii="楷体" w:hAnsi="楷体" w:eastAsia="楷体"/>
          <w:b/>
          <w:bCs/>
          <w:sz w:val="28"/>
          <w:szCs w:val="28"/>
        </w:rPr>
        <w:t>。法定继承有顺序,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还是</w:t>
      </w:r>
      <w:r>
        <w:rPr>
          <w:rFonts w:hint="eastAsia" w:ascii="楷体" w:hAnsi="楷体" w:eastAsia="楷体"/>
          <w:b/>
          <w:bCs/>
          <w:sz w:val="28"/>
          <w:szCs w:val="28"/>
        </w:rPr>
        <w:t>是遗嘱继承重意愿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都要在这个过程中做到全面依法治国和以德治国相结合</w:t>
      </w:r>
      <w:r>
        <w:rPr>
          <w:rFonts w:hint="eastAsia" w:ascii="楷体" w:hAnsi="楷体" w:eastAsia="楷体"/>
          <w:b/>
          <w:bCs/>
          <w:sz w:val="28"/>
          <w:szCs w:val="28"/>
        </w:rPr>
        <w:t>。通过学习，帮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助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学生熟知继承的民事关系,培育家庭责任意识，提高学生政治认同、科学精神与法治意识素养，更好地参与杜会实践。</w:t>
      </w:r>
    </w:p>
    <w:p w14:paraId="258F4E5B">
      <w:pPr>
        <w:spacing w:line="360" w:lineRule="auto"/>
        <w:ind w:firstLine="562" w:firstLineChars="200"/>
        <w:rPr>
          <w:rFonts w:hint="eastAsia" w:ascii="楷体" w:hAnsi="楷体" w:eastAsia="楷体"/>
          <w:b/>
          <w:bCs/>
          <w:sz w:val="28"/>
          <w:szCs w:val="28"/>
          <w:lang w:val="en-US"/>
        </w:rPr>
      </w:pPr>
    </w:p>
    <w:p w14:paraId="2F80D977"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ZjBlNjY4MjA2ZTQxNWI0NjE0MWQ5ZDRiNDg1ZmM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0B59720D"/>
    <w:rsid w:val="12B966EB"/>
    <w:rsid w:val="3B862E1E"/>
    <w:rsid w:val="44940955"/>
    <w:rsid w:val="49E756BD"/>
    <w:rsid w:val="53FB10EB"/>
    <w:rsid w:val="58D62F45"/>
    <w:rsid w:val="5D4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1</Lines>
  <Paragraphs>1</Paragraphs>
  <TotalTime>38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zhangwen</cp:lastModifiedBy>
  <dcterms:modified xsi:type="dcterms:W3CDTF">2025-01-02T07:37:50Z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3C809D323B994430A2BEFB84D8FE783C_13</vt:lpwstr>
  </property>
  <property fmtid="{D5CDD505-2E9C-101B-9397-08002B2CF9AE}" pid="4" name="KSOTemplateDocerSaveRecord">
    <vt:lpwstr>eyJoZGlkIjoiYTg4OWNhOGRiYWM3NDIxODIwZTc0M2RkNTkwMTQ4MzkifQ==</vt:lpwstr>
  </property>
</Properties>
</file>