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我与地坛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开课反思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《我与地坛》分为两部分，我这节课的学习任务是学习第一部分。从实际学情出发，我考虑到学生的基础能力可能相对薄弱，平时也并没有观察自然、感知自然并上升到哲思层面的机会，我想在这节课上让学生能学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赏析地坛景物的特点，感悟地坛带给史铁生的生命启示，掌握情景理融合的写法。并能够理解学习史铁生在困境中的突围。因为现在的高中生有很多心理脆弱的，平时生活学习中可以借助他人的帮助来解决问题，但教会他们自己学会调节心态、应对困境是更重要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《我与地坛》之前也上过很多次，每次也都会有不同的处理，以前会用煽情的音乐来加强情感共鸣，但这次我没有用抒情音乐，而是采用类似地坛特点的风格，直接回归教学的本质，让学生去读文本。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我采用的是微信公众号的情境导入，让学生更有代入感，其实随便哪个标题都可以，言之有理即，重点是借由这三个标题去理解“我”与地坛的关系。史铁生在《我与地坛》里借助三段景物描写来写自己的心路历程，自然慰藉了他，启发他叩问生命，进而发现生命的本质，进而发现了真正的自己，那个并没有丧失生命韧性的个体，进而实现了自己的人生突围。在备课的时候我自以为降低了课堂任务的难度，但在真正授课时，还是感受到了学生在这方面的困难与懵懂，导致本来预留的朗读课文环节被删减掉了，还是很可惜的。后来评课时天音中学的张嘎老师给了我指导意见，指出可以先由老师给出限制性提示，规划出学生的思考方向，效果会更好，这让我有醍醐灌顶之感。周明龙老师就具体语句给了指导性的阅读体验，我也才发现自己以为已经理解深刻了，其实还有可以再多读多思的空间，这大概就是经典的力量，总是常读常新的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Chars="0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2U2NTA3MjdiYzc2ZGRhZGFkMTc0YmVlYzk0MDEifQ=="/>
  </w:docVars>
  <w:rsids>
    <w:rsidRoot w:val="28CA3976"/>
    <w:rsid w:val="28CA3976"/>
    <w:rsid w:val="7ADB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2024-12-15T05:23:00Z</dcterms:created>
  <dc:creator>桃李bu言</dc:creator>
  <cp:lastModifiedBy>桃李bu言</cp:lastModifiedBy>
  <dcterms:modified xsi:type="dcterms:W3CDTF">2024-12-15T06:00:48Z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BB02348AD21948ECB6F6E253E18573F6_11</vt:lpwstr>
  </property>
</Properties>
</file>