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AEA4F">
      <w:pPr>
        <w:pStyle w:val="3"/>
        <w:bidi w:val="0"/>
        <w:jc w:val="center"/>
        <w:rPr>
          <w:rFonts w:hint="eastAsia"/>
          <w:lang w:val="en-US" w:eastAsia="zh-CN"/>
        </w:rPr>
      </w:pPr>
      <w:r>
        <w:rPr>
          <w:rFonts w:hint="eastAsia"/>
          <w:lang w:val="en-US" w:eastAsia="zh-CN"/>
        </w:rPr>
        <w:t>期中成绩分析</w:t>
      </w:r>
    </w:p>
    <w:p w14:paraId="2609B764">
      <w:pPr>
        <w:ind w:firstLine="420" w:firstLineChars="200"/>
        <w:rPr>
          <w:rFonts w:hint="default"/>
          <w:lang w:val="en-US" w:eastAsia="zh-CN"/>
        </w:rPr>
      </w:pPr>
      <w:r>
        <w:rPr>
          <w:rFonts w:hint="eastAsia"/>
          <w:lang w:val="en-US" w:eastAsia="zh-CN"/>
        </w:rPr>
        <w:t>本次六校联考我校政治排名第四，与第三名相差0.05分，考的不太理想，与考试前我们拟定的目标存在一定差距。文科班的4班，5班，6班赋分后没有达到70分，一定程度上拉低了文科班均分，理科班的14班和16班比分较低。本次期中考试政治试卷难度0.48，以下是各题的年级均分。选择题得分率较低的是第8题和第16题，对应的知识点和哲学的矛盾观点、抽象思维和选必三创新思维。主观题得分率普遍较低，其中19题文化部分得分率只有23.21%，</w:t>
      </w:r>
    </w:p>
    <w:p w14:paraId="3B010E6D">
      <w:r>
        <w:rPr>
          <w:sz w:val="21"/>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4763770</wp:posOffset>
                </wp:positionV>
                <wp:extent cx="5419725" cy="28575"/>
                <wp:effectExtent l="15875" t="15875" r="31750" b="31750"/>
                <wp:wrapNone/>
                <wp:docPr id="6" name="直接连接符 6"/>
                <wp:cNvGraphicFramePr/>
                <a:graphic xmlns:a="http://schemas.openxmlformats.org/drawingml/2006/main">
                  <a:graphicData uri="http://schemas.microsoft.com/office/word/2010/wordprocessingShape">
                    <wps:wsp>
                      <wps:cNvCnPr/>
                      <wps:spPr>
                        <a:xfrm>
                          <a:off x="0" y="0"/>
                          <a:ext cx="5419725" cy="28575"/>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85pt;margin-top:375.1pt;height:2.25pt;width:426.75pt;z-index:251661312;mso-width-relative:page;mso-height-relative:page;" filled="f" stroked="t" coordsize="21600,21600" o:gfxdata="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LwBW1wAAAAoBAAAPAAAAAAAAAAEAIAAAACIAAABk&#10;cnMvZG93bnJldi54bWxQSwECFAAUAAAACACHTuJAKzl81s4BAAB5AwAADgAAAAAAAAABACAAAAAm&#10;AQAAZHJzL2Uyb0RvYy54bWxQSwUGAAAAAAYABgBZAQAAZgUAAAAA&#10;">
                <v:fill on="f" focussize="0,0"/>
                <v:stroke weight="2.5pt" color="#FF0000" joinstyle="round" endcap="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4094480</wp:posOffset>
                </wp:positionV>
                <wp:extent cx="5419725" cy="28575"/>
                <wp:effectExtent l="15875" t="15875" r="31750" b="31750"/>
                <wp:wrapNone/>
                <wp:docPr id="5" name="直接连接符 5"/>
                <wp:cNvGraphicFramePr/>
                <a:graphic xmlns:a="http://schemas.openxmlformats.org/drawingml/2006/main">
                  <a:graphicData uri="http://schemas.microsoft.com/office/word/2010/wordprocessingShape">
                    <wps:wsp>
                      <wps:cNvCnPr/>
                      <wps:spPr>
                        <a:xfrm>
                          <a:off x="0" y="0"/>
                          <a:ext cx="5419725" cy="28575"/>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pt;margin-top:322.4pt;height:2.25pt;width:426.75pt;z-index:251660288;mso-width-relative:page;mso-height-relative:page;" filled="f" stroked="t" coordsize="21600,21600" o:gfxdata="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jtxAdcAAAAKAQAADwAAAAAAAAABACAAAAAiAAAAZHJz&#10;L2Rvd25yZXYueG1sUEsBAhQAFAAAAAgAh07iQLyg6FPMAQAAeQMAAA4AAAAAAAAAAQAgAAAAJgEA&#10;AGRycy9lMm9Eb2MueG1sUEsFBgAAAAAGAAYAWQEAAGQFAAAAAA==&#10;">
                <v:fill on="f" focussize="0,0"/>
                <v:stroke weight="2.5pt" color="#FF0000" joinstyle="round" endcap="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2268220</wp:posOffset>
                </wp:positionV>
                <wp:extent cx="5419725" cy="28575"/>
                <wp:effectExtent l="15875" t="15875" r="31750" b="31750"/>
                <wp:wrapNone/>
                <wp:docPr id="3" name="直接连接符 3"/>
                <wp:cNvGraphicFramePr/>
                <a:graphic xmlns:a="http://schemas.openxmlformats.org/drawingml/2006/main">
                  <a:graphicData uri="http://schemas.microsoft.com/office/word/2010/wordprocessingShape">
                    <wps:wsp>
                      <wps:cNvCnPr/>
                      <wps:spPr>
                        <a:xfrm>
                          <a:off x="1217930" y="4173220"/>
                          <a:ext cx="5419725" cy="28575"/>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9pt;margin-top:178.6pt;height:2.25pt;width:426.75pt;z-index:251659264;mso-width-relative:page;mso-height-relative:page;" filled="f" stroked="t" coordsize="21600,21600" o:gfxdata="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NMHXAAAACgEAAA8AAAAAAAAA&#10;AQAgAAAAIgAAAGRycy9kb3ducmV2LnhtbFBLAQIUABQAAAAIAIdO4kD/IRoI2QEAAIUDAAAOAAAA&#10;AAAAAAEAIAAAACYBAABkcnMvZTJvRG9jLnhtbFBLBQYAAAAABgAGAFkBAABxBQAAAAA=&#10;">
                <v:fill on="f" focussize="0,0"/>
                <v:stroke weight="2.5pt" color="#FF0000" joinstyle="round" endcap="round"/>
                <v:imagedata o:title=""/>
                <o:lock v:ext="edit" aspectratio="f"/>
              </v:line>
            </w:pict>
          </mc:Fallback>
        </mc:AlternateContent>
      </w:r>
      <w:r>
        <w:drawing>
          <wp:inline distT="0" distB="0" distL="114300" distR="114300">
            <wp:extent cx="5333365" cy="5718810"/>
            <wp:effectExtent l="0" t="0" r="63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33365" cy="5718810"/>
                    </a:xfrm>
                    <a:prstGeom prst="rect">
                      <a:avLst/>
                    </a:prstGeom>
                    <a:noFill/>
                    <a:ln>
                      <a:noFill/>
                    </a:ln>
                  </pic:spPr>
                </pic:pic>
              </a:graphicData>
            </a:graphic>
          </wp:inline>
        </w:drawing>
      </w:r>
    </w:p>
    <w:p w14:paraId="71505EE6">
      <w:pPr>
        <w:rPr>
          <w:rFonts w:hint="eastAsia"/>
          <w:lang w:val="en-US" w:eastAsia="zh-CN"/>
        </w:rPr>
      </w:pPr>
      <w:r>
        <w:rPr>
          <w:rFonts w:hint="eastAsia"/>
          <w:lang w:val="en-US" w:eastAsia="zh-CN"/>
        </w:rPr>
        <w:t>总结得与失：</w:t>
      </w:r>
    </w:p>
    <w:p w14:paraId="20716C3A">
      <w:pPr>
        <w:rPr>
          <w:rFonts w:hint="eastAsia"/>
          <w:lang w:val="en-US" w:eastAsia="zh-CN"/>
        </w:rPr>
      </w:pPr>
      <w:bookmarkStart w:id="0" w:name="_GoBack"/>
      <w:bookmarkEnd w:id="0"/>
      <w:r>
        <w:rPr>
          <w:rFonts w:hint="eastAsia"/>
          <w:lang w:val="en-US" w:eastAsia="zh-CN"/>
        </w:rPr>
        <w:t>得：1.有6道题目是我们在期中考试前做过的原题类型，得分率有一定改善，尤其是第10题，对学生的错题再练尤其是基础比较薄弱的学生的错题巩固十分有必要。</w:t>
      </w:r>
    </w:p>
    <w:p w14:paraId="6253BF92">
      <w:pPr>
        <w:numPr>
          <w:ilvl w:val="0"/>
          <w:numId w:val="1"/>
        </w:numPr>
        <w:rPr>
          <w:rFonts w:hint="eastAsia"/>
          <w:lang w:val="en-US" w:eastAsia="zh-CN"/>
        </w:rPr>
      </w:pPr>
      <w:r>
        <w:rPr>
          <w:rFonts w:hint="eastAsia"/>
          <w:lang w:val="en-US" w:eastAsia="zh-CN"/>
        </w:rPr>
        <w:t>早读默写十分有必要，提高真实性，对默写较差的学生一定要再重新默到过关为止。</w:t>
      </w:r>
    </w:p>
    <w:p w14:paraId="4EF6A36A">
      <w:pPr>
        <w:numPr>
          <w:ilvl w:val="0"/>
          <w:numId w:val="0"/>
        </w:numPr>
        <w:rPr>
          <w:rFonts w:hint="eastAsia"/>
          <w:lang w:val="en-US" w:eastAsia="zh-CN"/>
        </w:rPr>
      </w:pPr>
      <w:r>
        <w:rPr>
          <w:rFonts w:hint="eastAsia"/>
          <w:lang w:val="en-US" w:eastAsia="zh-CN"/>
        </w:rPr>
        <w:t>失：一轮复习文化部分简单跳过还是不可取，选三还没来得及复习，及时平时练习涉及到相关知识但是没有系统的理论复习，学生在应用知识答题时还是不行。</w:t>
      </w:r>
    </w:p>
    <w:p w14:paraId="549973FE">
      <w:pPr>
        <w:numPr>
          <w:ilvl w:val="0"/>
          <w:numId w:val="0"/>
        </w:numPr>
        <w:rPr>
          <w:rFonts w:hint="eastAsia"/>
          <w:lang w:val="en-US" w:eastAsia="zh-CN"/>
        </w:rPr>
      </w:pPr>
      <w:r>
        <w:rPr>
          <w:rFonts w:hint="eastAsia"/>
          <w:lang w:val="en-US" w:eastAsia="zh-CN"/>
        </w:rPr>
        <w:t>期末考试前把7本书的一轮复习讲全、讲细，对基础知识进行反复训练。</w:t>
      </w:r>
    </w:p>
    <w:p w14:paraId="69E02261">
      <w:pPr>
        <w:numPr>
          <w:ilvl w:val="0"/>
          <w:numId w:val="0"/>
        </w:numPr>
        <w:rPr>
          <w:rFonts w:hint="eastAsia"/>
          <w:lang w:val="en-US" w:eastAsia="zh-CN"/>
        </w:rPr>
      </w:pPr>
    </w:p>
    <w:p w14:paraId="119BF2C9">
      <w:pPr>
        <w:numPr>
          <w:ilvl w:val="0"/>
          <w:numId w:val="0"/>
        </w:numPr>
        <w:rPr>
          <w:rFonts w:hint="eastAsia"/>
          <w:lang w:val="en-US" w:eastAsia="zh-CN"/>
        </w:rPr>
      </w:pPr>
    </w:p>
    <w:p w14:paraId="0F2297C9">
      <w:pPr>
        <w:numPr>
          <w:ilvl w:val="0"/>
          <w:numId w:val="0"/>
        </w:numPr>
        <w:rPr>
          <w:rFonts w:hint="default"/>
          <w:lang w:val="en-US" w:eastAsia="zh-CN"/>
        </w:rPr>
      </w:pPr>
      <w:r>
        <w:drawing>
          <wp:inline distT="0" distB="0" distL="114300" distR="114300">
            <wp:extent cx="8732520" cy="863600"/>
            <wp:effectExtent l="0" t="0" r="11430" b="1270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8732520" cy="8636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CBF7B"/>
    <w:multiLevelType w:val="singleLevel"/>
    <w:tmpl w:val="5C7CBF7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72DD9"/>
    <w:rsid w:val="4BC91108"/>
    <w:rsid w:val="5617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437</Characters>
  <Lines>0</Lines>
  <Paragraphs>0</Paragraphs>
  <TotalTime>22</TotalTime>
  <ScaleCrop>false</ScaleCrop>
  <LinksUpToDate>false</LinksUpToDate>
  <CharactersWithSpaces>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2024-11-29T01:25:00Z</dcterms:created>
  <dc:creator>zy</dc:creator>
  <cp:lastModifiedBy>zy</cp:lastModifiedBy>
  <dcterms:modified xsi:type="dcterms:W3CDTF">2024-11-29T07:46:28Z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4881CF195A954926ACCB1F15551A326F_11</vt:lpwstr>
  </property>
</Properties>
</file>