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03FE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开</w:t>
      </w:r>
      <w:r>
        <w:rPr>
          <w:rFonts w:hint="default" w:ascii="Times New Roman" w:hAnsi="Times New Roman" w:cs="Times New Roman"/>
          <w:b/>
          <w:bCs/>
          <w:sz w:val="30"/>
          <w:szCs w:val="30"/>
          <w:lang w:val="en-US" w:eastAsia="zh-CN"/>
        </w:rPr>
        <w:t>课反思</w:t>
      </w:r>
    </w:p>
    <w:p w14:paraId="6EF46298">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12</w:t>
      </w:r>
      <w:r>
        <w:rPr>
          <w:rFonts w:hint="default" w:ascii="Times New Roman" w:hAnsi="Times New Roman" w:cs="Times New Roman"/>
          <w:sz w:val="28"/>
          <w:szCs w:val="28"/>
          <w:lang w:val="en-US" w:eastAsia="zh-CN"/>
        </w:rPr>
        <w:t>月2</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lang w:val="en-US" w:eastAsia="zh-CN"/>
        </w:rPr>
        <w:t>日，我在高</w:t>
      </w:r>
      <w:r>
        <w:rPr>
          <w:rFonts w:hint="eastAsia" w:ascii="Times New Roman" w:hAnsi="Times New Roman" w:cs="Times New Roman"/>
          <w:sz w:val="28"/>
          <w:szCs w:val="28"/>
          <w:lang w:val="en-US" w:eastAsia="zh-CN"/>
        </w:rPr>
        <w:t>三（16）</w:t>
      </w:r>
      <w:r>
        <w:rPr>
          <w:rFonts w:hint="default" w:ascii="Times New Roman" w:hAnsi="Times New Roman" w:cs="Times New Roman"/>
          <w:sz w:val="28"/>
          <w:szCs w:val="28"/>
          <w:lang w:val="en-US" w:eastAsia="zh-CN"/>
        </w:rPr>
        <w:t>班开设了一节</w:t>
      </w:r>
      <w:r>
        <w:rPr>
          <w:rFonts w:hint="eastAsia" w:ascii="Times New Roman" w:hAnsi="Times New Roman" w:cs="Times New Roman"/>
          <w:sz w:val="28"/>
          <w:szCs w:val="28"/>
          <w:lang w:val="en-US" w:eastAsia="zh-CN"/>
        </w:rPr>
        <w:t>课题为《带电粒子在电场中的运动</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的</w:t>
      </w:r>
      <w:r>
        <w:rPr>
          <w:rFonts w:hint="default" w:ascii="Times New Roman" w:hAnsi="Times New Roman" w:cs="Times New Roman"/>
          <w:sz w:val="28"/>
          <w:szCs w:val="28"/>
          <w:lang w:val="en-US" w:eastAsia="zh-CN"/>
        </w:rPr>
        <w:t>公开课</w:t>
      </w:r>
      <w:r>
        <w:rPr>
          <w:rFonts w:hint="eastAsia" w:ascii="Times New Roman" w:hAnsi="Times New Roman" w:cs="Times New Roman"/>
          <w:sz w:val="28"/>
          <w:szCs w:val="28"/>
          <w:lang w:val="en-US" w:eastAsia="zh-CN"/>
        </w:rPr>
        <w:t>。</w:t>
      </w:r>
    </w:p>
    <w:p w14:paraId="5654639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本节课的教学思路是通过电子束演示器观察电子束的径迹引入课题，通过任务一中带电粒子在电场中的直线运动的三个问题一个变式、任务二中的带电粒子在电场中的偏转的五个问题、两个变式和任务三示波器模型中计算让学生理解和掌握带电粒子在电场中运动的规律。在本次备课过程中，发现了自己暴露出来的很多问题，能够得到及时的发现并通过磨课的方式得到了进步。</w:t>
      </w:r>
    </w:p>
    <w:p w14:paraId="59001E5C">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从教学态度上，前期备课准备不充分，没有明确本节课的重难点以及根据学生的学情合理安排课堂的容量，实验准备不充分，考虑不周全，没有想到课堂实际的演示效果会受到反光和投影的原因影响实验的效果，比如用“电子束演示器”演示电子束在电场中的直线运动和偏转需要创造暗室的环境，并且最后在周老师的推荐下采用了希沃白板中的投屏方式，体现了教学信息化多样化，明显感觉提升了课堂的效率，同时提高学生的专注力。在第二次磨课中又提醒自己需要提前规划自己的时间，实验的准备工作尽早安排并且准备备选方案（比如提前准备实验视频等），这样才有足够的时间和信心完善课堂的教学，缓解焦虑的心态。</w:t>
      </w:r>
    </w:p>
    <w:p w14:paraId="1A20E473">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从教学习惯上，教态要自信舒展，上课时要有热情和信心。板书要突出重点，书写的时间要跟随课堂的节奏，另外表述要严谨和问题指向性要明确，在任务二中的变式2问题的引入和对学生的追问还是差强人意，功夫在平时，平时教学中要暗示自己不能逐渐形成一言堂的习惯，要突出学生的主体性，要有教师主导学生主体的教学意识，一节课的主要问题提前思考和铺垫，上课语言不能随意，认真对待每一堂物理课。</w:t>
      </w:r>
    </w:p>
    <w:p w14:paraId="10DFDFE7">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从教师素养上，目前高三的物理课堂以习题讲解为主，可以提高解题能力和讲题的方法和思路，但是不能只关注教材和辅导资料，需要多阅读期刊文章多参加教研活动不断学习新的教法，扩大视野。</w:t>
      </w:r>
    </w:p>
    <w:p w14:paraId="2CEBBFF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最后，感谢我的师傅周敏老师和高三备课组的老师们对我的指导和建议，让我对自己的教学能力有了清晰的认知，受益匪浅。希望自己能够坚持本心，脚踏实不断成长。</w:t>
      </w:r>
    </w:p>
    <w:p w14:paraId="07E40553">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right"/>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授课人：朱琪</w:t>
      </w:r>
    </w:p>
    <w:p w14:paraId="4C98B5BA"/>
    <w:p w14:paraId="6D7F4D5E">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F65EA"/>
    <w:multiLevelType w:val="singleLevel"/>
    <w:tmpl w:val="782F65E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C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2024-12-02T07:22:07Z</dcterms:created>
  <dc:creator>Administrator</dc:creator>
  <cp:lastModifiedBy>Administrator</cp:lastModifiedBy>
  <dcterms:modified xsi:type="dcterms:W3CDTF">2024-12-02T08:27:08Z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2E7DC8A5C4AE480DB14631325C4F1971_12</vt:lpwstr>
  </property>
</Properties>
</file>