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C1DB5">
      <w:pPr>
        <w:pStyle w:val="2"/>
        <w:widowControl/>
        <w:spacing w:before="0" w:beforeAutospacing="0" w:after="0" w:afterAutospacing="0"/>
        <w:jc w:val="center"/>
        <w:rPr>
          <w:rFonts w:hint="eastAsia" w:ascii="宋体" w:hAnsi="宋体" w:cs="宋体"/>
          <w:b/>
          <w:color w:val="000000"/>
          <w:spacing w:val="24"/>
          <w:sz w:val="36"/>
          <w:szCs w:val="36"/>
        </w:rPr>
      </w:pP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</w:rPr>
        <w:t>高</w:t>
      </w: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pacing w:val="24"/>
          <w:sz w:val="36"/>
          <w:szCs w:val="36"/>
          <w:shd w:val="clear" w:color="auto" w:fill="FFFFFF"/>
        </w:rPr>
        <w:t>政治备课组公开课活动方案</w:t>
      </w:r>
    </w:p>
    <w:p w14:paraId="0D41231A">
      <w:pPr>
        <w:pStyle w:val="2"/>
        <w:widowControl/>
        <w:spacing w:before="0" w:beforeAutospacing="0" w:after="0" w:afterAutospacing="0"/>
        <w:ind w:left="76" w:right="3526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 </w:t>
      </w:r>
    </w:p>
    <w:p w14:paraId="4983AA94">
      <w:pPr>
        <w:spacing w:line="360" w:lineRule="auto"/>
        <w:rPr>
          <w:rFonts w:hint="default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</w:rPr>
        <w:t>一、活动主题：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eastAsia="zh-CN"/>
        </w:rPr>
        <w:t>《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val="en-US" w:eastAsia="zh-CN"/>
        </w:rPr>
        <w:t>中国特色社会主义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eastAsia="zh-CN"/>
        </w:rPr>
        <w:t>》</w:t>
      </w:r>
      <w:r>
        <w:rPr>
          <w:rFonts w:hint="eastAsia" w:ascii="宋体" w:hAnsi="宋体" w:cs="宋体"/>
          <w:bCs/>
          <w:color w:val="000000"/>
          <w:spacing w:val="17"/>
          <w:szCs w:val="21"/>
          <w:shd w:val="clear" w:color="auto" w:fill="FFFFFF"/>
          <w:lang w:val="en-US" w:eastAsia="zh-CN"/>
        </w:rPr>
        <w:t>复习课</w:t>
      </w:r>
    </w:p>
    <w:p w14:paraId="292C2A79">
      <w:pPr>
        <w:pStyle w:val="2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>
      <w:pPr>
        <w:pStyle w:val="2"/>
        <w:widowControl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为了提升高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政治教学的实效性和科学性，本学期高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政治备课组开展组内教师公开课活动。公开课活动既可让老师得到成长，又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为大家提供了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共同学习的平台。在高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教学中，应精选教学素材、精创教学情境、精设教学活动，力争发挥教师和学生的双主体作用，以学定教、教学相长，以提升教师的教学水平和学生的学科核心素养。</w:t>
      </w:r>
    </w:p>
    <w:p w14:paraId="145075CC">
      <w:pPr>
        <w:pStyle w:val="2"/>
        <w:widowControl/>
        <w:spacing w:before="0" w:beforeAutospacing="0" w:after="0" w:afterAutospacing="0"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上午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第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>
      <w:pPr>
        <w:pStyle w:val="2"/>
        <w:widowControl/>
        <w:spacing w:before="0" w:beforeAutospacing="0" w:after="0" w:afterAutospacing="0" w:line="360" w:lineRule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>
        <w:rPr>
          <w:rFonts w:hint="eastAsia" w:ascii="宋体" w:hAnsi="宋体" w:cs="宋体"/>
          <w:bCs/>
          <w:color w:val="000000"/>
          <w:spacing w:val="16"/>
          <w:sz w:val="21"/>
          <w:szCs w:val="21"/>
          <w:shd w:val="clear" w:color="auto" w:fill="FFFFFF"/>
          <w:lang w:val="en-US" w:eastAsia="zh-CN"/>
        </w:rPr>
        <w:t>12班教室</w:t>
      </w:r>
    </w:p>
    <w:p w14:paraId="6169156B">
      <w:pPr>
        <w:pStyle w:val="2"/>
        <w:widowControl/>
        <w:spacing w:before="0" w:beforeAutospacing="0" w:after="0" w:afterAutospacing="0" w:line="360" w:lineRule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pacing w:val="18"/>
          <w:sz w:val="21"/>
          <w:szCs w:val="21"/>
          <w:shd w:val="clear" w:color="auto" w:fill="FFFFFF"/>
        </w:rPr>
        <w:t>五、活动参与人员：高</w:t>
      </w:r>
      <w:r>
        <w:rPr>
          <w:rFonts w:hint="eastAsia" w:ascii="宋体" w:hAnsi="宋体" w:cs="宋体"/>
          <w:bCs/>
          <w:color w:val="000000"/>
          <w:spacing w:val="18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pacing w:val="18"/>
          <w:sz w:val="21"/>
          <w:szCs w:val="21"/>
          <w:shd w:val="clear" w:color="auto" w:fill="FFFFFF"/>
        </w:rPr>
        <w:t>备课组全体教师</w:t>
      </w:r>
    </w:p>
    <w:p w14:paraId="7EA3F528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开课教师：</w:t>
      </w:r>
      <w:r>
        <w:rPr>
          <w:rFonts w:hint="eastAsia" w:ascii="宋体" w:hAnsi="宋体" w:cs="宋体"/>
          <w:bCs/>
          <w:szCs w:val="21"/>
          <w:lang w:val="en-US" w:eastAsia="zh-CN"/>
        </w:rPr>
        <w:t>吴雅婷</w:t>
      </w:r>
    </w:p>
    <w:p w14:paraId="0EE708C0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评课教师：</w:t>
      </w:r>
      <w:r>
        <w:rPr>
          <w:rFonts w:hint="eastAsia" w:ascii="宋体" w:hAnsi="宋体" w:cs="宋体"/>
          <w:bCs/>
          <w:szCs w:val="21"/>
          <w:lang w:val="en-US" w:eastAsia="zh-CN"/>
        </w:rPr>
        <w:t>王</w:t>
      </w:r>
      <w:bookmarkStart w:id="0" w:name="_GoBack"/>
      <w:bookmarkEnd w:id="0"/>
      <w:r>
        <w:rPr>
          <w:rFonts w:hint="eastAsia" w:ascii="宋体" w:hAnsi="宋体" w:cs="宋体"/>
          <w:bCs/>
          <w:szCs w:val="21"/>
          <w:lang w:val="en-US" w:eastAsia="zh-CN"/>
        </w:rPr>
        <w:t>金平</w:t>
      </w:r>
    </w:p>
    <w:p w14:paraId="08ADC077">
      <w:pPr>
        <w:rPr>
          <w:rFonts w:hint="eastAsia" w:ascii="宋体" w:hAnsi="宋体" w:cs="宋体"/>
          <w:bCs/>
          <w:szCs w:val="21"/>
        </w:rPr>
      </w:pPr>
    </w:p>
    <w:p w14:paraId="1C72394C">
      <w:pPr>
        <w:rPr>
          <w:rFonts w:hint="eastAsia" w:ascii="宋体" w:hAnsi="宋体" w:cs="宋体"/>
          <w:bCs/>
          <w:szCs w:val="21"/>
        </w:rPr>
      </w:pPr>
    </w:p>
    <w:p w14:paraId="29B10F86">
      <w:pPr>
        <w:rPr>
          <w:rFonts w:hint="eastAsia" w:ascii="宋体" w:hAnsi="宋体" w:cs="宋体"/>
          <w:bCs/>
          <w:szCs w:val="21"/>
        </w:rPr>
      </w:pPr>
    </w:p>
    <w:p w14:paraId="6241A3A8">
      <w:pPr>
        <w:spacing w:line="360" w:lineRule="auto"/>
        <w:jc w:val="right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高</w:t>
      </w:r>
      <w:r>
        <w:rPr>
          <w:rFonts w:hint="eastAsia" w:ascii="宋体" w:hAnsi="宋体" w:cs="宋体"/>
          <w:bCs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szCs w:val="21"/>
        </w:rPr>
        <w:t>政治备课</w:t>
      </w:r>
      <w:r>
        <w:rPr>
          <w:rFonts w:hint="eastAsia" w:ascii="宋体" w:hAnsi="宋体" w:cs="宋体"/>
          <w:bCs/>
          <w:szCs w:val="21"/>
          <w:lang w:val="en-US" w:eastAsia="zh-CN"/>
        </w:rPr>
        <w:t>组</w:t>
      </w:r>
    </w:p>
    <w:p w14:paraId="57B43531">
      <w:pPr>
        <w:spacing w:line="360" w:lineRule="auto"/>
        <w:jc w:val="right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2024年11月4日</w:t>
      </w:r>
    </w:p>
    <w:p w14:paraId="35502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370A8"/>
    <w:multiLevelType w:val="singleLevel"/>
    <w:tmpl w:val="B7B370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5ADDD1"/>
    <w:multiLevelType w:val="singleLevel"/>
    <w:tmpl w:val="7F5ADDD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2024-11-17T04:11:41Z</dcterms:created>
  <dc:creator>吴雅婷</dc:creator>
  <cp:lastModifiedBy>吴雅婷</cp:lastModifiedBy>
  <dcterms:modified xsi:type="dcterms:W3CDTF">2024-11-17T04:16:11Z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