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3C9A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南京市秦淮中学</w:t>
      </w:r>
      <w:r>
        <w:rPr>
          <w:rFonts w:hint="eastAsia"/>
          <w:b/>
          <w:bCs/>
          <w:sz w:val="28"/>
          <w:szCs w:val="28"/>
        </w:rPr>
        <w:t>2024-2025</w:t>
      </w:r>
      <w:r>
        <w:rPr>
          <w:rFonts w:hint="eastAsia"/>
          <w:b/>
          <w:bCs/>
          <w:sz w:val="28"/>
          <w:szCs w:val="28"/>
          <w:lang w:val="en-US" w:eastAsia="zh-CN"/>
        </w:rPr>
        <w:t>第一学期</w:t>
      </w:r>
      <w:r>
        <w:rPr>
          <w:rFonts w:hint="eastAsia"/>
          <w:b/>
          <w:bCs/>
          <w:sz w:val="28"/>
          <w:szCs w:val="28"/>
        </w:rPr>
        <w:t>高二数学备课组计划</w:t>
      </w:r>
    </w:p>
    <w:p w14:paraId="0AE1455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教学工作几个重点问题</w:t>
      </w:r>
    </w:p>
    <w:p w14:paraId="08FB64DC"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lang w:val="en-US" w:eastAsia="zh-CN"/>
        </w:rPr>
        <w:t>期中考试市统考:</w:t>
      </w:r>
      <w:r>
        <w:rPr>
          <w:color w:val="000000"/>
          <w:szCs w:val="21"/>
        </w:rPr>
        <w:t>考试范围：数学选择性必修第一册1~3章（直线与方程、圆与方程、圆锥曲线与方程），约占60%；高一下学期所学内容（</w:t>
      </w:r>
      <w:r>
        <w:rPr>
          <w:rFonts w:hint="eastAsia"/>
          <w:color w:val="000000"/>
          <w:szCs w:val="21"/>
        </w:rPr>
        <w:t>必修第二册第9~15章</w:t>
      </w:r>
      <w:r>
        <w:rPr>
          <w:color w:val="000000"/>
          <w:szCs w:val="21"/>
        </w:rPr>
        <w:t>），约占40%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eastAsia"/>
          <w:color w:val="000000"/>
          <w:szCs w:val="21"/>
          <w:lang w:val="en-US" w:eastAsia="zh-CN"/>
        </w:rPr>
        <w:t>高一上学期内容原则上不特意回避。</w:t>
      </w:r>
    </w:p>
    <w:p w14:paraId="108AE37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2、午练要求：2单选，1多选，1填空，两解答。（每次带2道高一下</w:t>
      </w:r>
      <w:r>
        <w:rPr>
          <w:color w:val="000000"/>
          <w:szCs w:val="21"/>
        </w:rPr>
        <w:t>内</w:t>
      </w:r>
      <w:r>
        <w:rPr>
          <w:rFonts w:hint="eastAsia"/>
          <w:color w:val="000000"/>
          <w:szCs w:val="21"/>
          <w:lang w:val="en-US" w:eastAsia="zh-CN"/>
        </w:rPr>
        <w:t>容：向量，三角，立体几何，统计概率）。尽量简单点，减少讲评。</w:t>
      </w:r>
    </w:p>
    <w:p w14:paraId="68ECEB3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3、周测要求（90分钟）：以现在</w:t>
      </w:r>
      <w:r>
        <w:rPr>
          <w:color w:val="000000"/>
          <w:szCs w:val="21"/>
        </w:rPr>
        <w:t>内</w:t>
      </w:r>
      <w:r>
        <w:rPr>
          <w:rFonts w:hint="eastAsia"/>
          <w:lang w:val="en-US" w:eastAsia="zh-CN"/>
        </w:rPr>
        <w:t>容为主，少量简单的高一下内容。尽量让均分超过90分，减少讲评时间。</w:t>
      </w:r>
    </w:p>
    <w:p w14:paraId="12DFEBF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jc w:val="left"/>
        <w:textAlignment w:val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二、教学进度及建议</w:t>
      </w:r>
    </w:p>
    <w:p w14:paraId="29546C9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jc w:val="left"/>
        <w:textAlignment w:val="auto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 学年课时计划（每周按5课时编排）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02"/>
        <w:gridCol w:w="5569"/>
      </w:tblGrid>
      <w:tr w14:paraId="1D38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" w:hRule="atLeast"/>
        </w:trPr>
        <w:tc>
          <w:tcPr>
            <w:tcW w:w="817" w:type="dxa"/>
            <w:vMerge w:val="restart"/>
            <w:noWrap w:val="0"/>
            <w:vAlign w:val="center"/>
          </w:tcPr>
          <w:p w14:paraId="19CF7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</w:t>
            </w:r>
          </w:p>
          <w:p w14:paraId="4E740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一</w:t>
            </w:r>
          </w:p>
          <w:p w14:paraId="2FECF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</w:t>
            </w:r>
          </w:p>
          <w:p w14:paraId="08DE7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期</w:t>
            </w:r>
          </w:p>
        </w:tc>
        <w:tc>
          <w:tcPr>
            <w:tcW w:w="1802" w:type="dxa"/>
            <w:noWrap w:val="0"/>
            <w:vAlign w:val="top"/>
          </w:tcPr>
          <w:p w14:paraId="1E684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第1周</w:t>
            </w:r>
          </w:p>
          <w:p w14:paraId="7B1DF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.2</w:t>
            </w:r>
            <w:r>
              <w:rPr>
                <w:rFonts w:ascii="宋体" w:hAnsi="宋体"/>
                <w:szCs w:val="21"/>
              </w:rPr>
              <w:t>—9.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2C1FA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直线的斜率与倾斜角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  <w:p w14:paraId="0A801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直线的方程（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</w:tr>
      <w:tr w14:paraId="33697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0F48D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802" w:type="dxa"/>
            <w:noWrap w:val="0"/>
            <w:vAlign w:val="top"/>
          </w:tcPr>
          <w:p w14:paraId="22F3A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第2周</w:t>
            </w:r>
          </w:p>
          <w:p w14:paraId="4F912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szCs w:val="21"/>
              </w:rPr>
              <w:t>—9.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58C67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两条直线的平行与垂直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  <w:p w14:paraId="0311A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两条直线的交点（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  <w:p w14:paraId="20A2E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平面上的距离（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  <w:p w14:paraId="06921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</w:rPr>
              <w:t>对称问题（1）</w:t>
            </w:r>
          </w:p>
          <w:p w14:paraId="19555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lang w:val="en-US" w:eastAsia="zh-CN"/>
              </w:rPr>
              <w:t>9.14中秋调休（正常上班）</w:t>
            </w:r>
          </w:p>
        </w:tc>
      </w:tr>
      <w:tr w14:paraId="40469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2DE09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802" w:type="dxa"/>
            <w:noWrap w:val="0"/>
            <w:vAlign w:val="top"/>
          </w:tcPr>
          <w:p w14:paraId="316FA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/>
                <w:color w:val="000000"/>
                <w:kern w:val="0"/>
                <w:szCs w:val="21"/>
              </w:rPr>
            </w:pPr>
          </w:p>
          <w:p w14:paraId="7F315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第3周</w:t>
            </w:r>
          </w:p>
          <w:p w14:paraId="3F295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ascii="宋体" w:hAnsi="宋体"/>
                <w:szCs w:val="21"/>
              </w:rPr>
              <w:t>—9.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3719B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第1章  直线与方程小结与复习（1）</w:t>
            </w:r>
          </w:p>
          <w:p w14:paraId="638B8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第一章  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本章</w:t>
            </w:r>
            <w:r>
              <w:rPr>
                <w:color w:val="000000"/>
                <w:kern w:val="0"/>
              </w:rPr>
              <w:t>检测讲评（1）</w:t>
            </w:r>
          </w:p>
          <w:p w14:paraId="00926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圆的方程（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2</w:t>
            </w:r>
            <w:r>
              <w:rPr>
                <w:color w:val="000000"/>
                <w:kern w:val="0"/>
              </w:rPr>
              <w:t>）</w:t>
            </w:r>
            <w:r>
              <w:rPr>
                <w:rFonts w:hint="eastAsia"/>
                <w:color w:val="000000"/>
                <w:kern w:val="0"/>
              </w:rPr>
              <w:t xml:space="preserve">              </w:t>
            </w:r>
          </w:p>
          <w:p w14:paraId="1BF4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FF0000"/>
                <w:kern w:val="0"/>
                <w:lang w:val="en-US" w:eastAsia="zh-CN"/>
              </w:rPr>
              <w:t>9.17</w:t>
            </w:r>
            <w:r>
              <w:rPr>
                <w:rFonts w:hint="eastAsia"/>
                <w:color w:val="FF0000"/>
                <w:kern w:val="0"/>
              </w:rPr>
              <w:t>中秋节</w:t>
            </w:r>
            <w:r>
              <w:rPr>
                <w:rFonts w:hint="eastAsia"/>
                <w:color w:val="FF0000"/>
                <w:kern w:val="0"/>
                <w:lang w:eastAsia="zh-CN"/>
              </w:rPr>
              <w:t>（</w:t>
            </w:r>
            <w:r>
              <w:rPr>
                <w:rFonts w:hint="eastAsia"/>
                <w:color w:val="FF0000"/>
                <w:kern w:val="0"/>
                <w:lang w:val="en-US" w:eastAsia="zh-CN"/>
              </w:rPr>
              <w:t>9.15-9.17法定假日</w:t>
            </w:r>
            <w:r>
              <w:rPr>
                <w:rFonts w:hint="eastAsia"/>
                <w:color w:val="FF0000"/>
                <w:kern w:val="0"/>
                <w:lang w:eastAsia="zh-CN"/>
              </w:rPr>
              <w:t>）</w:t>
            </w:r>
          </w:p>
        </w:tc>
      </w:tr>
      <w:tr w14:paraId="48D0A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37A38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802" w:type="dxa"/>
            <w:noWrap w:val="0"/>
            <w:vAlign w:val="top"/>
          </w:tcPr>
          <w:p w14:paraId="416C0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/>
                <w:color w:val="000000"/>
                <w:kern w:val="0"/>
                <w:szCs w:val="21"/>
              </w:rPr>
            </w:pPr>
          </w:p>
          <w:p w14:paraId="3426D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第4周</w:t>
            </w:r>
          </w:p>
          <w:p w14:paraId="481AD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.2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—9.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5FB6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与</w:t>
            </w:r>
            <w:r>
              <w:rPr>
                <w:color w:val="000000"/>
                <w:kern w:val="0"/>
              </w:rPr>
              <w:t>圆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有关</w:t>
            </w:r>
            <w:r>
              <w:rPr>
                <w:color w:val="000000"/>
                <w:kern w:val="0"/>
              </w:rPr>
              <w:t>的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轨迹（方程）问题</w:t>
            </w:r>
            <w:r>
              <w:rPr>
                <w:color w:val="000000"/>
                <w:kern w:val="0"/>
              </w:rPr>
              <w:t>（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1</w:t>
            </w:r>
            <w:r>
              <w:rPr>
                <w:color w:val="000000"/>
                <w:kern w:val="0"/>
              </w:rPr>
              <w:t>）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</w:p>
          <w:p w14:paraId="46C27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直线与圆的位置关系（</w:t>
            </w:r>
            <w:r>
              <w:rPr>
                <w:rFonts w:hint="eastAsia"/>
                <w:color w:val="000000"/>
                <w:kern w:val="0"/>
              </w:rPr>
              <w:t>3</w:t>
            </w:r>
            <w:r>
              <w:rPr>
                <w:color w:val="000000"/>
                <w:kern w:val="0"/>
              </w:rPr>
              <w:t>）</w:t>
            </w:r>
          </w:p>
          <w:p w14:paraId="2A1D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圆与圆的位置关系（2）</w:t>
            </w:r>
          </w:p>
          <w:p w14:paraId="52184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FF0000"/>
                <w:kern w:val="0"/>
                <w:lang w:val="en-US" w:eastAsia="zh-CN"/>
              </w:rPr>
              <w:t>9.29国庆调休（正常上班）</w:t>
            </w:r>
          </w:p>
        </w:tc>
      </w:tr>
      <w:tr w14:paraId="28854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412D5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1EEDD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  <w:p w14:paraId="5D5E7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第5周</w:t>
            </w:r>
          </w:p>
          <w:p w14:paraId="2CFB6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2205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第2章  圆与方程小结与复习（1）</w:t>
            </w:r>
          </w:p>
          <w:p w14:paraId="1BAB3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color w:val="000000"/>
                <w:kern w:val="0"/>
                <w:lang w:val="en-US"/>
              </w:rPr>
            </w:pPr>
            <w:r>
              <w:rPr>
                <w:rFonts w:hint="eastAsia"/>
                <w:color w:val="FF0000"/>
                <w:kern w:val="0"/>
                <w:lang w:val="en-US" w:eastAsia="zh-CN"/>
              </w:rPr>
              <w:t>10.1—10.7国庆放假</w:t>
            </w:r>
          </w:p>
        </w:tc>
      </w:tr>
      <w:tr w14:paraId="78425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2AF61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5AEAC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第6周</w:t>
            </w:r>
          </w:p>
          <w:p w14:paraId="4D448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6B770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FF0000"/>
                <w:kern w:val="0"/>
                <w:lang w:val="en-US" w:eastAsia="zh-CN"/>
              </w:rPr>
            </w:pPr>
            <w:r>
              <w:rPr>
                <w:color w:val="000000"/>
                <w:kern w:val="0"/>
              </w:rPr>
              <w:t>第二章  检测讲评（</w:t>
            </w:r>
            <w:r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）</w:t>
            </w:r>
          </w:p>
          <w:p w14:paraId="4195A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椭圆</w:t>
            </w:r>
            <w:r>
              <w:rPr>
                <w:rFonts w:hint="eastAsia"/>
                <w:color w:val="000000"/>
                <w:kern w:val="0"/>
              </w:rPr>
              <w:t>的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标准</w:t>
            </w:r>
            <w:r>
              <w:rPr>
                <w:rFonts w:hint="eastAsia"/>
                <w:color w:val="000000"/>
                <w:kern w:val="0"/>
              </w:rPr>
              <w:t>方程</w:t>
            </w:r>
            <w:r>
              <w:rPr>
                <w:color w:val="000000"/>
                <w:kern w:val="0"/>
              </w:rPr>
              <w:t>（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2</w:t>
            </w:r>
            <w:r>
              <w:rPr>
                <w:color w:val="000000"/>
                <w:kern w:val="0"/>
              </w:rPr>
              <w:t>）</w:t>
            </w:r>
          </w:p>
          <w:p w14:paraId="3AAA9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椭圆的几何性质（2）</w:t>
            </w:r>
          </w:p>
          <w:p w14:paraId="7A606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/>
                <w:color w:val="FF0000"/>
                <w:kern w:val="0"/>
                <w:lang w:val="en-US"/>
              </w:rPr>
            </w:pPr>
            <w:r>
              <w:rPr>
                <w:rFonts w:hint="eastAsia"/>
                <w:color w:val="FF0000"/>
                <w:kern w:val="0"/>
                <w:lang w:val="en-US" w:eastAsia="zh-CN"/>
              </w:rPr>
              <w:t>10.12国庆调休（正常上班）</w:t>
            </w:r>
          </w:p>
        </w:tc>
      </w:tr>
      <w:tr w14:paraId="0C64B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3ED33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5B21B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/>
                <w:color w:val="000000"/>
                <w:kern w:val="0"/>
                <w:szCs w:val="21"/>
              </w:rPr>
            </w:pPr>
          </w:p>
          <w:p w14:paraId="12E49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第7周</w:t>
            </w:r>
          </w:p>
          <w:p w14:paraId="52FCB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53800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直线与椭圆的位置关系（2）</w:t>
            </w:r>
          </w:p>
          <w:p w14:paraId="7A3B9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双曲线的方程</w:t>
            </w:r>
            <w:r>
              <w:rPr>
                <w:color w:val="000000"/>
                <w:kern w:val="0"/>
              </w:rPr>
              <w:t>（</w:t>
            </w:r>
            <w:r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）</w:t>
            </w:r>
          </w:p>
          <w:p w14:paraId="5F5DE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双曲线的几何性质（2）</w:t>
            </w:r>
          </w:p>
        </w:tc>
      </w:tr>
      <w:tr w14:paraId="291ED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1C5E1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23646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  <w:p w14:paraId="5585F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第8周</w:t>
            </w:r>
          </w:p>
          <w:p w14:paraId="121F0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7F1B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直线与双曲线的位置关系（2）</w:t>
            </w:r>
          </w:p>
          <w:p w14:paraId="03819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抛物线的方程</w:t>
            </w:r>
            <w:r>
              <w:rPr>
                <w:color w:val="000000"/>
                <w:kern w:val="0"/>
              </w:rPr>
              <w:t>（</w:t>
            </w:r>
            <w:r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）</w:t>
            </w:r>
          </w:p>
          <w:p w14:paraId="5C2D3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抛物线的几何性质（1）</w:t>
            </w:r>
          </w:p>
          <w:p w14:paraId="0D585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抛物线习题课（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1</w:t>
            </w:r>
            <w:r>
              <w:rPr>
                <w:color w:val="000000"/>
                <w:kern w:val="0"/>
              </w:rPr>
              <w:t>）</w:t>
            </w:r>
          </w:p>
        </w:tc>
      </w:tr>
      <w:tr w14:paraId="37446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58337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16656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  <w:p w14:paraId="6B36E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第9周</w:t>
            </w:r>
          </w:p>
          <w:p w14:paraId="5878A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28A6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第3章  圆锥曲线与方程小结与复习（</w:t>
            </w: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color w:val="000000"/>
                <w:kern w:val="0"/>
              </w:rPr>
              <w:t>）</w:t>
            </w:r>
          </w:p>
          <w:p w14:paraId="736BF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第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3</w:t>
            </w:r>
            <w:r>
              <w:rPr>
                <w:color w:val="000000"/>
                <w:kern w:val="0"/>
              </w:rPr>
              <w:t>章  检测讲评（</w:t>
            </w:r>
            <w:r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）</w:t>
            </w:r>
          </w:p>
          <w:p w14:paraId="3AE6A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eastAsia="宋体"/>
                <w:color w:val="000000"/>
                <w:kern w:val="0"/>
                <w:lang w:eastAsia="zh-CN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期中复习（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lang w:eastAsia="zh-CN"/>
              </w:rPr>
              <w:t>）（高一下内容）</w:t>
            </w:r>
          </w:p>
        </w:tc>
      </w:tr>
      <w:tr w14:paraId="1609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17" w:type="dxa"/>
            <w:vMerge w:val="continue"/>
            <w:noWrap w:val="0"/>
            <w:vAlign w:val="center"/>
          </w:tcPr>
          <w:p w14:paraId="792C2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691E6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  <w:p w14:paraId="7C564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第10周</w:t>
            </w:r>
          </w:p>
          <w:p w14:paraId="6ABC5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4C78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000000"/>
                <w:kern w:val="0"/>
                <w:lang w:eastAsia="zh-CN"/>
              </w:rPr>
            </w:pPr>
            <w:r>
              <w:rPr>
                <w:color w:val="000000"/>
                <w:kern w:val="0"/>
              </w:rPr>
              <w:t>期中复习（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1</w:t>
            </w:r>
            <w:r>
              <w:rPr>
                <w:color w:val="000000"/>
                <w:kern w:val="0"/>
              </w:rPr>
              <w:t>）</w:t>
            </w:r>
            <w:r>
              <w:rPr>
                <w:rFonts w:hint="eastAsia"/>
                <w:color w:val="000000"/>
                <w:kern w:val="0"/>
                <w:lang w:eastAsia="zh-CN"/>
              </w:rPr>
              <w:t>（高一下内容）</w:t>
            </w:r>
          </w:p>
          <w:p w14:paraId="34301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lang w:val="en-US" w:eastAsia="zh-CN"/>
              </w:rPr>
              <w:t>高二期中调研测试（上半周）</w:t>
            </w:r>
            <w:r>
              <w:rPr>
                <w:rFonts w:hint="eastAsia" w:hAnsi="宋体"/>
                <w:color w:val="000000"/>
                <w:kern w:val="0"/>
                <w:szCs w:val="21"/>
                <w:lang w:val="pt-BR"/>
              </w:rPr>
              <w:t>+</w:t>
            </w:r>
            <w:r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  <w:t>试卷</w:t>
            </w:r>
            <w:r>
              <w:rPr>
                <w:color w:val="000000"/>
                <w:kern w:val="0"/>
              </w:rPr>
              <w:t>评讲</w:t>
            </w:r>
          </w:p>
        </w:tc>
      </w:tr>
      <w:tr w14:paraId="0A89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4DA74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7FC27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第11周</w:t>
            </w:r>
          </w:p>
          <w:p w14:paraId="5CC56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026A0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</w:pPr>
            <w:r>
              <w:t>数列（2）</w:t>
            </w:r>
          </w:p>
          <w:p w14:paraId="547EE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</w:pPr>
            <w:r>
              <w:t>等差数列的概念（1）</w:t>
            </w:r>
          </w:p>
          <w:p w14:paraId="246F4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等差数列的通项公式（1）</w:t>
            </w:r>
          </w:p>
          <w:p w14:paraId="3A29A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lang w:val="pt-BR" w:eastAsia="zh-CN"/>
              </w:rPr>
            </w:pPr>
            <w:r>
              <w:rPr>
                <w:color w:val="000000"/>
                <w:kern w:val="0"/>
              </w:rPr>
              <w:t>等差数列的前</w:t>
            </w:r>
            <w:r>
              <w:rPr>
                <w:i/>
                <w:color w:val="000000"/>
                <w:kern w:val="0"/>
              </w:rPr>
              <w:t>n</w:t>
            </w:r>
            <w:r>
              <w:rPr>
                <w:color w:val="000000"/>
                <w:kern w:val="0"/>
              </w:rPr>
              <w:t>项和（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1</w:t>
            </w:r>
            <w:r>
              <w:rPr>
                <w:color w:val="000000"/>
                <w:kern w:val="0"/>
              </w:rPr>
              <w:t>）</w:t>
            </w:r>
          </w:p>
        </w:tc>
      </w:tr>
      <w:tr w14:paraId="03A7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32FE3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7E9EA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  <w:p w14:paraId="130F6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第12周</w:t>
            </w:r>
          </w:p>
          <w:p w14:paraId="0AC3F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 w14:paraId="16EEA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5569" w:type="dxa"/>
            <w:noWrap w:val="0"/>
            <w:vAlign w:val="top"/>
          </w:tcPr>
          <w:p w14:paraId="32407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</w:pPr>
            <w:r>
              <w:t>等比数列的概念（1）</w:t>
            </w:r>
          </w:p>
          <w:p w14:paraId="3E12A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</w:pPr>
            <w:r>
              <w:t>等比数列的通项公式（1）</w:t>
            </w:r>
          </w:p>
          <w:p w14:paraId="60D96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等比数列的前</w:t>
            </w:r>
            <w:r>
              <w:rPr>
                <w:i/>
                <w:color w:val="000000"/>
                <w:kern w:val="0"/>
              </w:rPr>
              <w:t>n</w:t>
            </w:r>
            <w:r>
              <w:rPr>
                <w:color w:val="000000"/>
                <w:kern w:val="0"/>
              </w:rPr>
              <w:t>项和（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2</w:t>
            </w:r>
            <w:r>
              <w:rPr>
                <w:color w:val="000000"/>
                <w:kern w:val="0"/>
              </w:rPr>
              <w:t>）</w:t>
            </w:r>
          </w:p>
          <w:p w14:paraId="2C43AA6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</w:pPr>
            <w:r>
              <w:rPr>
                <w:color w:val="000000"/>
                <w:kern w:val="0"/>
              </w:rPr>
              <w:t>求数列通项公式</w:t>
            </w:r>
            <w:r>
              <w:rPr>
                <w:color w:val="000000"/>
                <w:kern w:val="0"/>
                <w:sz w:val="18"/>
              </w:rPr>
              <w:t>（利用递推公式构造等差、等比数列求通项）（</w:t>
            </w:r>
            <w:r>
              <w:rPr>
                <w:rFonts w:hint="eastAsia"/>
                <w:color w:val="000000"/>
                <w:kern w:val="0"/>
                <w:sz w:val="18"/>
                <w:lang w:val="en-US" w:eastAsia="zh-CN"/>
              </w:rPr>
              <w:t>1</w:t>
            </w:r>
            <w:r>
              <w:rPr>
                <w:color w:val="000000"/>
                <w:kern w:val="0"/>
                <w:sz w:val="18"/>
              </w:rPr>
              <w:t>）</w:t>
            </w:r>
          </w:p>
        </w:tc>
      </w:tr>
      <w:tr w14:paraId="06CEA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71C1C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1EA76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  <w:p w14:paraId="0D00C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第13周</w:t>
            </w:r>
          </w:p>
          <w:p w14:paraId="15315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D77A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数列求和（2）</w:t>
            </w:r>
          </w:p>
          <w:p w14:paraId="3CAB0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数学归纳法（</w:t>
            </w: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color w:val="000000"/>
                <w:kern w:val="0"/>
              </w:rPr>
              <w:t>）</w:t>
            </w:r>
          </w:p>
          <w:p w14:paraId="04C830C0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color w:val="000000"/>
                <w:kern w:val="0"/>
              </w:rPr>
              <w:t xml:space="preserve"> 数列小结与复习（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1</w:t>
            </w:r>
            <w:r>
              <w:rPr>
                <w:color w:val="000000"/>
                <w:kern w:val="0"/>
              </w:rPr>
              <w:t>）</w:t>
            </w:r>
          </w:p>
        </w:tc>
      </w:tr>
      <w:tr w14:paraId="46B3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46DAD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66451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  <w:p w14:paraId="35CAF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第14周</w:t>
            </w:r>
          </w:p>
          <w:p w14:paraId="5CE2E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240E21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</w:pPr>
            <w:r>
              <w:rPr>
                <w:rFonts w:hint="eastAsia"/>
                <w:lang w:val="en-US" w:eastAsia="zh-CN"/>
              </w:rPr>
              <w:t>第4章</w:t>
            </w:r>
            <w:r>
              <w:t xml:space="preserve"> 检测讲评（1）</w:t>
            </w:r>
          </w:p>
          <w:p w14:paraId="2A0EC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平均变化率（1）</w:t>
            </w:r>
          </w:p>
          <w:p w14:paraId="55451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</w:pPr>
            <w:r>
              <w:rPr>
                <w:color w:val="000000"/>
                <w:kern w:val="0"/>
              </w:rPr>
              <w:t>瞬时变化率——导数（3）</w:t>
            </w:r>
          </w:p>
        </w:tc>
      </w:tr>
      <w:tr w14:paraId="005D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479A4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5267E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  <w:p w14:paraId="4A320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第15周</w:t>
            </w:r>
          </w:p>
          <w:p w14:paraId="07C34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469D3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</w:pPr>
            <w:r>
              <w:t>基本初等函数的导数（</w:t>
            </w:r>
            <w:r>
              <w:rPr>
                <w:rFonts w:hint="eastAsia"/>
                <w:lang w:val="en-US" w:eastAsia="zh-CN"/>
              </w:rPr>
              <w:t>1</w:t>
            </w:r>
            <w:r>
              <w:t>）</w:t>
            </w:r>
          </w:p>
          <w:p w14:paraId="11D3D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</w:pPr>
            <w:r>
              <w:t>函数的和、差、积、商的导数（2）</w:t>
            </w:r>
          </w:p>
          <w:p w14:paraId="5ECE7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</w:pPr>
            <w:r>
              <w:t>简单复合函数的导数（</w:t>
            </w:r>
            <w:r>
              <w:rPr>
                <w:rFonts w:hint="eastAsia"/>
                <w:lang w:val="en-US" w:eastAsia="zh-CN"/>
              </w:rPr>
              <w:t>2</w:t>
            </w:r>
            <w:r>
              <w:t>）</w:t>
            </w:r>
          </w:p>
        </w:tc>
      </w:tr>
      <w:tr w14:paraId="23128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5E674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1DCC1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  <w:p w14:paraId="75FA8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第16周</w:t>
            </w:r>
          </w:p>
          <w:p w14:paraId="19C9F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7C476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单调性（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color w:val="000000"/>
                <w:kern w:val="0"/>
                <w:szCs w:val="21"/>
              </w:rPr>
              <w:t>）</w:t>
            </w:r>
          </w:p>
          <w:p w14:paraId="7F649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极大值与极小值（1）</w:t>
            </w:r>
          </w:p>
          <w:p w14:paraId="7E94807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</w:rPr>
              <w:t>最大值与最小值（1）</w:t>
            </w:r>
          </w:p>
        </w:tc>
      </w:tr>
      <w:tr w14:paraId="01B3A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395CF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7F2DE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  <w:p w14:paraId="7E1F2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第17周</w:t>
            </w:r>
          </w:p>
          <w:p w14:paraId="6DB01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49E06873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textAlignment w:val="auto"/>
            </w:pPr>
            <w:r>
              <w:t xml:space="preserve"> 导数复习小结（</w:t>
            </w:r>
            <w:r>
              <w:rPr>
                <w:rFonts w:hint="eastAsia"/>
                <w:lang w:val="en-US" w:eastAsia="zh-CN"/>
              </w:rPr>
              <w:t>2</w:t>
            </w:r>
            <w:r>
              <w:t>）</w:t>
            </w:r>
          </w:p>
          <w:p w14:paraId="5B2DF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第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5</w:t>
            </w:r>
            <w:r>
              <w:rPr>
                <w:color w:val="000000"/>
                <w:kern w:val="0"/>
              </w:rPr>
              <w:t>章  检测讲评（1）</w:t>
            </w:r>
          </w:p>
          <w:p w14:paraId="1580A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</w:pPr>
            <w:r>
              <w:rPr>
                <w:color w:val="000000"/>
                <w:kern w:val="0"/>
                <w:szCs w:val="21"/>
              </w:rPr>
              <w:t>数学建模与数学探究</w:t>
            </w: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 w14:paraId="6EDE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10C0C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2FEB9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</w:p>
          <w:p w14:paraId="7BF51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第18周</w:t>
            </w:r>
          </w:p>
          <w:p w14:paraId="5DBAB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20F5A62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期末复习（4）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lang w:val="en-US" w:eastAsia="zh-CN"/>
              </w:rPr>
              <w:t>1.1元旦</w:t>
            </w:r>
          </w:p>
        </w:tc>
      </w:tr>
      <w:tr w14:paraId="029E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54D4A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3D998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第19周</w:t>
            </w:r>
          </w:p>
          <w:p w14:paraId="38CC1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—1.1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EAA1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t>期末复习（</w:t>
            </w:r>
            <w:r>
              <w:rPr>
                <w:rFonts w:hint="eastAsia"/>
                <w:lang w:val="en-US" w:eastAsia="zh-CN"/>
              </w:rPr>
              <w:t>2</w:t>
            </w:r>
            <w:r>
              <w:t>）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下半周期末考试</w:t>
            </w:r>
          </w:p>
        </w:tc>
      </w:tr>
      <w:tr w14:paraId="40751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817" w:type="dxa"/>
            <w:vMerge w:val="continue"/>
            <w:noWrap w:val="0"/>
            <w:vAlign w:val="center"/>
          </w:tcPr>
          <w:p w14:paraId="68D29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top"/>
          </w:tcPr>
          <w:p w14:paraId="08F3C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第20周</w:t>
            </w:r>
          </w:p>
          <w:p w14:paraId="57522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ascii="宋体" w:hAnsi="宋体"/>
                <w:szCs w:val="21"/>
              </w:rPr>
              <w:t>—1.1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586E0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eastAsia="宋体"/>
                <w:lang w:val="en-US" w:eastAsia="zh-CN"/>
              </w:rPr>
            </w:pPr>
            <w:r>
              <w:t>期末</w:t>
            </w:r>
            <w:r>
              <w:rPr>
                <w:rFonts w:hint="eastAsia"/>
                <w:lang w:val="en-US" w:eastAsia="zh-CN"/>
              </w:rPr>
              <w:t>试卷</w:t>
            </w:r>
            <w:r>
              <w:rPr>
                <w:rFonts w:hint="eastAsia"/>
              </w:rPr>
              <w:t>讲评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lang w:val="en-US" w:eastAsia="zh-CN"/>
              </w:rPr>
              <w:t>中小学1月18日放寒假</w:t>
            </w:r>
          </w:p>
        </w:tc>
      </w:tr>
    </w:tbl>
    <w:p w14:paraId="0D9008E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eastAsia"/>
          <w:b/>
          <w:bCs/>
          <w:sz w:val="28"/>
          <w:szCs w:val="28"/>
        </w:rPr>
      </w:pPr>
    </w:p>
    <w:p w14:paraId="25B9816F"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分工及备课组内公开课开设安排：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1908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150A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第一组</w:t>
            </w:r>
          </w:p>
        </w:tc>
        <w:tc>
          <w:tcPr>
            <w:tcW w:w="1704" w:type="dxa"/>
          </w:tcPr>
          <w:p w14:paraId="4788A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第二组</w:t>
            </w:r>
          </w:p>
        </w:tc>
        <w:tc>
          <w:tcPr>
            <w:tcW w:w="1704" w:type="dxa"/>
          </w:tcPr>
          <w:p w14:paraId="41099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第三组</w:t>
            </w:r>
          </w:p>
        </w:tc>
        <w:tc>
          <w:tcPr>
            <w:tcW w:w="1705" w:type="dxa"/>
          </w:tcPr>
          <w:p w14:paraId="01B58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第四组</w:t>
            </w:r>
          </w:p>
        </w:tc>
        <w:tc>
          <w:tcPr>
            <w:tcW w:w="1705" w:type="dxa"/>
          </w:tcPr>
          <w:p w14:paraId="66825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第五组</w:t>
            </w:r>
          </w:p>
        </w:tc>
      </w:tr>
      <w:tr w14:paraId="3472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6A54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秦涛</w:t>
            </w:r>
          </w:p>
        </w:tc>
        <w:tc>
          <w:tcPr>
            <w:tcW w:w="1704" w:type="dxa"/>
          </w:tcPr>
          <w:p w14:paraId="710EE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黄发</w:t>
            </w:r>
          </w:p>
        </w:tc>
        <w:tc>
          <w:tcPr>
            <w:tcW w:w="1704" w:type="dxa"/>
          </w:tcPr>
          <w:p w14:paraId="6F32E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李鑫杰</w:t>
            </w:r>
          </w:p>
        </w:tc>
        <w:tc>
          <w:tcPr>
            <w:tcW w:w="1705" w:type="dxa"/>
          </w:tcPr>
          <w:p w14:paraId="71E22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朱佳</w:t>
            </w:r>
          </w:p>
        </w:tc>
        <w:tc>
          <w:tcPr>
            <w:tcW w:w="1705" w:type="dxa"/>
          </w:tcPr>
          <w:p w14:paraId="3D7A9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褚洪波</w:t>
            </w:r>
          </w:p>
        </w:tc>
      </w:tr>
      <w:tr w14:paraId="03D6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704" w:type="dxa"/>
          </w:tcPr>
          <w:p w14:paraId="1743C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陈金华</w:t>
            </w:r>
          </w:p>
        </w:tc>
        <w:tc>
          <w:tcPr>
            <w:tcW w:w="1704" w:type="dxa"/>
          </w:tcPr>
          <w:p w14:paraId="023D6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张彩转</w:t>
            </w:r>
          </w:p>
        </w:tc>
        <w:tc>
          <w:tcPr>
            <w:tcW w:w="1704" w:type="dxa"/>
          </w:tcPr>
          <w:p w14:paraId="00401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于光香</w:t>
            </w:r>
          </w:p>
        </w:tc>
        <w:tc>
          <w:tcPr>
            <w:tcW w:w="1705" w:type="dxa"/>
          </w:tcPr>
          <w:p w14:paraId="3D72F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夏志平</w:t>
            </w:r>
          </w:p>
        </w:tc>
        <w:tc>
          <w:tcPr>
            <w:tcW w:w="1705" w:type="dxa"/>
          </w:tcPr>
          <w:p w14:paraId="0D970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张谦</w:t>
            </w:r>
          </w:p>
        </w:tc>
      </w:tr>
      <w:tr w14:paraId="1DD7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F83A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秦晓巧</w:t>
            </w:r>
          </w:p>
        </w:tc>
        <w:tc>
          <w:tcPr>
            <w:tcW w:w="1704" w:type="dxa"/>
          </w:tcPr>
          <w:p w14:paraId="0C1D4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B1F5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3FCC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F23C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49FE107D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</w:tblGrid>
      <w:tr w14:paraId="437F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6CE6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开课人</w:t>
            </w:r>
          </w:p>
        </w:tc>
        <w:tc>
          <w:tcPr>
            <w:tcW w:w="1704" w:type="dxa"/>
          </w:tcPr>
          <w:p w14:paraId="6C265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点评人</w:t>
            </w:r>
          </w:p>
        </w:tc>
        <w:tc>
          <w:tcPr>
            <w:tcW w:w="1704" w:type="dxa"/>
          </w:tcPr>
          <w:p w14:paraId="59C3C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</w:tr>
      <w:tr w14:paraId="01835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1267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秦涛</w:t>
            </w:r>
          </w:p>
        </w:tc>
        <w:tc>
          <w:tcPr>
            <w:tcW w:w="1704" w:type="dxa"/>
          </w:tcPr>
          <w:p w14:paraId="2D82A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于光香</w:t>
            </w:r>
          </w:p>
        </w:tc>
        <w:tc>
          <w:tcPr>
            <w:tcW w:w="1704" w:type="dxa"/>
          </w:tcPr>
          <w:p w14:paraId="50DDD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第二周</w:t>
            </w:r>
          </w:p>
        </w:tc>
      </w:tr>
      <w:tr w14:paraId="6815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704" w:type="dxa"/>
          </w:tcPr>
          <w:p w14:paraId="2437A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黄发</w:t>
            </w:r>
          </w:p>
        </w:tc>
        <w:tc>
          <w:tcPr>
            <w:tcW w:w="1704" w:type="dxa"/>
          </w:tcPr>
          <w:p w14:paraId="77124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张彩转</w:t>
            </w:r>
          </w:p>
        </w:tc>
        <w:tc>
          <w:tcPr>
            <w:tcW w:w="1704" w:type="dxa"/>
          </w:tcPr>
          <w:p w14:paraId="44FA0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第四周</w:t>
            </w:r>
          </w:p>
        </w:tc>
      </w:tr>
      <w:tr w14:paraId="6F7D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0D70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褚洪波</w:t>
            </w:r>
          </w:p>
        </w:tc>
        <w:tc>
          <w:tcPr>
            <w:tcW w:w="1704" w:type="dxa"/>
          </w:tcPr>
          <w:p w14:paraId="21658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朱佳</w:t>
            </w:r>
          </w:p>
        </w:tc>
        <w:tc>
          <w:tcPr>
            <w:tcW w:w="1704" w:type="dxa"/>
          </w:tcPr>
          <w:p w14:paraId="54926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第七周</w:t>
            </w:r>
          </w:p>
        </w:tc>
      </w:tr>
      <w:tr w14:paraId="5B85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37D0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张谦</w:t>
            </w:r>
          </w:p>
        </w:tc>
        <w:tc>
          <w:tcPr>
            <w:tcW w:w="1704" w:type="dxa"/>
          </w:tcPr>
          <w:p w14:paraId="7BB70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李鑫杰</w:t>
            </w:r>
          </w:p>
        </w:tc>
        <w:tc>
          <w:tcPr>
            <w:tcW w:w="1704" w:type="dxa"/>
          </w:tcPr>
          <w:p w14:paraId="4A04E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第十周</w:t>
            </w:r>
          </w:p>
        </w:tc>
      </w:tr>
      <w:tr w14:paraId="6152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B125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陈金华</w:t>
            </w:r>
          </w:p>
        </w:tc>
        <w:tc>
          <w:tcPr>
            <w:tcW w:w="1704" w:type="dxa"/>
          </w:tcPr>
          <w:p w14:paraId="6F933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夏志平、秦晓巧</w:t>
            </w:r>
          </w:p>
        </w:tc>
        <w:tc>
          <w:tcPr>
            <w:tcW w:w="1704" w:type="dxa"/>
          </w:tcPr>
          <w:p w14:paraId="32B42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第十二周</w:t>
            </w:r>
          </w:p>
        </w:tc>
      </w:tr>
    </w:tbl>
    <w:p w14:paraId="44A9344E">
      <w:pPr>
        <w:pStyle w:val="2"/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F034F"/>
    <w:multiLevelType w:val="multilevel"/>
    <w:tmpl w:val="DF3F034F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F19E620E"/>
    <w:multiLevelType w:val="singleLevel"/>
    <w:tmpl w:val="F19E62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9241BE9"/>
    <w:multiLevelType w:val="singleLevel"/>
    <w:tmpl w:val="29241BE9"/>
    <w:lvl w:ilvl="0" w:tentative="0">
      <w:start w:val="4"/>
      <w:numFmt w:val="decimal"/>
      <w:suff w:val="space"/>
      <w:lvlText w:val="第%1章"/>
      <w:lvlJc w:val="left"/>
    </w:lvl>
  </w:abstractNum>
  <w:abstractNum w:abstractNumId="3">
    <w:nsid w:val="35330072"/>
    <w:multiLevelType w:val="singleLevel"/>
    <w:tmpl w:val="3533007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ZDE3YTA4ZDk3NjI4ODY4MWRiNzg4NzYyMzIxZTYifQ=="/>
  </w:docVars>
  <w:rsids>
    <w:rsidRoot w:val="00000000"/>
    <w:rsid w:val="063C667F"/>
    <w:rsid w:val="17FD0A6F"/>
    <w:rsid w:val="30201158"/>
    <w:rsid w:val="61E33756"/>
    <w:rsid w:val="7AFB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1208</Words>
  <Characters>1403</Characters>
  <Lines>0</Lines>
  <Paragraphs>0</Paragraphs>
  <TotalTime>0</TotalTime>
  <ScaleCrop>false</ScaleCrop>
  <LinksUpToDate>false</LinksUpToDate>
  <CharactersWithSpaces>1438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2024-09-03T02:48:00Z</dcterms:created>
  <dc:creator>qt】</dc:creator>
  <cp:lastModifiedBy>秦涛</cp:lastModifiedBy>
  <dcterms:modified xsi:type="dcterms:W3CDTF">2024-09-03T06:29:20Z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57B5D1081FF54557B303972AC209B5CD_12</vt:lpwstr>
  </property>
</Properties>
</file>