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4EB2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秦淮中学</w:t>
      </w: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-20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学年第一学期高三英语备课组工作计划</w:t>
      </w:r>
    </w:p>
    <w:p w14:paraId="37D9B4D4">
      <w:pPr>
        <w:pStyle w:val="5"/>
        <w:spacing w:before="0" w:beforeAutospacing="0" w:after="0" w:afterAutospacing="0" w:line="360" w:lineRule="auto"/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一、总体目标</w:t>
      </w:r>
    </w:p>
    <w:p w14:paraId="4B1348C4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高三英语备课组将以《新课程标准》为准绳，研究新高考，制定符合本校学生实际的教学计划，切实抓好高三英语新授课和复习工作。密切关注高考英语命题动态，联系学生实际，在新授课的同时通过专题复习和综合训练，努力夯实学生的词汇和语法基础，加强听力训练，提高学生英语学科的核心素养，尤其是提高学生的思维品质、阅读能力与写作能力，渗透解题技巧和应试策略，努力提高本年段全体学生的英语成绩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基于学校实际情况，我们将</w:t>
      </w:r>
      <w:r>
        <w:rPr>
          <w:rFonts w:hint="eastAsia" w:ascii="宋体" w:hAnsi="宋体" w:eastAsia="宋体" w:cs="宋体"/>
          <w:sz w:val="24"/>
          <w:szCs w:val="24"/>
        </w:rPr>
        <w:t>长期不懈地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抓学生良好的英语学习，培养学生学习英语的兴趣，</w:t>
      </w:r>
      <w:r>
        <w:rPr>
          <w:rFonts w:hint="eastAsia" w:ascii="宋体" w:hAnsi="宋体" w:eastAsia="宋体" w:cs="宋体"/>
          <w:sz w:val="24"/>
          <w:szCs w:val="24"/>
        </w:rPr>
        <w:t>坚持“狠抓双基，改进学法，激发兴趣，提高学习英语的能力”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E9CE06">
      <w:pPr>
        <w:pStyle w:val="5"/>
        <w:spacing w:before="0" w:beforeAutospacing="0" w:after="0" w:afterAutospacing="0" w:line="360" w:lineRule="auto"/>
        <w:ind w:firstLine="360" w:firstLineChars="200"/>
        <w:rPr>
          <w:color w:val="000000"/>
          <w:sz w:val="18"/>
          <w:szCs w:val="18"/>
        </w:rPr>
      </w:pPr>
    </w:p>
    <w:p w14:paraId="3C657E5E">
      <w:pPr>
        <w:pStyle w:val="5"/>
        <w:numPr>
          <w:ilvl w:val="0"/>
          <w:numId w:val="1"/>
        </w:numPr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本学期教师和学生情况</w:t>
      </w:r>
    </w:p>
    <w:p w14:paraId="156446D6">
      <w:pPr>
        <w:pStyle w:val="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1.教师方面：本年级共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9</w:t>
      </w:r>
      <w:r>
        <w:rPr>
          <w:rFonts w:hint="eastAsia"/>
          <w:color w:val="000000"/>
        </w:rPr>
        <w:t>位英语教师</w:t>
      </w:r>
    </w:p>
    <w:p w14:paraId="75F7A438">
      <w:pPr>
        <w:pStyle w:val="5"/>
        <w:spacing w:before="0" w:beforeAutospacing="0" w:after="0" w:afterAutospacing="0" w:line="360" w:lineRule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</w:rPr>
        <w:t>2.学生方面：本年级共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6</w:t>
      </w:r>
      <w:r>
        <w:rPr>
          <w:rFonts w:hint="eastAsia"/>
          <w:color w:val="000000"/>
        </w:rPr>
        <w:t>个教学班级</w:t>
      </w:r>
      <w:r>
        <w:rPr>
          <w:rFonts w:hint="eastAsia"/>
          <w:color w:val="000000"/>
          <w:lang w:eastAsia="zh-CN"/>
        </w:rPr>
        <w:t>：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  <w:lang w:val="en-US" w:eastAsia="zh-CN"/>
        </w:rPr>
        <w:t>5</w:t>
      </w:r>
      <w:r>
        <w:rPr>
          <w:rFonts w:hint="eastAsia"/>
          <w:color w:val="000000"/>
        </w:rPr>
        <w:t>个文化班，</w:t>
      </w:r>
      <w:r>
        <w:rPr>
          <w:rFonts w:hint="eastAsia"/>
          <w:color w:val="000000"/>
          <w:lang w:val="en-US" w:eastAsia="zh-CN"/>
        </w:rPr>
        <w:t>其中理科班8个，文科班</w:t>
      </w:r>
    </w:p>
    <w:p w14:paraId="294E2587">
      <w:pPr>
        <w:pStyle w:val="5"/>
        <w:spacing w:before="0" w:beforeAutospacing="0" w:after="0" w:afterAutospacing="0" w:line="360" w:lineRule="auto"/>
        <w:ind w:firstLine="1440" w:firstLineChars="600"/>
        <w:rPr>
          <w:rFonts w:hint="eastAsia" w:eastAsia="宋体"/>
          <w:color w:val="000000"/>
          <w:sz w:val="18"/>
          <w:szCs w:val="18"/>
          <w:lang w:eastAsia="zh-CN"/>
        </w:rPr>
      </w:pPr>
      <w:r>
        <w:rPr>
          <w:rFonts w:hint="eastAsia"/>
          <w:color w:val="000000"/>
          <w:lang w:val="en-US" w:eastAsia="zh-CN"/>
        </w:rPr>
        <w:t>7个；</w:t>
      </w:r>
      <w:r>
        <w:rPr>
          <w:rFonts w:hint="eastAsia" w:ascii="Times New Roman" w:hAnsi="Times New Roman" w:cs="Times New Roman"/>
          <w:color w:val="000000"/>
        </w:rPr>
        <w:t>1</w:t>
      </w:r>
      <w:r>
        <w:rPr>
          <w:rFonts w:hint="eastAsia"/>
          <w:color w:val="000000"/>
        </w:rPr>
        <w:t>个美术班</w:t>
      </w:r>
      <w:r>
        <w:rPr>
          <w:rFonts w:hint="eastAsia"/>
          <w:color w:val="000000"/>
          <w:lang w:eastAsia="zh-CN"/>
        </w:rPr>
        <w:t>。</w:t>
      </w:r>
    </w:p>
    <w:p w14:paraId="4FEEEFF7">
      <w:pPr>
        <w:pStyle w:val="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三、主要任务 </w:t>
      </w:r>
      <w:r>
        <w:rPr>
          <w:rFonts w:hint="eastAsia"/>
          <w:color w:val="000000"/>
        </w:rPr>
        <w:t>　　</w:t>
      </w:r>
    </w:p>
    <w:p w14:paraId="76E77066">
      <w:pPr>
        <w:pStyle w:val="5"/>
        <w:spacing w:before="0" w:beforeAutospacing="0" w:after="0" w:afterAutospacing="0" w:line="360" w:lineRule="auto"/>
        <w:ind w:firstLine="48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本学期首先完成</w:t>
      </w:r>
      <w:r>
        <w:rPr>
          <w:rFonts w:hint="eastAsia" w:ascii="Times New Roman" w:hAnsi="Times New Roman" w:cs="Times New Roman"/>
          <w:color w:val="000000"/>
        </w:rPr>
        <w:t>一轮复习计划</w:t>
      </w:r>
      <w:r>
        <w:rPr>
          <w:rFonts w:hint="eastAsia"/>
          <w:color w:val="000000"/>
        </w:rPr>
        <w:t>。</w:t>
      </w:r>
    </w:p>
    <w:p w14:paraId="26BA50AA">
      <w:pPr>
        <w:pStyle w:val="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</w:rPr>
        <w:t>.教材复习 　　</w:t>
      </w:r>
    </w:p>
    <w:p w14:paraId="7D476E27">
      <w:pPr>
        <w:pStyle w:val="5"/>
        <w:spacing w:before="0" w:beforeAutospacing="0" w:after="0" w:afterAutospacing="0" w:line="360" w:lineRule="auto"/>
        <w:ind w:firstLine="48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基于单元主题语境，整合</w:t>
      </w:r>
      <w:r>
        <w:rPr>
          <w:rFonts w:hint="eastAsia" w:ascii="Times New Roman" w:hAnsi="Times New Roman" w:cs="Times New Roman"/>
          <w:color w:val="000000"/>
        </w:rPr>
        <w:t>必修1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hint="eastAsia" w:ascii="Times New Roman" w:hAnsi="Times New Roman" w:cs="Times New Roman"/>
          <w:color w:val="000000"/>
        </w:rPr>
        <w:t>选修</w:t>
      </w:r>
      <w:r>
        <w:rPr>
          <w:rFonts w:ascii="Times New Roman" w:hAnsi="Times New Roman" w:cs="Times New Roman"/>
          <w:color w:val="000000"/>
        </w:rPr>
        <w:t>1</w:t>
      </w:r>
      <w:r>
        <w:rPr>
          <w:rFonts w:hint="eastAsia" w:ascii="Times New Roman" w:hAnsi="Times New Roman" w:cs="Times New Roman"/>
          <w:color w:val="000000"/>
        </w:rPr>
        <w:t>的词汇和话题，串联重点词汇，以单元小作文的形式加强学生的词汇记忆，并训练学生的写作能力。补充与话题相关的阅读材料，拓展学生视野，扩大知识面，提高学生的阅读理解能力。</w:t>
      </w:r>
    </w:p>
    <w:p w14:paraId="1B818CA8">
      <w:pPr>
        <w:pStyle w:val="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.夯实词汇及语法基础</w:t>
      </w:r>
    </w:p>
    <w:p w14:paraId="759098B4">
      <w:pPr>
        <w:pStyle w:val="5"/>
        <w:spacing w:before="0" w:beforeAutospacing="0" w:after="0" w:afterAutospacing="0" w:line="360" w:lineRule="auto"/>
        <w:ind w:firstLine="48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做好词汇的一轮复习工作，以单元为单位，开展词汇听写、测试等活动，注重指导学生在语境中记忆词汇。遵循遗忘规律，要求学生反复记忆，教师反复测试。结合</w:t>
      </w:r>
      <w:r>
        <w:rPr>
          <w:rFonts w:hint="eastAsia"/>
          <w:color w:val="000000"/>
          <w:lang w:val="en-US" w:eastAsia="zh-CN"/>
        </w:rPr>
        <w:t>步步高</w:t>
      </w:r>
      <w:r>
        <w:rPr>
          <w:rFonts w:hint="eastAsia"/>
          <w:color w:val="000000"/>
        </w:rPr>
        <w:t>一轮复习导学案，完成几大重点语法（三大从句、非谓语动词、动词的时态和语态）的复习，结合练习进一步巩固学生的语法知识。　　</w:t>
      </w:r>
    </w:p>
    <w:p w14:paraId="2D33910E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坚持听力训练，加强方法指导</w:t>
      </w:r>
    </w:p>
    <w:p w14:paraId="61DD64EC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 xml:space="preserve">    听力是我校学生的重要得分点，因此在高三的复习中，我们将继续坚持高一高二一周三次的听力训练，同时归纳整理话题词汇，提高学生对于不同话题的敏感度；给学生时间跟读词汇，跟读原材料，熟悉语音语调；此外教师将在课堂上加强听力方法的指导，对听力的考察点进行分类整合，并按类训练，让学生知道考什么，怎么考。</w:t>
      </w:r>
    </w:p>
    <w:p w14:paraId="55F375F5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.加强限时阅读训练及各大题型的做题方法指导 　　</w:t>
      </w:r>
    </w:p>
    <w:p w14:paraId="670C08A5">
      <w:pPr>
        <w:pStyle w:val="5"/>
        <w:spacing w:before="0" w:beforeAutospacing="0" w:after="0" w:afterAutospacing="0" w:line="360" w:lineRule="auto"/>
        <w:ind w:firstLine="48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在高三总复习中，将语篇训练作为贯穿高三英语的主线，是新教材、新大纲和新考纲所要求的。根据高考试卷对阅读理解题限时的要求，学生在做阅读理解练习时，一定要有时间限制。要充分利用平时所掌握的阅读技巧，如寻找主题句、猜词悟义、推理判断等获取所需要的信息，揣摸作者意图及写作思路，整体把握文章，最终高质量完成阅读任务。每天给学生布置阅读材料进行限时训练并及时讲评，评讲时应贯穿不同题型的做题方法指导，尤其是新高考当中的几大新题型。　</w:t>
      </w:r>
    </w:p>
    <w:p w14:paraId="5732BA2B">
      <w:pPr>
        <w:pStyle w:val="5"/>
        <w:spacing w:before="0" w:beforeAutospacing="0" w:after="0" w:afterAutospacing="0" w:line="360" w:lineRule="auto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5.提高书面表达 　　</w:t>
      </w:r>
    </w:p>
    <w:p w14:paraId="4055A1CA">
      <w:pPr>
        <w:pStyle w:val="5"/>
        <w:spacing w:before="0" w:beforeAutospacing="0" w:after="0" w:afterAutospacing="0" w:line="360" w:lineRule="auto"/>
        <w:ind w:firstLine="48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书面表达训练分版块进行，应用文写作、读后续写，每周至少一篇作文，</w:t>
      </w:r>
      <w:r>
        <w:rPr>
          <w:rFonts w:hint="eastAsia"/>
          <w:color w:val="000000"/>
          <w:lang w:val="en-US" w:eastAsia="zh-CN"/>
        </w:rPr>
        <w:t>两</w:t>
      </w:r>
      <w:r>
        <w:rPr>
          <w:rFonts w:hint="eastAsia"/>
          <w:color w:val="000000"/>
        </w:rPr>
        <w:t>种作文题型轮流进行，加强不同类型写作的方法指导。坚持写作训练，通过教师面批指导、学生不断自我修正，提高学生的写作能力。同时特别强调书面写作规范，</w:t>
      </w:r>
      <w:r>
        <w:rPr>
          <w:rFonts w:hint="eastAsia"/>
          <w:color w:val="000000"/>
          <w:lang w:val="en-US" w:eastAsia="zh-CN"/>
        </w:rPr>
        <w:t>坚持一天一页的书写练习，</w:t>
      </w:r>
      <w:r>
        <w:rPr>
          <w:rFonts w:hint="eastAsia"/>
          <w:color w:val="000000"/>
        </w:rPr>
        <w:t>培养学生良好的写作习惯。　</w:t>
      </w:r>
    </w:p>
    <w:p w14:paraId="68BEB449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</w:t>
      </w:r>
      <w:r>
        <w:rPr>
          <w:b/>
          <w:bCs/>
          <w:sz w:val="24"/>
        </w:rPr>
        <w:t>、具体</w:t>
      </w:r>
      <w:r>
        <w:rPr>
          <w:rFonts w:hint="eastAsia"/>
          <w:b/>
          <w:bCs/>
          <w:sz w:val="24"/>
        </w:rPr>
        <w:t>措施</w:t>
      </w:r>
    </w:p>
    <w:p w14:paraId="5A1EEA46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1、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加强课本词汇的熟练程度，</w:t>
      </w:r>
      <w:r>
        <w:rPr>
          <w:rFonts w:hint="eastAsia" w:asciiTheme="minorEastAsia" w:hAnsiTheme="minorEastAsia" w:cstheme="minorEastAsia"/>
          <w:sz w:val="24"/>
        </w:rPr>
        <w:t>利用早自习、每天课前5分钟的时间进行单词、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词形变化、</w:t>
      </w:r>
      <w:r>
        <w:rPr>
          <w:rFonts w:hint="eastAsia" w:asciiTheme="minorEastAsia" w:hAnsiTheme="minorEastAsia" w:cstheme="minorEastAsia"/>
          <w:sz w:val="24"/>
        </w:rPr>
        <w:t>词组的测试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每两单元一次的单词竞赛，激发学生兴趣和动力。</w:t>
      </w:r>
    </w:p>
    <w:p w14:paraId="3E77028C">
      <w:pPr>
        <w:spacing w:line="360" w:lineRule="auto"/>
        <w:rPr>
          <w:rFonts w:hint="eastAsia" w:asciiTheme="minorEastAsia" w:hAnsi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2. 落实十六个听力话题的词汇， 训练学生读得对，听得懂，能会意。</w:t>
      </w:r>
    </w:p>
    <w:p w14:paraId="7BA48214"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3. </w:t>
      </w:r>
      <w:r>
        <w:rPr>
          <w:rFonts w:hint="eastAsia" w:asciiTheme="minorEastAsia" w:hAnsiTheme="minorEastAsia" w:cstheme="minorEastAsia"/>
          <w:sz w:val="24"/>
        </w:rPr>
        <w:t>每周听力3次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套卷训练</w:t>
      </w:r>
      <w:r>
        <w:rPr>
          <w:rFonts w:hint="eastAsia" w:asciiTheme="minorEastAsia" w:hAnsiTheme="minorEastAsia" w:cstheme="minorEastAsia"/>
          <w:sz w:val="24"/>
        </w:rPr>
        <w:t>，特别强化听力第一节5小题的训练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课堂加强</w:t>
      </w:r>
      <w:r>
        <w:rPr>
          <w:rFonts w:hint="eastAsia" w:asciiTheme="minorEastAsia" w:hAnsiTheme="minorEastAsia" w:cstheme="minorEastAsia"/>
          <w:sz w:val="24"/>
        </w:rPr>
        <w:t>解题策略指导。</w:t>
      </w:r>
    </w:p>
    <w:p w14:paraId="35811224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4. </w:t>
      </w:r>
      <w:r>
        <w:rPr>
          <w:rFonts w:hint="eastAsia" w:asciiTheme="minorEastAsia" w:hAnsiTheme="minorEastAsia" w:cstheme="minorEastAsia"/>
          <w:sz w:val="24"/>
        </w:rPr>
        <w:t>每周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一次周测</w:t>
      </w:r>
      <w:r>
        <w:rPr>
          <w:rFonts w:hint="eastAsia" w:asciiTheme="minorEastAsia" w:hAnsiTheme="minorEastAsia" w:cstheme="minorEastAsia"/>
          <w:sz w:val="24"/>
        </w:rPr>
        <w:t>，重点放在阅读、完形、语法填空、书面表达上；2套综合试卷（从各地模拟卷中整合），限时训练，及时讲评。</w:t>
      </w:r>
    </w:p>
    <w:p w14:paraId="591EAABC">
      <w:pPr>
        <w:spacing w:line="360" w:lineRule="auto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5. </w:t>
      </w:r>
      <w:r>
        <w:rPr>
          <w:rFonts w:hint="eastAsia" w:asciiTheme="minorEastAsia" w:hAnsiTheme="minorEastAsia" w:cstheme="minorEastAsia"/>
          <w:sz w:val="24"/>
        </w:rPr>
        <w:t>早读背诵常用词、短语、经典句型及不同题型的作文范文，及时抽测，加强学生的语言积累</w:t>
      </w:r>
      <w:r>
        <w:rPr>
          <w:rFonts w:hint="eastAsia" w:asciiTheme="minorEastAsia" w:hAnsi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做到有背诵，有检测，有批改，有订正，有跟进。</w:t>
      </w:r>
    </w:p>
    <w:p w14:paraId="1DE48185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6. </w:t>
      </w:r>
      <w:r>
        <w:rPr>
          <w:rFonts w:hint="eastAsia" w:asciiTheme="minorEastAsia" w:hAnsiTheme="minorEastAsia" w:cstheme="minorEastAsia"/>
          <w:sz w:val="24"/>
        </w:rPr>
        <w:t>检查错题整理，定期再练，重温与巩固的同时，深化知识的迁移。</w:t>
      </w:r>
    </w:p>
    <w:p w14:paraId="455FD63B"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7. </w:t>
      </w:r>
      <w:r>
        <w:rPr>
          <w:rFonts w:hint="eastAsia" w:asciiTheme="minorEastAsia" w:hAnsiTheme="minorEastAsia" w:cstheme="minorEastAsia"/>
          <w:sz w:val="24"/>
        </w:rPr>
        <w:t>培优补弱，带动全体，增强信心。</w:t>
      </w:r>
    </w:p>
    <w:p w14:paraId="7788775F"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8. 每周一次备课组活动，加强教研，及时发现问题，及时解决问题，随时根据学生学情调整教学策略，发挥备课组的集体力量。</w:t>
      </w:r>
      <w:r>
        <w:rPr>
          <w:rFonts w:hint="eastAsia" w:asciiTheme="minorEastAsia" w:hAnsiTheme="minorEastAsia" w:cstheme="minorEastAsia"/>
          <w:sz w:val="24"/>
        </w:rPr>
        <w:br w:type="textWrapping"/>
      </w:r>
    </w:p>
    <w:p w14:paraId="4CADB557">
      <w:pPr>
        <w:spacing w:line="400" w:lineRule="exact"/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24-</w:t>
      </w: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/>
          <w:b/>
          <w:sz w:val="36"/>
          <w:szCs w:val="36"/>
        </w:rPr>
        <w:t>学年度第一学期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英语学科教学进度安排</w:t>
      </w:r>
    </w:p>
    <w:p w14:paraId="1B5FFB7C">
      <w:pPr>
        <w:spacing w:line="400" w:lineRule="exact"/>
        <w:jc w:val="center"/>
        <w:rPr>
          <w:rFonts w:hint="eastAsia" w:ascii="仿宋" w:hAnsi="仿宋" w:eastAsia="仿宋"/>
          <w:b/>
          <w:sz w:val="21"/>
          <w:szCs w:val="21"/>
          <w:lang w:val="en-US" w:eastAsia="zh-CN"/>
        </w:rPr>
      </w:pPr>
    </w:p>
    <w:tbl>
      <w:tblPr>
        <w:tblStyle w:val="6"/>
        <w:tblpPr w:leftFromText="180" w:rightFromText="180" w:vertAnchor="text" w:horzAnchor="page" w:tblpX="1710" w:tblpY="8"/>
        <w:tblOverlap w:val="never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59"/>
        <w:gridCol w:w="5601"/>
        <w:gridCol w:w="1322"/>
      </w:tblGrid>
      <w:tr w14:paraId="1468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28EDA03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周次</w:t>
            </w:r>
          </w:p>
        </w:tc>
        <w:tc>
          <w:tcPr>
            <w:tcW w:w="1259" w:type="dxa"/>
            <w:noWrap w:val="0"/>
            <w:vAlign w:val="center"/>
          </w:tcPr>
          <w:p w14:paraId="0B51EF2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OLE_LINK4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  <w:bookmarkEnd w:id="0"/>
          </w:p>
        </w:tc>
        <w:tc>
          <w:tcPr>
            <w:tcW w:w="5601" w:type="dxa"/>
            <w:noWrap w:val="0"/>
            <w:vAlign w:val="center"/>
          </w:tcPr>
          <w:p w14:paraId="7095D341">
            <w:pPr>
              <w:spacing w:line="40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教学内容</w:t>
            </w:r>
          </w:p>
        </w:tc>
        <w:tc>
          <w:tcPr>
            <w:tcW w:w="1322" w:type="dxa"/>
            <w:noWrap w:val="0"/>
            <w:vAlign w:val="center"/>
          </w:tcPr>
          <w:p w14:paraId="78B675C7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主备人</w:t>
            </w:r>
          </w:p>
        </w:tc>
      </w:tr>
      <w:tr w14:paraId="4DE1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5F6CBF5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1" w:name="OLE_LINK5" w:colFirst="2" w:colLast="2"/>
            <w:bookmarkStart w:id="2" w:name="OLE_LINK6" w:colFirst="1" w:colLast="1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 w14:paraId="3C573A5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5601" w:type="dxa"/>
            <w:noWrap w:val="0"/>
            <w:vAlign w:val="center"/>
          </w:tcPr>
          <w:p w14:paraId="22FA68AF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必修2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U1-U2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noWrap w:val="0"/>
            <w:vAlign w:val="center"/>
          </w:tcPr>
          <w:p w14:paraId="3243933A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王城</w:t>
            </w:r>
          </w:p>
        </w:tc>
      </w:tr>
      <w:tr w14:paraId="7A912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464B890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bookmarkStart w:id="3" w:name="OLE_LINK1" w:colFirst="0" w:colLast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 w14:paraId="0C1BA59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-9.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01" w:type="dxa"/>
            <w:noWrap w:val="0"/>
            <w:vAlign w:val="center"/>
          </w:tcPr>
          <w:p w14:paraId="24904FD4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准备市期初考试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</w:t>
            </w:r>
            <w:bookmarkStart w:id="4" w:name="OLE_LINK2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校内期初模拟</w:t>
            </w:r>
            <w:bookmarkEnd w:id="4"/>
          </w:p>
        </w:tc>
        <w:tc>
          <w:tcPr>
            <w:tcW w:w="1322" w:type="dxa"/>
            <w:noWrap w:val="0"/>
            <w:vAlign w:val="center"/>
          </w:tcPr>
          <w:p w14:paraId="6138E496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许航</w:t>
            </w:r>
          </w:p>
        </w:tc>
      </w:tr>
      <w:bookmarkEnd w:id="1"/>
      <w:tr w14:paraId="1270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05BC793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 w14:paraId="21E4108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01" w:type="dxa"/>
            <w:noWrap w:val="0"/>
            <w:vAlign w:val="center"/>
          </w:tcPr>
          <w:p w14:paraId="525C746F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期初考试复习+南京市期初考试</w:t>
            </w:r>
          </w:p>
        </w:tc>
        <w:tc>
          <w:tcPr>
            <w:tcW w:w="1322" w:type="dxa"/>
            <w:noWrap w:val="0"/>
            <w:vAlign w:val="center"/>
          </w:tcPr>
          <w:p w14:paraId="6E286C47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李婉</w:t>
            </w:r>
          </w:p>
        </w:tc>
      </w:tr>
      <w:tr w14:paraId="2856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03D84A2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 w14:paraId="0270511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9.29</w:t>
            </w:r>
          </w:p>
        </w:tc>
        <w:tc>
          <w:tcPr>
            <w:tcW w:w="5601" w:type="dxa"/>
            <w:noWrap w:val="0"/>
            <w:vAlign w:val="center"/>
          </w:tcPr>
          <w:p w14:paraId="500D1932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南京市期初考试讲评+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必修2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U3-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noWrap w:val="0"/>
            <w:vAlign w:val="center"/>
          </w:tcPr>
          <w:p w14:paraId="296AD6E9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王阳</w:t>
            </w:r>
          </w:p>
        </w:tc>
      </w:tr>
      <w:tr w14:paraId="3ADB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1BFE143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9" w:type="dxa"/>
            <w:noWrap w:val="0"/>
            <w:vAlign w:val="center"/>
          </w:tcPr>
          <w:p w14:paraId="7A719CD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601" w:type="dxa"/>
            <w:noWrap w:val="0"/>
            <w:vAlign w:val="center"/>
          </w:tcPr>
          <w:p w14:paraId="275E1518">
            <w:pPr>
              <w:spacing w:line="312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国庆</w:t>
            </w:r>
          </w:p>
        </w:tc>
        <w:tc>
          <w:tcPr>
            <w:tcW w:w="1322" w:type="dxa"/>
            <w:noWrap w:val="0"/>
            <w:vAlign w:val="center"/>
          </w:tcPr>
          <w:p w14:paraId="02635A49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9C19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53C9BE6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9" w:type="dxa"/>
            <w:noWrap w:val="0"/>
            <w:vAlign w:val="center"/>
          </w:tcPr>
          <w:p w14:paraId="1B6CE78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-10.1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2130EFF2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必修3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1-U2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noWrap w:val="0"/>
            <w:vAlign w:val="center"/>
          </w:tcPr>
          <w:p w14:paraId="3100084E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戴国艳</w:t>
            </w:r>
          </w:p>
        </w:tc>
      </w:tr>
      <w:tr w14:paraId="00B5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63FD1B8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59" w:type="dxa"/>
            <w:noWrap w:val="0"/>
            <w:vAlign w:val="center"/>
          </w:tcPr>
          <w:p w14:paraId="1C3A32E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1009C654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必修3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3-U4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noWrap w:val="0"/>
            <w:vAlign w:val="center"/>
          </w:tcPr>
          <w:p w14:paraId="0900DD7F">
            <w:p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于秋兰</w:t>
            </w:r>
          </w:p>
        </w:tc>
      </w:tr>
      <w:tr w14:paraId="0D2F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6F2B2A2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59" w:type="dxa"/>
            <w:noWrap w:val="0"/>
            <w:vAlign w:val="center"/>
          </w:tcPr>
          <w:p w14:paraId="3F6785D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601" w:type="dxa"/>
            <w:noWrap w:val="0"/>
            <w:vAlign w:val="center"/>
          </w:tcPr>
          <w:p w14:paraId="532FE31E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选择性必修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1-U2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noWrap w:val="0"/>
            <w:vAlign w:val="center"/>
          </w:tcPr>
          <w:p w14:paraId="6BCC8D67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谢爱华</w:t>
            </w:r>
          </w:p>
        </w:tc>
      </w:tr>
      <w:tr w14:paraId="1A573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5E9BFE1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59" w:type="dxa"/>
            <w:noWrap w:val="0"/>
            <w:vAlign w:val="center"/>
          </w:tcPr>
          <w:p w14:paraId="6139BB0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4B3F25AF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选择性必修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1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3-U4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noWrap w:val="0"/>
            <w:vAlign w:val="center"/>
          </w:tcPr>
          <w:p w14:paraId="42B63AFD">
            <w:pPr>
              <w:tabs>
                <w:tab w:val="left" w:pos="309"/>
              </w:tabs>
              <w:spacing w:line="4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潘临秋</w:t>
            </w:r>
          </w:p>
        </w:tc>
      </w:tr>
      <w:tr w14:paraId="61A4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53BD6A8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9" w:type="dxa"/>
            <w:noWrap w:val="0"/>
            <w:vAlign w:val="center"/>
          </w:tcPr>
          <w:p w14:paraId="06D5153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-11.1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11AF550A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期中复习+期中考试</w:t>
            </w:r>
          </w:p>
        </w:tc>
        <w:tc>
          <w:tcPr>
            <w:tcW w:w="1322" w:type="dxa"/>
            <w:noWrap w:val="0"/>
            <w:vAlign w:val="center"/>
          </w:tcPr>
          <w:p w14:paraId="0897E94D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袁贵明</w:t>
            </w:r>
          </w:p>
        </w:tc>
      </w:tr>
      <w:tr w14:paraId="736A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576E30F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 w14:paraId="1ED8ABD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7266D0E2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选择性必修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2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1-U2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117BCC2E">
            <w:pPr>
              <w:spacing w:line="4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王城</w:t>
            </w:r>
          </w:p>
        </w:tc>
      </w:tr>
      <w:tr w14:paraId="78E8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21A21A0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 w14:paraId="152292D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06F88C24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选择性必修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3-U4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0ACC31D6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许航</w:t>
            </w:r>
          </w:p>
        </w:tc>
      </w:tr>
      <w:tr w14:paraId="13B6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1F1FA01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 w14:paraId="5B9E13D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42F368FD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选择性必修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1-U2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3D285454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李婉</w:t>
            </w:r>
          </w:p>
        </w:tc>
      </w:tr>
      <w:tr w14:paraId="4871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629766D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 w14:paraId="3AAD8B7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4770158A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选择性必修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3-U4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7516C40B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王阳</w:t>
            </w:r>
          </w:p>
        </w:tc>
      </w:tr>
      <w:tr w14:paraId="2309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2F338BF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59" w:type="dxa"/>
            <w:noWrap w:val="0"/>
            <w:vAlign w:val="center"/>
          </w:tcPr>
          <w:p w14:paraId="765773E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-12.1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7F98FB35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选择性必修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1-U2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38339343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戴国艳</w:t>
            </w:r>
          </w:p>
        </w:tc>
      </w:tr>
      <w:tr w14:paraId="7940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1D593CB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59" w:type="dxa"/>
            <w:noWrap w:val="0"/>
            <w:vAlign w:val="center"/>
          </w:tcPr>
          <w:p w14:paraId="5F8488E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-12.2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72D231E4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选择性必修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U3-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1AC55297">
            <w:pPr>
              <w:adjustRightInd w:val="0"/>
              <w:snapToGrid w:val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于秋兰</w:t>
            </w:r>
          </w:p>
        </w:tc>
      </w:tr>
      <w:tr w14:paraId="799A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6A12F3F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59" w:type="dxa"/>
            <w:noWrap w:val="0"/>
            <w:vAlign w:val="center"/>
          </w:tcPr>
          <w:p w14:paraId="257EE15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601" w:type="dxa"/>
            <w:shd w:val="clear" w:color="auto" w:fill="auto"/>
            <w:noWrap w:val="0"/>
            <w:vAlign w:val="center"/>
          </w:tcPr>
          <w:p w14:paraId="26B9343B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选修1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U</w:t>
            </w:r>
            <w:r>
              <w:rPr>
                <w:rFonts w:ascii="宋体" w:hAnsi="宋体" w:eastAsia="宋体" w:cs="宋体"/>
                <w:sz w:val="21"/>
                <w:szCs w:val="21"/>
              </w:rPr>
              <w:t>1-U4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复习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1D6B7423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谢爱华</w:t>
            </w:r>
          </w:p>
        </w:tc>
      </w:tr>
      <w:tr w14:paraId="020F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715306F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59" w:type="dxa"/>
            <w:noWrap w:val="0"/>
            <w:vAlign w:val="center"/>
          </w:tcPr>
          <w:p w14:paraId="380C2B2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601" w:type="dxa"/>
            <w:noWrap w:val="0"/>
            <w:vAlign w:val="center"/>
          </w:tcPr>
          <w:p w14:paraId="26B3E120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元旦+期末复习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29BF124E">
            <w:pPr>
              <w:tabs>
                <w:tab w:val="left" w:pos="309"/>
              </w:tabs>
              <w:spacing w:line="4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潘临秋</w:t>
            </w:r>
          </w:p>
        </w:tc>
      </w:tr>
      <w:tr w14:paraId="0856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5492973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59" w:type="dxa"/>
            <w:noWrap w:val="0"/>
            <w:vAlign w:val="center"/>
          </w:tcPr>
          <w:p w14:paraId="3E36A0B0">
            <w:pPr>
              <w:spacing w:line="400" w:lineRule="exact"/>
              <w:ind w:left="108" w:lef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-1.1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01" w:type="dxa"/>
            <w:noWrap w:val="0"/>
            <w:vAlign w:val="center"/>
          </w:tcPr>
          <w:p w14:paraId="74F2053A">
            <w:pPr>
              <w:spacing w:line="312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期末复习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 w14:paraId="6028800B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袁贵明</w:t>
            </w:r>
          </w:p>
        </w:tc>
      </w:tr>
      <w:tr w14:paraId="7DA8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656" w:type="dxa"/>
            <w:noWrap w:val="0"/>
            <w:vAlign w:val="center"/>
          </w:tcPr>
          <w:p w14:paraId="418E3C1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59" w:type="dxa"/>
            <w:noWrap w:val="0"/>
            <w:vAlign w:val="center"/>
          </w:tcPr>
          <w:p w14:paraId="1E5242B8">
            <w:pPr>
              <w:spacing w:line="400" w:lineRule="exact"/>
              <w:ind w:left="108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1.13-1.18</w:t>
            </w:r>
          </w:p>
        </w:tc>
        <w:tc>
          <w:tcPr>
            <w:tcW w:w="5601" w:type="dxa"/>
            <w:noWrap w:val="0"/>
            <w:vAlign w:val="center"/>
          </w:tcPr>
          <w:p w14:paraId="5495F949">
            <w:pPr>
              <w:spacing w:line="312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期末考试</w:t>
            </w:r>
          </w:p>
        </w:tc>
        <w:tc>
          <w:tcPr>
            <w:tcW w:w="1322" w:type="dxa"/>
            <w:noWrap w:val="0"/>
            <w:vAlign w:val="center"/>
          </w:tcPr>
          <w:p w14:paraId="28FC1881">
            <w:pPr>
              <w:spacing w:line="40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2"/>
      <w:bookmarkEnd w:id="3"/>
    </w:tbl>
    <w:p w14:paraId="3C41A31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288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备课组活动安排</w:t>
      </w:r>
    </w:p>
    <w:tbl>
      <w:tblPr>
        <w:tblStyle w:val="7"/>
        <w:tblpPr w:leftFromText="180" w:rightFromText="180" w:vertAnchor="text" w:horzAnchor="page" w:tblpX="2011" w:tblpY="162"/>
        <w:tblOverlap w:val="never"/>
        <w:tblW w:w="7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76"/>
        <w:gridCol w:w="1429"/>
        <w:gridCol w:w="3586"/>
      </w:tblGrid>
      <w:tr w14:paraId="1145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77" w:type="dxa"/>
            <w:noWrap w:val="0"/>
            <w:vAlign w:val="center"/>
          </w:tcPr>
          <w:p w14:paraId="13E6C864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周次</w:t>
            </w:r>
          </w:p>
        </w:tc>
        <w:tc>
          <w:tcPr>
            <w:tcW w:w="1376" w:type="dxa"/>
            <w:noWrap w:val="0"/>
            <w:vAlign w:val="center"/>
          </w:tcPr>
          <w:p w14:paraId="2D23374A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开课人</w:t>
            </w:r>
          </w:p>
        </w:tc>
        <w:tc>
          <w:tcPr>
            <w:tcW w:w="1429" w:type="dxa"/>
            <w:noWrap w:val="0"/>
            <w:vAlign w:val="center"/>
          </w:tcPr>
          <w:p w14:paraId="14C2BB09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评课人</w:t>
            </w:r>
          </w:p>
        </w:tc>
        <w:tc>
          <w:tcPr>
            <w:tcW w:w="3586" w:type="dxa"/>
            <w:noWrap w:val="0"/>
            <w:vAlign w:val="center"/>
          </w:tcPr>
          <w:p w14:paraId="7EFF14F9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开课内容/备课内容</w:t>
            </w:r>
          </w:p>
        </w:tc>
      </w:tr>
      <w:tr w14:paraId="5BAE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77" w:type="dxa"/>
            <w:shd w:val="clear" w:color="auto" w:fill="auto"/>
            <w:noWrap w:val="0"/>
            <w:vAlign w:val="center"/>
          </w:tcPr>
          <w:p w14:paraId="2E229AD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6" w:type="dxa"/>
            <w:noWrap w:val="0"/>
            <w:vAlign w:val="center"/>
          </w:tcPr>
          <w:p w14:paraId="26B997AF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jc w:val="both"/>
              <w:textAlignment w:val="auto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潘临秋</w:t>
            </w:r>
          </w:p>
        </w:tc>
        <w:tc>
          <w:tcPr>
            <w:tcW w:w="1429" w:type="dxa"/>
            <w:noWrap w:val="0"/>
            <w:vAlign w:val="center"/>
          </w:tcPr>
          <w:p w14:paraId="69B03EDC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vertAlign w:val="baseline"/>
                <w:lang w:val="en-US" w:eastAsia="zh-CN"/>
              </w:rPr>
              <w:t>袁贵明</w:t>
            </w:r>
          </w:p>
        </w:tc>
        <w:tc>
          <w:tcPr>
            <w:tcW w:w="3586" w:type="dxa"/>
            <w:noWrap w:val="0"/>
            <w:vAlign w:val="center"/>
          </w:tcPr>
          <w:p w14:paraId="51211D64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highlight w:val="none"/>
                <w:vertAlign w:val="baseline"/>
                <w:lang w:val="en-US" w:eastAsia="zh-CN"/>
              </w:rPr>
              <w:t>应用文写作</w:t>
            </w:r>
          </w:p>
        </w:tc>
      </w:tr>
      <w:tr w14:paraId="3201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77" w:type="dxa"/>
            <w:shd w:val="clear" w:color="auto" w:fill="auto"/>
            <w:noWrap w:val="0"/>
            <w:vAlign w:val="center"/>
          </w:tcPr>
          <w:p w14:paraId="582EF34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76" w:type="dxa"/>
            <w:noWrap w:val="0"/>
            <w:vAlign w:val="center"/>
          </w:tcPr>
          <w:p w14:paraId="2A766220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jc w:val="both"/>
              <w:textAlignment w:val="auto"/>
              <w:rPr>
                <w:rFonts w:hint="default" w:eastAsia="宋体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许航</w:t>
            </w:r>
          </w:p>
        </w:tc>
        <w:tc>
          <w:tcPr>
            <w:tcW w:w="1429" w:type="dxa"/>
            <w:noWrap w:val="0"/>
            <w:vAlign w:val="center"/>
          </w:tcPr>
          <w:p w14:paraId="08407588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于秋兰</w:t>
            </w:r>
          </w:p>
        </w:tc>
        <w:tc>
          <w:tcPr>
            <w:tcW w:w="3586" w:type="dxa"/>
            <w:noWrap w:val="0"/>
            <w:vAlign w:val="center"/>
          </w:tcPr>
          <w:p w14:paraId="44E9230D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highlight w:val="none"/>
                <w:vertAlign w:val="baseline"/>
                <w:lang w:val="en-US" w:eastAsia="zh-CN"/>
              </w:rPr>
              <w:t>词汇复习</w:t>
            </w:r>
          </w:p>
        </w:tc>
      </w:tr>
      <w:tr w14:paraId="17A0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77" w:type="dxa"/>
            <w:shd w:val="clear" w:color="auto" w:fill="auto"/>
            <w:noWrap w:val="0"/>
            <w:vAlign w:val="center"/>
          </w:tcPr>
          <w:p w14:paraId="09A0101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76" w:type="dxa"/>
            <w:noWrap w:val="0"/>
            <w:vAlign w:val="center"/>
          </w:tcPr>
          <w:p w14:paraId="757FB39C">
            <w:pPr>
              <w:pageBreakBefore w:val="0"/>
              <w:tabs>
                <w:tab w:val="left" w:pos="309"/>
              </w:tabs>
              <w:kinsoku/>
              <w:wordWrap/>
              <w:overflowPunct/>
              <w:topLinePunct w:val="0"/>
              <w:autoSpaceDE/>
              <w:bidi w:val="0"/>
              <w:spacing w:line="420" w:lineRule="exact"/>
              <w:jc w:val="left"/>
              <w:textAlignment w:val="auto"/>
              <w:rPr>
                <w:rFonts w:hint="default" w:eastAsia="宋体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谢爱华</w:t>
            </w:r>
          </w:p>
        </w:tc>
        <w:tc>
          <w:tcPr>
            <w:tcW w:w="1429" w:type="dxa"/>
            <w:noWrap w:val="0"/>
            <w:vAlign w:val="center"/>
          </w:tcPr>
          <w:p w14:paraId="0A9D681E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王城</w:t>
            </w:r>
          </w:p>
        </w:tc>
        <w:tc>
          <w:tcPr>
            <w:tcW w:w="3586" w:type="dxa"/>
            <w:noWrap w:val="0"/>
            <w:vAlign w:val="center"/>
          </w:tcPr>
          <w:p w14:paraId="78F6155F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highlight w:val="none"/>
                <w:vertAlign w:val="baseline"/>
                <w:lang w:val="en-US" w:eastAsia="zh-CN"/>
              </w:rPr>
              <w:t>读后续写</w:t>
            </w:r>
          </w:p>
        </w:tc>
      </w:tr>
      <w:tr w14:paraId="46DBE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77" w:type="dxa"/>
            <w:shd w:val="clear" w:color="auto" w:fill="auto"/>
            <w:noWrap w:val="0"/>
            <w:vAlign w:val="center"/>
          </w:tcPr>
          <w:p w14:paraId="304B366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76" w:type="dxa"/>
            <w:noWrap w:val="0"/>
            <w:vAlign w:val="center"/>
          </w:tcPr>
          <w:p w14:paraId="212FFB9F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jc w:val="both"/>
              <w:textAlignment w:val="auto"/>
              <w:rPr>
                <w:rFonts w:hint="default" w:eastAsia="宋体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王城</w:t>
            </w:r>
          </w:p>
        </w:tc>
        <w:tc>
          <w:tcPr>
            <w:tcW w:w="1429" w:type="dxa"/>
            <w:noWrap w:val="0"/>
            <w:vAlign w:val="center"/>
          </w:tcPr>
          <w:p w14:paraId="5CE2AF99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潘临秋</w:t>
            </w:r>
          </w:p>
        </w:tc>
        <w:tc>
          <w:tcPr>
            <w:tcW w:w="3586" w:type="dxa"/>
            <w:noWrap w:val="0"/>
            <w:vAlign w:val="center"/>
          </w:tcPr>
          <w:p w14:paraId="03205629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highlight w:val="none"/>
                <w:vertAlign w:val="baseline"/>
                <w:lang w:val="en-US" w:eastAsia="zh-CN"/>
              </w:rPr>
              <w:t>试卷讲评</w:t>
            </w:r>
          </w:p>
        </w:tc>
      </w:tr>
      <w:tr w14:paraId="218B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77" w:type="dxa"/>
            <w:shd w:val="clear" w:color="auto" w:fill="auto"/>
            <w:noWrap w:val="0"/>
            <w:vAlign w:val="center"/>
          </w:tcPr>
          <w:p w14:paraId="37DA80B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6" w:type="dxa"/>
            <w:noWrap w:val="0"/>
            <w:vAlign w:val="center"/>
          </w:tcPr>
          <w:p w14:paraId="040DBE75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jc w:val="both"/>
              <w:textAlignment w:val="auto"/>
              <w:rPr>
                <w:rFonts w:hint="default" w:eastAsia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王阳</w:t>
            </w:r>
          </w:p>
        </w:tc>
        <w:tc>
          <w:tcPr>
            <w:tcW w:w="1429" w:type="dxa"/>
            <w:noWrap w:val="0"/>
            <w:vAlign w:val="center"/>
          </w:tcPr>
          <w:p w14:paraId="505FAF43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戴国艳</w:t>
            </w:r>
          </w:p>
        </w:tc>
        <w:tc>
          <w:tcPr>
            <w:tcW w:w="3586" w:type="dxa"/>
            <w:noWrap w:val="0"/>
            <w:vAlign w:val="center"/>
          </w:tcPr>
          <w:p w14:paraId="2E9ED6AB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试卷讲评</w:t>
            </w:r>
          </w:p>
        </w:tc>
      </w:tr>
      <w:tr w14:paraId="61A0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77" w:type="dxa"/>
            <w:shd w:val="clear" w:color="auto" w:fill="auto"/>
            <w:noWrap w:val="0"/>
            <w:vAlign w:val="center"/>
          </w:tcPr>
          <w:p w14:paraId="6B8F34C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6" w:type="dxa"/>
            <w:noWrap w:val="0"/>
            <w:vAlign w:val="center"/>
          </w:tcPr>
          <w:p w14:paraId="44A0DBC4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戴国艳</w:t>
            </w:r>
          </w:p>
        </w:tc>
        <w:tc>
          <w:tcPr>
            <w:tcW w:w="1429" w:type="dxa"/>
            <w:noWrap w:val="0"/>
            <w:vAlign w:val="center"/>
          </w:tcPr>
          <w:p w14:paraId="70FDB8BB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李婉</w:t>
            </w:r>
          </w:p>
        </w:tc>
        <w:tc>
          <w:tcPr>
            <w:tcW w:w="3586" w:type="dxa"/>
            <w:noWrap w:val="0"/>
            <w:vAlign w:val="center"/>
          </w:tcPr>
          <w:p w14:paraId="31D07A34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专题复习1</w:t>
            </w:r>
          </w:p>
        </w:tc>
      </w:tr>
      <w:tr w14:paraId="0693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77" w:type="dxa"/>
            <w:shd w:val="clear" w:color="auto" w:fill="auto"/>
            <w:noWrap w:val="0"/>
            <w:vAlign w:val="center"/>
          </w:tcPr>
          <w:p w14:paraId="6C4955D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76" w:type="dxa"/>
            <w:noWrap w:val="0"/>
            <w:vAlign w:val="center"/>
          </w:tcPr>
          <w:p w14:paraId="227BBAEC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jc w:val="both"/>
              <w:textAlignment w:val="auto"/>
              <w:rPr>
                <w:rFonts w:hint="default" w:eastAsia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于秋兰</w:t>
            </w:r>
          </w:p>
        </w:tc>
        <w:tc>
          <w:tcPr>
            <w:tcW w:w="1429" w:type="dxa"/>
            <w:noWrap w:val="0"/>
            <w:vAlign w:val="center"/>
          </w:tcPr>
          <w:p w14:paraId="5EAD871C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王阳</w:t>
            </w:r>
          </w:p>
        </w:tc>
        <w:tc>
          <w:tcPr>
            <w:tcW w:w="3586" w:type="dxa"/>
            <w:noWrap w:val="0"/>
            <w:vAlign w:val="center"/>
          </w:tcPr>
          <w:p w14:paraId="3F311F3A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专题复习2</w:t>
            </w:r>
          </w:p>
        </w:tc>
      </w:tr>
      <w:tr w14:paraId="72F9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777" w:type="dxa"/>
            <w:shd w:val="clear" w:color="auto" w:fill="auto"/>
            <w:vAlign w:val="center"/>
          </w:tcPr>
          <w:p w14:paraId="3103E65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76" w:type="dxa"/>
          </w:tcPr>
          <w:p w14:paraId="75D1EEE7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李婉</w:t>
            </w:r>
          </w:p>
        </w:tc>
        <w:tc>
          <w:tcPr>
            <w:tcW w:w="1429" w:type="dxa"/>
          </w:tcPr>
          <w:p w14:paraId="55165909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谢爱华</w:t>
            </w:r>
          </w:p>
        </w:tc>
        <w:tc>
          <w:tcPr>
            <w:tcW w:w="3586" w:type="dxa"/>
          </w:tcPr>
          <w:p w14:paraId="50DAED14">
            <w:pPr>
              <w:pageBreakBefore w:val="0"/>
              <w:kinsoku/>
              <w:wordWrap/>
              <w:overflowPunct/>
              <w:topLinePunct w:val="0"/>
              <w:autoSpaceDE/>
              <w:bidi w:val="0"/>
              <w:spacing w:line="420" w:lineRule="exac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vertAlign w:val="baseline"/>
                <w:lang w:val="en-US" w:eastAsia="zh-CN"/>
              </w:rPr>
              <w:t>专题复习3</w:t>
            </w:r>
          </w:p>
        </w:tc>
      </w:tr>
    </w:tbl>
    <w:p w14:paraId="230EA38D">
      <w:pPr>
        <w:rPr>
          <w:rFonts w:hint="eastAsia"/>
          <w:lang w:val="en-US" w:eastAsia="zh-CN"/>
        </w:rPr>
      </w:pPr>
    </w:p>
    <w:p w14:paraId="27536DF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0" w:line="288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563B61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EC50C4D">
      <w:bookmarkStart w:id="5" w:name="_GoBack"/>
      <w:bookmarkEnd w:id="5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996BD"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1027CC1"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FE419"/>
    <w:multiLevelType w:val="singleLevel"/>
    <w:tmpl w:val="B4DFE4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4FC34E3"/>
    <w:multiLevelType w:val="singleLevel"/>
    <w:tmpl w:val="D4FC34E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yYTljOThkY2NkZmZkNzU2MTM2NDVjMWYwMGMxNGQifQ=="/>
  </w:docVars>
  <w:rsids>
    <w:rsidRoot w:val="00ED6072"/>
    <w:rsid w:val="00066C37"/>
    <w:rsid w:val="00116106"/>
    <w:rsid w:val="0021018B"/>
    <w:rsid w:val="002539AF"/>
    <w:rsid w:val="00305FFD"/>
    <w:rsid w:val="003F20EA"/>
    <w:rsid w:val="005B2ACD"/>
    <w:rsid w:val="00692E4C"/>
    <w:rsid w:val="00701178"/>
    <w:rsid w:val="00794B45"/>
    <w:rsid w:val="007D698F"/>
    <w:rsid w:val="007E4D21"/>
    <w:rsid w:val="0083385D"/>
    <w:rsid w:val="00865F1C"/>
    <w:rsid w:val="00897868"/>
    <w:rsid w:val="008C2B99"/>
    <w:rsid w:val="009A0640"/>
    <w:rsid w:val="00AF3A52"/>
    <w:rsid w:val="00B604BB"/>
    <w:rsid w:val="00CA0DAF"/>
    <w:rsid w:val="00CA153D"/>
    <w:rsid w:val="00CC27E6"/>
    <w:rsid w:val="00CC286E"/>
    <w:rsid w:val="00DB769F"/>
    <w:rsid w:val="00E16938"/>
    <w:rsid w:val="00ED6072"/>
    <w:rsid w:val="00F46197"/>
    <w:rsid w:val="00F80B71"/>
    <w:rsid w:val="00FF4882"/>
    <w:rsid w:val="0607507B"/>
    <w:rsid w:val="09814AB0"/>
    <w:rsid w:val="0D513E28"/>
    <w:rsid w:val="0D5B0F3B"/>
    <w:rsid w:val="10AE0B8A"/>
    <w:rsid w:val="14200477"/>
    <w:rsid w:val="142C3A80"/>
    <w:rsid w:val="14352E73"/>
    <w:rsid w:val="14722FA3"/>
    <w:rsid w:val="149F584E"/>
    <w:rsid w:val="1D8C5914"/>
    <w:rsid w:val="1EF6136F"/>
    <w:rsid w:val="1F7A7511"/>
    <w:rsid w:val="1FB9751C"/>
    <w:rsid w:val="22477E19"/>
    <w:rsid w:val="229E4378"/>
    <w:rsid w:val="26B91F50"/>
    <w:rsid w:val="273263ED"/>
    <w:rsid w:val="2C502EEF"/>
    <w:rsid w:val="2EBC7958"/>
    <w:rsid w:val="2FCF1E71"/>
    <w:rsid w:val="30BA4D25"/>
    <w:rsid w:val="34EA1696"/>
    <w:rsid w:val="386D2418"/>
    <w:rsid w:val="3E8C15F3"/>
    <w:rsid w:val="40B5305D"/>
    <w:rsid w:val="455C18F0"/>
    <w:rsid w:val="46530CFF"/>
    <w:rsid w:val="49CE6A08"/>
    <w:rsid w:val="4F073BAC"/>
    <w:rsid w:val="51D54E07"/>
    <w:rsid w:val="52C51531"/>
    <w:rsid w:val="531629BB"/>
    <w:rsid w:val="5CAB62F0"/>
    <w:rsid w:val="5E655B24"/>
    <w:rsid w:val="5E8343A9"/>
    <w:rsid w:val="619A3B7F"/>
    <w:rsid w:val="63BA7EF0"/>
    <w:rsid w:val="64087883"/>
    <w:rsid w:val="664B0BFC"/>
    <w:rsid w:val="69310FD4"/>
    <w:rsid w:val="6F4C4CE1"/>
    <w:rsid w:val="6FDF5396"/>
    <w:rsid w:val="70511F6A"/>
    <w:rsid w:val="77D04D7E"/>
    <w:rsid w:val="7A2405DA"/>
    <w:rsid w:val="7EA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DABC4-E441-42AE-881A-A9376BCA2E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1850</Words>
  <Characters>2130</Characters>
  <Lines>13</Lines>
  <Paragraphs>3</Paragraphs>
  <TotalTime>0</TotalTime>
  <ScaleCrop>false</ScaleCrop>
  <LinksUpToDate>false</LinksUpToDate>
  <CharactersWithSpaces>2172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2019-09-03T13:06:00Z</dcterms:created>
  <dc:creator>dreamsummit</dc:creator>
  <cp:lastModifiedBy>王城</cp:lastModifiedBy>
  <dcterms:modified xsi:type="dcterms:W3CDTF">2024-09-27T01:04:21Z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5CF35C61A62A4EC880B70F6C4BC43AA7_12</vt:lpwstr>
  </property>
</Properties>
</file>