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71983B">
      <w:pPr>
        <w:spacing w:line="312" w:lineRule="auto"/>
        <w:jc w:val="center"/>
        <w:rPr>
          <w:rFonts w:hint="eastAsia" w:ascii="宋体" w:hAnsi="宋体" w:eastAsia="宋体" w:cs="宋体"/>
          <w:b/>
          <w:sz w:val="32"/>
          <w:lang w:val="en-US" w:eastAsia="zh-CN"/>
        </w:rPr>
      </w:pPr>
      <w:r>
        <w:rPr>
          <w:rFonts w:hint="eastAsia" w:ascii="宋体" w:hAnsi="宋体" w:eastAsia="宋体" w:cs="宋体"/>
          <w:b/>
          <w:sz w:val="32"/>
        </w:rPr>
        <w:drawing>
          <wp:anchor distT="0" distB="0" distL="114300" distR="114300" simplePos="0" relativeHeight="251660288" behindDoc="0" locked="0" layoutInCell="1" allowOverlap="1">
            <wp:simplePos x="0" y="0"/>
            <wp:positionH relativeFrom="page">
              <wp:posOffset>12014200</wp:posOffset>
            </wp:positionH>
            <wp:positionV relativeFrom="topMargin">
              <wp:posOffset>10756900</wp:posOffset>
            </wp:positionV>
            <wp:extent cx="304800" cy="254000"/>
            <wp:effectExtent l="0" t="0" r="0" b="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304800" cy="254000"/>
                    </a:xfrm>
                    <a:prstGeom prst="rect">
                      <a:avLst/>
                    </a:prstGeom>
                  </pic:spPr>
                </pic:pic>
              </a:graphicData>
            </a:graphic>
          </wp:anchor>
        </w:drawing>
      </w:r>
      <w:r>
        <w:rPr>
          <w:rFonts w:hint="eastAsia" w:ascii="宋体" w:hAnsi="宋体" w:eastAsia="宋体" w:cs="宋体"/>
          <w:b/>
          <w:sz w:val="32"/>
          <w:lang w:val="en-US" w:eastAsia="zh-CN"/>
        </w:rPr>
        <w:t>南京市</w:t>
      </w:r>
      <w:r>
        <w:rPr>
          <w:rFonts w:hint="eastAsia" w:ascii="宋体" w:hAnsi="宋体" w:eastAsia="宋体" w:cs="宋体"/>
          <w:b/>
          <w:sz w:val="32"/>
        </w:rPr>
        <w:t>秦淮中学</w:t>
      </w:r>
      <w:r>
        <w:rPr>
          <w:rFonts w:hint="eastAsia" w:ascii="宋体" w:hAnsi="宋体" w:eastAsia="宋体" w:cs="宋体"/>
          <w:b/>
          <w:sz w:val="32"/>
        </w:rPr>
        <w:t>2024</w:t>
      </w:r>
      <w:r>
        <w:rPr>
          <w:rFonts w:hint="eastAsia" w:ascii="宋体" w:hAnsi="宋体" w:eastAsia="宋体" w:cs="宋体"/>
          <w:b/>
          <w:sz w:val="32"/>
        </w:rPr>
        <w:t>—</w:t>
      </w:r>
      <w:r>
        <w:rPr>
          <w:rFonts w:hint="eastAsia" w:ascii="宋体" w:hAnsi="宋体" w:eastAsia="宋体" w:cs="宋体"/>
          <w:b/>
          <w:sz w:val="32"/>
        </w:rPr>
        <w:t>2025</w:t>
      </w:r>
      <w:r>
        <w:rPr>
          <w:rFonts w:hint="eastAsia" w:ascii="宋体" w:hAnsi="宋体" w:eastAsia="宋体" w:cs="宋体"/>
          <w:b/>
          <w:sz w:val="32"/>
        </w:rPr>
        <w:t>学年第一学期</w:t>
      </w:r>
      <w:r>
        <w:rPr>
          <w:rFonts w:hint="eastAsia" w:ascii="宋体" w:hAnsi="宋体" w:eastAsia="宋体" w:cs="宋体"/>
          <w:b/>
          <w:sz w:val="32"/>
          <w:lang w:val="en-US" w:eastAsia="zh-CN"/>
        </w:rPr>
        <w:t>高三期初调研</w:t>
      </w:r>
    </w:p>
    <w:p w14:paraId="073F84F3">
      <w:pPr>
        <w:spacing w:line="312" w:lineRule="auto"/>
        <w:jc w:val="center"/>
        <w:rPr>
          <w:rFonts w:hint="eastAsia" w:ascii="宋体" w:hAnsi="宋体" w:eastAsia="宋体" w:cs="宋体"/>
          <w:b/>
          <w:sz w:val="32"/>
          <w:lang w:val="en-US" w:eastAsia="zh-CN"/>
        </w:rPr>
      </w:pPr>
      <w:r>
        <w:rPr>
          <w:rFonts w:hint="eastAsia" w:ascii="宋体" w:hAnsi="宋体" w:eastAsia="宋体" w:cs="宋体"/>
          <w:b/>
          <w:sz w:val="32"/>
          <w:lang w:val="en-US" w:eastAsia="zh-CN"/>
        </w:rPr>
        <w:t xml:space="preserve">                  生  物               2024年9月</w:t>
      </w:r>
    </w:p>
    <w:p w14:paraId="24F7D618">
      <w:pPr>
        <w:spacing w:line="312" w:lineRule="auto"/>
        <w:jc w:val="left"/>
      </w:pPr>
      <w:r>
        <w:rPr>
          <w:rFonts w:ascii="宋体" w:hAnsi="宋体"/>
          <w:b/>
          <w:sz w:val="24"/>
        </w:rPr>
        <w:t>一、单选题（共</w:t>
      </w:r>
      <w:r>
        <w:rPr>
          <w:rFonts w:eastAsia="Times New Roman" w:cs="Times New Roman"/>
          <w:b/>
          <w:sz w:val="24"/>
        </w:rPr>
        <w:t>14</w:t>
      </w:r>
      <w:r>
        <w:rPr>
          <w:rFonts w:ascii="宋体" w:hAnsi="宋体"/>
          <w:b/>
          <w:sz w:val="24"/>
        </w:rPr>
        <w:t>题，每题</w:t>
      </w:r>
      <w:r>
        <w:rPr>
          <w:rFonts w:eastAsia="Times New Roman" w:cs="Times New Roman"/>
          <w:b/>
          <w:sz w:val="24"/>
        </w:rPr>
        <w:t>2</w:t>
      </w:r>
      <w:r>
        <w:rPr>
          <w:rFonts w:ascii="宋体" w:hAnsi="宋体"/>
          <w:b/>
          <w:sz w:val="24"/>
        </w:rPr>
        <w:t>分，共</w:t>
      </w:r>
      <w:r>
        <w:rPr>
          <w:rFonts w:eastAsia="Times New Roman" w:cs="Times New Roman"/>
          <w:b/>
          <w:sz w:val="24"/>
        </w:rPr>
        <w:t>28</w:t>
      </w:r>
      <w:r>
        <w:rPr>
          <w:rFonts w:ascii="宋体" w:hAnsi="宋体"/>
          <w:b/>
          <w:sz w:val="24"/>
        </w:rPr>
        <w:t>分。每题只有一个选项最符合题意）</w:t>
      </w:r>
    </w:p>
    <w:p w14:paraId="53F85F9F">
      <w:pPr>
        <w:spacing w:line="312" w:lineRule="auto"/>
        <w:jc w:val="left"/>
      </w:pPr>
      <w:r>
        <w:t xml:space="preserve">1. </w:t>
      </w:r>
      <w:r>
        <w:rPr>
          <w:rFonts w:ascii="宋体" w:hAnsi="宋体"/>
        </w:rPr>
        <w:t>下列有关细胞中化合物的叙述，正确的是（　　）</w:t>
      </w:r>
    </w:p>
    <w:p w14:paraId="32AE226B">
      <w:pPr>
        <w:spacing w:line="312" w:lineRule="auto"/>
        <w:jc w:val="left"/>
        <w:textAlignment w:val="center"/>
      </w:pPr>
      <w:r>
        <w:t xml:space="preserve">A. </w:t>
      </w:r>
      <w:r>
        <w:rPr>
          <w:rFonts w:ascii="宋体" w:hAnsi="宋体"/>
        </w:rPr>
        <w:t>胰岛素含有</w:t>
      </w:r>
      <w:r>
        <w:rPr>
          <w:rFonts w:eastAsia="Times New Roman" w:cs="Times New Roman"/>
        </w:rPr>
        <w:t>C</w:t>
      </w:r>
      <w:r>
        <w:rPr>
          <w:rFonts w:ascii="宋体" w:hAnsi="宋体"/>
        </w:rPr>
        <w:t>、</w:t>
      </w:r>
      <w:r>
        <w:rPr>
          <w:rFonts w:eastAsia="Times New Roman" w:cs="Times New Roman"/>
        </w:rPr>
        <w:t>H</w:t>
      </w:r>
      <w:r>
        <w:rPr>
          <w:rFonts w:ascii="宋体" w:hAnsi="宋体"/>
        </w:rPr>
        <w:t>、</w:t>
      </w:r>
      <w:r>
        <w:rPr>
          <w:rFonts w:eastAsia="Times New Roman" w:cs="Times New Roman"/>
        </w:rPr>
        <w:t>O</w:t>
      </w:r>
      <w:r>
        <w:rPr>
          <w:rFonts w:ascii="宋体" w:hAnsi="宋体"/>
        </w:rPr>
        <w:t>、</w:t>
      </w:r>
      <w:r>
        <w:rPr>
          <w:rFonts w:eastAsia="Times New Roman" w:cs="Times New Roman"/>
        </w:rPr>
        <w:t>N</w:t>
      </w:r>
      <w:r>
        <w:rPr>
          <w:rFonts w:ascii="宋体" w:hAnsi="宋体"/>
        </w:rPr>
        <w:t>、</w:t>
      </w:r>
      <w:r>
        <w:rPr>
          <w:rFonts w:eastAsia="Times New Roman" w:cs="Times New Roman"/>
        </w:rPr>
        <w:t>S</w:t>
      </w:r>
      <w:r>
        <w:rPr>
          <w:rFonts w:ascii="宋体" w:hAnsi="宋体"/>
        </w:rPr>
        <w:t>，可促进肝糖原分解为葡萄糖</w:t>
      </w:r>
    </w:p>
    <w:p w14:paraId="138A2A5F">
      <w:pPr>
        <w:spacing w:line="312" w:lineRule="auto"/>
        <w:jc w:val="left"/>
        <w:textAlignment w:val="center"/>
      </w:pPr>
      <w:r>
        <w:t xml:space="preserve">B. </w:t>
      </w:r>
      <w:r>
        <w:rPr>
          <w:rFonts w:ascii="宋体" w:hAnsi="宋体"/>
        </w:rPr>
        <w:t>构成血红蛋白的某些氨基酸中含有</w:t>
      </w:r>
      <w:r>
        <w:rPr>
          <w:rFonts w:eastAsia="Times New Roman" w:cs="Times New Roman"/>
        </w:rPr>
        <w:t>S</w:t>
      </w:r>
      <w:r>
        <w:rPr>
          <w:rFonts w:ascii="宋体" w:hAnsi="宋体"/>
        </w:rPr>
        <w:t>、</w:t>
      </w:r>
      <w:r>
        <w:rPr>
          <w:rFonts w:eastAsia="Times New Roman" w:cs="Times New Roman"/>
        </w:rPr>
        <w:t>Fe</w:t>
      </w:r>
      <w:r>
        <w:rPr>
          <w:rFonts w:ascii="宋体" w:hAnsi="宋体"/>
        </w:rPr>
        <w:t>等元素</w:t>
      </w:r>
    </w:p>
    <w:p w14:paraId="34BA8F3E">
      <w:pPr>
        <w:spacing w:line="312" w:lineRule="auto"/>
        <w:jc w:val="left"/>
        <w:textAlignment w:val="center"/>
      </w:pPr>
      <w:r>
        <w:t xml:space="preserve">C. </w:t>
      </w:r>
      <w:r>
        <w:rPr>
          <w:rFonts w:ascii="宋体" w:hAnsi="宋体"/>
        </w:rPr>
        <w:t>糖类、蛋白质和</w:t>
      </w:r>
      <w:r>
        <w:rPr>
          <w:rFonts w:eastAsia="Times New Roman" w:cs="Times New Roman"/>
        </w:rPr>
        <w:t>DNA</w:t>
      </w:r>
      <w:r>
        <w:rPr>
          <w:rFonts w:ascii="宋体" w:hAnsi="宋体"/>
        </w:rPr>
        <w:t>都是生物大分子，由许多单体连接而成</w:t>
      </w:r>
    </w:p>
    <w:p w14:paraId="128E866E">
      <w:pPr>
        <w:spacing w:line="312" w:lineRule="auto"/>
        <w:jc w:val="left"/>
        <w:textAlignment w:val="center"/>
        <w:rPr>
          <w:color w:val="000000"/>
        </w:rPr>
      </w:pPr>
      <w:r>
        <w:t xml:space="preserve">D. </w:t>
      </w:r>
      <w:r>
        <w:rPr>
          <w:rFonts w:ascii="宋体" w:hAnsi="宋体"/>
        </w:rPr>
        <w:t>胆固醇是构成动物细胞膜的重要成分，在人体内还参与血液中脂质的运输</w:t>
      </w:r>
    </w:p>
    <w:p w14:paraId="0094AE2A">
      <w:pPr>
        <w:spacing w:line="312" w:lineRule="auto"/>
        <w:jc w:val="left"/>
        <w:textAlignment w:val="center"/>
        <w:rPr>
          <w:color w:val="000000"/>
        </w:rPr>
      </w:pPr>
      <w:r>
        <w:rPr>
          <w:color w:val="000000"/>
        </w:rPr>
        <w:t xml:space="preserve">2. </w:t>
      </w:r>
      <w:r>
        <w:rPr>
          <w:rFonts w:ascii="宋体" w:hAnsi="宋体"/>
          <w:color w:val="000000"/>
        </w:rPr>
        <w:t>辅酶</w:t>
      </w:r>
      <w:r>
        <w:rPr>
          <w:rFonts w:eastAsia="Times New Roman" w:cs="Times New Roman"/>
          <w:color w:val="000000"/>
        </w:rPr>
        <w:t>I</w:t>
      </w:r>
      <w:r>
        <w:rPr>
          <w:rFonts w:ascii="宋体" w:hAnsi="宋体"/>
          <w:color w:val="000000"/>
        </w:rPr>
        <w:t>（</w:t>
      </w:r>
      <w:r>
        <w:rPr>
          <w:rFonts w:eastAsia="Times New Roman" w:cs="Times New Roman"/>
          <w:color w:val="000000"/>
        </w:rPr>
        <w:t>NAD</w:t>
      </w:r>
      <w:r>
        <w:rPr>
          <w:rFonts w:eastAsia="Times New Roman" w:cs="Times New Roman"/>
          <w:color w:val="000000"/>
          <w:vertAlign w:val="superscript"/>
        </w:rPr>
        <w:t>+</w:t>
      </w:r>
      <w:r>
        <w:rPr>
          <w:rFonts w:ascii="宋体" w:hAnsi="宋体"/>
          <w:color w:val="000000"/>
        </w:rPr>
        <w:t>）是参与细胞呼吸重要</w:t>
      </w:r>
      <w:r>
        <w:rPr>
          <w:rFonts w:ascii="宋体" w:hAnsi="宋体"/>
          <w:color w:val="000000"/>
        </w:rPr>
        <w:drawing>
          <wp:inline distT="0" distB="0" distL="0" distR="0">
            <wp:extent cx="133350" cy="1778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color w:val="000000"/>
        </w:rPr>
        <w:t>物质，线粒体内膜上的</w:t>
      </w:r>
      <w:r>
        <w:rPr>
          <w:rFonts w:eastAsia="Times New Roman" w:cs="Times New Roman"/>
          <w:color w:val="000000"/>
        </w:rPr>
        <w:t>MCART1</w:t>
      </w:r>
      <w:r>
        <w:rPr>
          <w:rFonts w:ascii="宋体" w:hAnsi="宋体"/>
          <w:color w:val="000000"/>
        </w:rPr>
        <w:t>蛋白能转运</w:t>
      </w:r>
      <w:r>
        <w:rPr>
          <w:rFonts w:eastAsia="Times New Roman" w:cs="Times New Roman"/>
          <w:color w:val="000000"/>
        </w:rPr>
        <w:t>NAD</w:t>
      </w:r>
      <w:r>
        <w:rPr>
          <w:rFonts w:eastAsia="Times New Roman" w:cs="Times New Roman"/>
          <w:color w:val="000000"/>
          <w:vertAlign w:val="superscript"/>
        </w:rPr>
        <w:t>+</w:t>
      </w:r>
      <w:r>
        <w:rPr>
          <w:rFonts w:ascii="宋体" w:hAnsi="宋体"/>
          <w:color w:val="000000"/>
        </w:rPr>
        <w:t>进入线粒体。下列叙述正确的是（　　）</w:t>
      </w:r>
    </w:p>
    <w:p w14:paraId="12463063">
      <w:pPr>
        <w:spacing w:line="312" w:lineRule="auto"/>
        <w:jc w:val="left"/>
        <w:textAlignment w:val="center"/>
        <w:rPr>
          <w:color w:val="000000"/>
        </w:rPr>
      </w:pPr>
      <w:r>
        <w:rPr>
          <w:color w:val="000000"/>
        </w:rPr>
        <w:t xml:space="preserve">A. </w:t>
      </w:r>
      <w:r>
        <w:rPr>
          <w:rFonts w:eastAsia="Times New Roman" w:cs="Times New Roman"/>
          <w:color w:val="000000"/>
        </w:rPr>
        <w:t>NAD</w:t>
      </w:r>
      <w:r>
        <w:rPr>
          <w:rFonts w:eastAsia="Times New Roman" w:cs="Times New Roman"/>
          <w:color w:val="000000"/>
          <w:vertAlign w:val="superscript"/>
        </w:rPr>
        <w:t>+</w:t>
      </w:r>
      <w:r>
        <w:rPr>
          <w:rFonts w:ascii="宋体" w:hAnsi="宋体"/>
          <w:color w:val="000000"/>
        </w:rPr>
        <w:t>在线粒体内膜上转化为</w:t>
      </w:r>
      <w:r>
        <w:rPr>
          <w:rFonts w:eastAsia="Times New Roman" w:cs="Times New Roman"/>
          <w:color w:val="000000"/>
        </w:rPr>
        <w:t>NADH</w:t>
      </w:r>
      <w:r>
        <w:rPr>
          <w:rFonts w:hint="eastAsia"/>
          <w:color w:val="000000"/>
        </w:rPr>
        <w:t xml:space="preserve">            </w:t>
      </w:r>
      <w:r>
        <w:rPr>
          <w:color w:val="000000"/>
        </w:rPr>
        <w:t xml:space="preserve">B. </w:t>
      </w:r>
      <w:r>
        <w:rPr>
          <w:rFonts w:eastAsia="Times New Roman" w:cs="Times New Roman"/>
          <w:color w:val="000000"/>
        </w:rPr>
        <w:t>NAD</w:t>
      </w:r>
      <w:r>
        <w:rPr>
          <w:rFonts w:eastAsia="Times New Roman" w:cs="Times New Roman"/>
          <w:color w:val="000000"/>
          <w:vertAlign w:val="superscript"/>
        </w:rPr>
        <w:t>+</w:t>
      </w:r>
      <w:r>
        <w:rPr>
          <w:rFonts w:ascii="宋体" w:hAnsi="宋体"/>
          <w:color w:val="000000"/>
        </w:rPr>
        <w:t>和</w:t>
      </w:r>
      <w:r>
        <w:rPr>
          <w:rFonts w:eastAsia="Times New Roman" w:cs="Times New Roman"/>
          <w:color w:val="000000"/>
        </w:rPr>
        <w:t>MCART1</w:t>
      </w:r>
      <w:r>
        <w:rPr>
          <w:rFonts w:ascii="宋体" w:hAnsi="宋体"/>
          <w:color w:val="000000"/>
        </w:rPr>
        <w:t>蛋白的元素组成不同</w:t>
      </w:r>
    </w:p>
    <w:p w14:paraId="08B7E6FA">
      <w:pPr>
        <w:spacing w:line="312" w:lineRule="auto"/>
        <w:jc w:val="left"/>
        <w:textAlignment w:val="center"/>
        <w:rPr>
          <w:color w:val="000000"/>
        </w:rPr>
      </w:pPr>
      <w:r>
        <w:rPr>
          <w:color w:val="000000"/>
        </w:rPr>
        <w:t xml:space="preserve">C. </w:t>
      </w:r>
      <w:r>
        <w:rPr>
          <w:rFonts w:eastAsia="Times New Roman" w:cs="Times New Roman"/>
          <w:color w:val="000000"/>
        </w:rPr>
        <w:t>MCART1</w:t>
      </w:r>
      <w:r>
        <w:rPr>
          <w:rFonts w:ascii="宋体" w:hAnsi="宋体"/>
          <w:color w:val="000000"/>
        </w:rPr>
        <w:t>蛋白异常导致细胞无法产生</w:t>
      </w:r>
      <w:r>
        <w:rPr>
          <w:rFonts w:eastAsia="Times New Roman" w:cs="Times New Roman"/>
          <w:color w:val="000000"/>
        </w:rPr>
        <w:t>ATP</w:t>
      </w:r>
      <w:r>
        <w:rPr>
          <w:rFonts w:hint="eastAsia"/>
          <w:color w:val="000000"/>
        </w:rPr>
        <w:t xml:space="preserve">       </w:t>
      </w:r>
      <w:r>
        <w:rPr>
          <w:color w:val="000000"/>
        </w:rPr>
        <w:t xml:space="preserve">D. </w:t>
      </w:r>
      <w:r>
        <w:rPr>
          <w:rFonts w:eastAsia="Times New Roman" w:cs="Times New Roman"/>
          <w:color w:val="000000"/>
        </w:rPr>
        <w:t>MCART1</w:t>
      </w:r>
      <w:r>
        <w:rPr>
          <w:rFonts w:ascii="宋体" w:hAnsi="宋体"/>
          <w:color w:val="000000"/>
        </w:rPr>
        <w:t>基因只在心肌细胞中特异性表达</w:t>
      </w:r>
    </w:p>
    <w:p w14:paraId="794BFDC3">
      <w:pPr>
        <w:spacing w:line="312" w:lineRule="auto"/>
        <w:jc w:val="left"/>
        <w:textAlignment w:val="center"/>
        <w:rPr>
          <w:color w:val="000000"/>
        </w:rPr>
      </w:pPr>
      <w:r>
        <w:rPr>
          <w:color w:val="000000"/>
        </w:rPr>
        <w:t xml:space="preserve">3. </w:t>
      </w:r>
      <w:r>
        <w:rPr>
          <w:rFonts w:ascii="宋体" w:hAnsi="宋体"/>
          <w:color w:val="000000"/>
        </w:rPr>
        <w:t>下列有关生物学实验材料选择</w:t>
      </w:r>
      <w:r>
        <w:rPr>
          <w:rFonts w:ascii="宋体" w:hAnsi="宋体"/>
          <w:color w:val="000000"/>
        </w:rPr>
        <w:drawing>
          <wp:inline distT="0" distB="0" distL="0" distR="0">
            <wp:extent cx="133350" cy="1778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color w:val="000000"/>
        </w:rPr>
        <w:t>叙述，错误的是（　　）</w:t>
      </w:r>
    </w:p>
    <w:p w14:paraId="0B207747">
      <w:pPr>
        <w:spacing w:line="312" w:lineRule="auto"/>
        <w:jc w:val="left"/>
        <w:textAlignment w:val="center"/>
        <w:rPr>
          <w:color w:val="000000"/>
        </w:rPr>
      </w:pPr>
      <w:r>
        <w:rPr>
          <w:color w:val="000000"/>
        </w:rPr>
        <w:t xml:space="preserve">A. </w:t>
      </w:r>
      <w:r>
        <w:rPr>
          <w:rFonts w:ascii="宋体" w:hAnsi="宋体"/>
          <w:color w:val="000000"/>
        </w:rPr>
        <w:t>在</w:t>
      </w:r>
      <w:r>
        <w:rPr>
          <w:rFonts w:eastAsia="Times New Roman" w:cs="Times New Roman"/>
          <w:color w:val="000000"/>
        </w:rPr>
        <w:t>DNA</w:t>
      </w:r>
      <w:r>
        <w:rPr>
          <w:rFonts w:ascii="宋体" w:hAnsi="宋体"/>
          <w:color w:val="000000"/>
        </w:rPr>
        <w:t>的粗提取与鉴定实验中，可选用新鲜的猪血作为实验材料</w:t>
      </w:r>
    </w:p>
    <w:p w14:paraId="6F903795">
      <w:pPr>
        <w:spacing w:line="312" w:lineRule="auto"/>
        <w:jc w:val="left"/>
        <w:textAlignment w:val="center"/>
        <w:rPr>
          <w:color w:val="000000"/>
        </w:rPr>
      </w:pPr>
      <w:r>
        <w:rPr>
          <w:color w:val="000000"/>
        </w:rPr>
        <w:t xml:space="preserve">B. </w:t>
      </w:r>
      <w:r>
        <w:rPr>
          <w:rFonts w:ascii="宋体" w:hAnsi="宋体"/>
          <w:color w:val="000000"/>
        </w:rPr>
        <w:t>在还原糖的鉴定试验中，不可选用甘蔗汁作为实验材料</w:t>
      </w:r>
    </w:p>
    <w:p w14:paraId="3958925A">
      <w:pPr>
        <w:spacing w:line="312" w:lineRule="auto"/>
        <w:jc w:val="left"/>
        <w:textAlignment w:val="center"/>
        <w:rPr>
          <w:color w:val="000000"/>
        </w:rPr>
      </w:pPr>
      <w:r>
        <w:rPr>
          <w:color w:val="000000"/>
        </w:rPr>
        <w:t xml:space="preserve">C. </w:t>
      </w:r>
      <w:r>
        <w:rPr>
          <w:rFonts w:ascii="宋体" w:hAnsi="宋体"/>
          <w:color w:val="000000"/>
        </w:rPr>
        <w:t>探究</w:t>
      </w:r>
      <w:r>
        <w:rPr>
          <w:rFonts w:eastAsia="Times New Roman" w:cs="Times New Roman"/>
          <w:color w:val="000000"/>
        </w:rPr>
        <w:t>pH</w:t>
      </w:r>
      <w:r>
        <w:rPr>
          <w:rFonts w:ascii="宋体" w:hAnsi="宋体"/>
          <w:color w:val="000000"/>
        </w:rPr>
        <w:t>对酶活性影响的实验，可选用新鲜的肝脏研磨液和过氧化氢作为实验材料</w:t>
      </w:r>
    </w:p>
    <w:p w14:paraId="5700DC45">
      <w:pPr>
        <w:spacing w:line="312" w:lineRule="auto"/>
        <w:jc w:val="left"/>
        <w:textAlignment w:val="center"/>
        <w:rPr>
          <w:color w:val="000000"/>
        </w:rPr>
      </w:pPr>
      <w:r>
        <w:rPr>
          <w:color w:val="000000"/>
        </w:rPr>
        <w:t xml:space="preserve">D. </w:t>
      </w:r>
      <w:r>
        <w:rPr>
          <w:rFonts w:ascii="宋体" w:hAnsi="宋体"/>
          <w:color w:val="000000"/>
        </w:rPr>
        <w:t>黑藻既可作为观察细胞质流动的实验材料，又可用于观察细胞的质壁分离</w:t>
      </w:r>
    </w:p>
    <w:p w14:paraId="6819BC5A">
      <w:pPr>
        <w:spacing w:line="312" w:lineRule="auto"/>
        <w:jc w:val="left"/>
        <w:textAlignment w:val="center"/>
        <w:rPr>
          <w:color w:val="000000"/>
        </w:rPr>
      </w:pPr>
      <w:r>
        <w:rPr>
          <w:color w:val="000000"/>
        </w:rPr>
        <w:t xml:space="preserve">4. </w:t>
      </w:r>
      <w:r>
        <w:rPr>
          <w:rFonts w:ascii="宋体" w:hAnsi="宋体"/>
          <w:color w:val="000000"/>
        </w:rPr>
        <w:t>秀丽线虫从受精卵到成虫，总共出现过</w:t>
      </w:r>
      <w:r>
        <w:rPr>
          <w:rFonts w:eastAsia="Times New Roman" w:cs="Times New Roman"/>
          <w:color w:val="000000"/>
        </w:rPr>
        <w:t>1090</w:t>
      </w:r>
      <w:r>
        <w:rPr>
          <w:rFonts w:ascii="宋体" w:hAnsi="宋体"/>
          <w:color w:val="000000"/>
        </w:rPr>
        <w:t>个细胞，但最终成虫体内只有</w:t>
      </w:r>
      <w:r>
        <w:rPr>
          <w:rFonts w:eastAsia="Times New Roman" w:cs="Times New Roman"/>
          <w:color w:val="000000"/>
        </w:rPr>
        <w:t>959</w:t>
      </w:r>
      <w:r>
        <w:rPr>
          <w:rFonts w:ascii="宋体" w:hAnsi="宋体"/>
          <w:color w:val="000000"/>
        </w:rPr>
        <w:t>个细胞，关于秀丽线虫的发育，下列叙述正确的是（　　）</w:t>
      </w:r>
    </w:p>
    <w:p w14:paraId="038C0CA6">
      <w:pPr>
        <w:spacing w:line="312" w:lineRule="auto"/>
        <w:jc w:val="left"/>
        <w:textAlignment w:val="center"/>
        <w:rPr>
          <w:color w:val="000000"/>
        </w:rPr>
      </w:pPr>
      <w:r>
        <w:rPr>
          <w:color w:val="000000"/>
        </w:rPr>
        <w:t xml:space="preserve">A. </w:t>
      </w:r>
      <w:r>
        <w:rPr>
          <w:rFonts w:ascii="宋体" w:hAnsi="宋体"/>
          <w:color w:val="000000"/>
        </w:rPr>
        <w:t>线虫发育主要通过二分裂的方式增加细胞数量</w:t>
      </w:r>
    </w:p>
    <w:p w14:paraId="6465201A">
      <w:pPr>
        <w:spacing w:line="312" w:lineRule="auto"/>
        <w:jc w:val="left"/>
        <w:textAlignment w:val="center"/>
        <w:rPr>
          <w:color w:val="000000"/>
        </w:rPr>
      </w:pPr>
      <w:r>
        <w:rPr>
          <w:color w:val="000000"/>
        </w:rPr>
        <w:t xml:space="preserve">B. </w:t>
      </w:r>
      <w:r>
        <w:rPr>
          <w:rFonts w:ascii="宋体" w:hAnsi="宋体"/>
          <w:color w:val="000000"/>
        </w:rPr>
        <w:t>线虫体内的细胞在衰老的过程中所有酶的活性下降</w:t>
      </w:r>
    </w:p>
    <w:p w14:paraId="15245A96">
      <w:pPr>
        <w:spacing w:line="312" w:lineRule="auto"/>
        <w:jc w:val="left"/>
        <w:textAlignment w:val="center"/>
        <w:rPr>
          <w:color w:val="000000"/>
        </w:rPr>
      </w:pPr>
      <w:r>
        <w:rPr>
          <w:color w:val="000000"/>
        </w:rPr>
        <w:t xml:space="preserve">C. </w:t>
      </w:r>
      <w:r>
        <w:rPr>
          <w:rFonts w:ascii="宋体" w:hAnsi="宋体"/>
          <w:color w:val="000000"/>
        </w:rPr>
        <w:t>线虫发育过程中</w:t>
      </w:r>
      <w:r>
        <w:rPr>
          <w:rFonts w:eastAsia="Times New Roman" w:cs="Times New Roman"/>
          <w:color w:val="000000"/>
        </w:rPr>
        <w:t>131</w:t>
      </w:r>
      <w:r>
        <w:rPr>
          <w:rFonts w:ascii="宋体" w:hAnsi="宋体"/>
          <w:color w:val="000000"/>
        </w:rPr>
        <w:t>个细胞被清除的同时也可能正在产生新的细胞</w:t>
      </w:r>
    </w:p>
    <w:p w14:paraId="43F4F871">
      <w:pPr>
        <w:spacing w:line="312" w:lineRule="auto"/>
        <w:jc w:val="left"/>
        <w:textAlignment w:val="center"/>
        <w:rPr>
          <w:color w:val="000000"/>
        </w:rPr>
      </w:pPr>
      <w:r>
        <w:rPr>
          <w:color w:val="000000"/>
        </w:rPr>
        <w:t xml:space="preserve">D. </w:t>
      </w:r>
      <w:r>
        <w:rPr>
          <w:rFonts w:ascii="宋体" w:hAnsi="宋体"/>
          <w:color w:val="000000"/>
        </w:rPr>
        <w:t>线虫发育过程中体内不同部位的细胞基因的执行情况基本相同</w:t>
      </w:r>
    </w:p>
    <w:p w14:paraId="47585D83">
      <w:pPr>
        <w:spacing w:line="312" w:lineRule="auto"/>
        <w:jc w:val="left"/>
        <w:textAlignment w:val="center"/>
        <w:rPr>
          <w:color w:val="000000"/>
        </w:rPr>
      </w:pPr>
      <w:r>
        <w:rPr>
          <w:color w:val="000000"/>
        </w:rPr>
        <w:t xml:space="preserve">5. </w:t>
      </w:r>
      <w:r>
        <w:rPr>
          <w:rFonts w:ascii="宋体" w:hAnsi="宋体"/>
          <w:color w:val="000000"/>
        </w:rPr>
        <w:t>如图是哺乳动物体内处于分裂某时期的一个细胞的染色体示意图。相关叙述正确的是（　　）</w:t>
      </w:r>
    </w:p>
    <w:p w14:paraId="63120C90">
      <w:pPr>
        <w:spacing w:line="312" w:lineRule="auto"/>
        <w:jc w:val="left"/>
        <w:textAlignment w:val="center"/>
        <w:rPr>
          <w:color w:val="000000"/>
        </w:rPr>
      </w:pPr>
      <w:r>
        <w:rPr>
          <w:color w:val="000000"/>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10795</wp:posOffset>
            </wp:positionV>
            <wp:extent cx="1353820" cy="1397000"/>
            <wp:effectExtent l="0" t="0" r="0" b="0"/>
            <wp:wrapNone/>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3600" cy="1396800"/>
                    </a:xfrm>
                    <a:prstGeom prst="rect">
                      <a:avLst/>
                    </a:prstGeom>
                  </pic:spPr>
                </pic:pic>
              </a:graphicData>
            </a:graphic>
          </wp:anchor>
        </w:drawing>
      </w:r>
      <w:r>
        <w:rPr>
          <w:color w:val="000000"/>
        </w:rPr>
        <w:t xml:space="preserve">A. </w:t>
      </w:r>
      <w:r>
        <w:rPr>
          <w:rFonts w:ascii="宋体" w:hAnsi="宋体"/>
          <w:color w:val="000000"/>
        </w:rPr>
        <w:t>该哺乳动物的性别是雄性</w:t>
      </w:r>
      <w:r>
        <w:rPr>
          <w:rFonts w:hint="eastAsia"/>
          <w:color w:val="000000"/>
        </w:rPr>
        <w:t xml:space="preserve">               </w:t>
      </w:r>
    </w:p>
    <w:p w14:paraId="519B59AC">
      <w:pPr>
        <w:spacing w:line="312" w:lineRule="auto"/>
        <w:jc w:val="left"/>
        <w:textAlignment w:val="center"/>
        <w:rPr>
          <w:color w:val="000000"/>
        </w:rPr>
      </w:pPr>
      <w:r>
        <w:rPr>
          <w:color w:val="000000"/>
        </w:rPr>
        <w:t xml:space="preserve">B. </w:t>
      </w:r>
      <w:r>
        <w:rPr>
          <w:rFonts w:eastAsia="Times New Roman" w:cs="Times New Roman"/>
          <w:color w:val="000000"/>
        </w:rPr>
        <w:t>A</w:t>
      </w:r>
      <w:r>
        <w:rPr>
          <w:rFonts w:ascii="宋体" w:hAnsi="宋体"/>
          <w:color w:val="000000"/>
        </w:rPr>
        <w:t>、</w:t>
      </w:r>
      <w:r>
        <w:rPr>
          <w:rFonts w:eastAsia="Times New Roman" w:cs="Times New Roman"/>
          <w:color w:val="000000"/>
        </w:rPr>
        <w:t>a</w:t>
      </w:r>
      <w:r>
        <w:rPr>
          <w:rFonts w:ascii="宋体" w:hAnsi="宋体"/>
          <w:color w:val="000000"/>
        </w:rPr>
        <w:t>和</w:t>
      </w:r>
      <w:r>
        <w:rPr>
          <w:rFonts w:eastAsia="Times New Roman" w:cs="Times New Roman"/>
          <w:color w:val="000000"/>
        </w:rPr>
        <w:t>D</w:t>
      </w:r>
      <w:r>
        <w:rPr>
          <w:rFonts w:ascii="宋体" w:hAnsi="宋体"/>
          <w:color w:val="000000"/>
        </w:rPr>
        <w:t>、</w:t>
      </w:r>
      <w:r>
        <w:rPr>
          <w:rFonts w:eastAsia="Times New Roman" w:cs="Times New Roman"/>
          <w:color w:val="000000"/>
        </w:rPr>
        <w:t>d</w:t>
      </w:r>
      <w:r>
        <w:rPr>
          <w:rFonts w:ascii="宋体" w:hAnsi="宋体"/>
          <w:color w:val="000000"/>
        </w:rPr>
        <w:t>基因的遗传遵循自由组合定律</w:t>
      </w:r>
    </w:p>
    <w:p w14:paraId="021EFC53">
      <w:pPr>
        <w:spacing w:line="312" w:lineRule="auto"/>
        <w:jc w:val="left"/>
        <w:textAlignment w:val="center"/>
        <w:rPr>
          <w:color w:val="000000"/>
        </w:rPr>
      </w:pPr>
      <w:r>
        <w:rPr>
          <w:color w:val="000000"/>
        </w:rPr>
        <w:t xml:space="preserve">C. </w:t>
      </w:r>
      <w:r>
        <w:rPr>
          <w:rFonts w:ascii="宋体" w:hAnsi="宋体"/>
          <w:color w:val="000000"/>
        </w:rPr>
        <w:t>该细胞处在减数分裂第一次分裂中期</w:t>
      </w:r>
      <w:r>
        <w:rPr>
          <w:rFonts w:hint="eastAsia"/>
          <w:color w:val="000000"/>
        </w:rPr>
        <w:t xml:space="preserve">      </w:t>
      </w:r>
    </w:p>
    <w:p w14:paraId="3332D820">
      <w:pPr>
        <w:spacing w:line="312" w:lineRule="auto"/>
        <w:jc w:val="left"/>
        <w:textAlignment w:val="center"/>
        <w:rPr>
          <w:color w:val="000000"/>
        </w:rPr>
      </w:pPr>
      <w:r>
        <w:rPr>
          <w:color w:val="000000"/>
        </w:rPr>
        <w:t xml:space="preserve">D. </w:t>
      </w:r>
      <w:r>
        <w:rPr>
          <w:rFonts w:ascii="宋体" w:hAnsi="宋体"/>
          <w:color w:val="000000"/>
        </w:rPr>
        <w:t>该细胞分裂完成后只产生</w:t>
      </w:r>
      <w:r>
        <w:rPr>
          <w:rFonts w:eastAsia="Times New Roman" w:cs="Times New Roman"/>
          <w:color w:val="000000"/>
        </w:rPr>
        <w:t>2</w:t>
      </w:r>
      <w:r>
        <w:rPr>
          <w:rFonts w:ascii="宋体" w:hAnsi="宋体"/>
          <w:color w:val="000000"/>
        </w:rPr>
        <w:t>种基因型的精子</w:t>
      </w:r>
    </w:p>
    <w:p w14:paraId="37322737">
      <w:pPr>
        <w:spacing w:line="312" w:lineRule="auto"/>
        <w:jc w:val="left"/>
        <w:textAlignment w:val="center"/>
        <w:rPr>
          <w:color w:val="000000"/>
        </w:rPr>
      </w:pPr>
      <w:r>
        <w:rPr>
          <w:color w:val="000000"/>
        </w:rPr>
        <w:t xml:space="preserve">6. </w:t>
      </w:r>
      <w:r>
        <w:rPr>
          <w:rFonts w:ascii="宋体" w:hAnsi="宋体"/>
          <w:color w:val="000000"/>
        </w:rPr>
        <w:t>如图表示细胞内的两种生理过程，下列叙述错误的是（　　）</w:t>
      </w:r>
    </w:p>
    <w:p w14:paraId="16F23A64">
      <w:pPr>
        <w:spacing w:line="312" w:lineRule="auto"/>
        <w:jc w:val="left"/>
        <w:textAlignment w:val="center"/>
        <w:rPr>
          <w:color w:val="000000"/>
        </w:rPr>
      </w:pPr>
      <w:r>
        <w:rPr>
          <w:color w:val="000000"/>
        </w:rPr>
        <w:drawing>
          <wp:inline distT="0" distB="0" distL="0" distR="0">
            <wp:extent cx="3302635" cy="13430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305437" cy="1344155"/>
                    </a:xfrm>
                    <a:prstGeom prst="rect">
                      <a:avLst/>
                    </a:prstGeom>
                  </pic:spPr>
                </pic:pic>
              </a:graphicData>
            </a:graphic>
          </wp:inline>
        </w:drawing>
      </w:r>
      <w:r>
        <w:rPr>
          <w:color w:val="000000"/>
        </w:rPr>
        <w:t xml:space="preserve">  </w:t>
      </w:r>
    </w:p>
    <w:p w14:paraId="24A69055">
      <w:pPr>
        <w:spacing w:line="312" w:lineRule="auto"/>
        <w:jc w:val="left"/>
        <w:textAlignment w:val="center"/>
        <w:rPr>
          <w:color w:val="000000"/>
        </w:rPr>
      </w:pPr>
      <w:r>
        <w:rPr>
          <w:color w:val="000000"/>
        </w:rPr>
        <w:t xml:space="preserve">A. </w:t>
      </w:r>
      <w:r>
        <w:rPr>
          <w:rFonts w:ascii="宋体" w:hAnsi="宋体"/>
          <w:color w:val="000000"/>
        </w:rPr>
        <w:t>图</w:t>
      </w:r>
      <w:r>
        <w:rPr>
          <w:rFonts w:eastAsia="Times New Roman" w:cs="Times New Roman"/>
          <w:color w:val="000000"/>
        </w:rPr>
        <w:t>2</w:t>
      </w:r>
      <w:r>
        <w:rPr>
          <w:rFonts w:ascii="宋体" w:hAnsi="宋体"/>
          <w:color w:val="000000"/>
        </w:rPr>
        <w:t>表示翻译，</w:t>
      </w:r>
      <w:r>
        <w:rPr>
          <w:rFonts w:eastAsia="Times New Roman" w:cs="Times New Roman"/>
          <w:color w:val="000000"/>
        </w:rPr>
        <w:t>mRNA</w:t>
      </w:r>
      <w:r>
        <w:rPr>
          <w:rFonts w:ascii="宋体" w:hAnsi="宋体"/>
          <w:color w:val="000000"/>
        </w:rPr>
        <w:t>上每个密码子均能结合相应的</w:t>
      </w:r>
      <w:r>
        <w:rPr>
          <w:rFonts w:eastAsia="Times New Roman" w:cs="Times New Roman"/>
          <w:color w:val="000000"/>
        </w:rPr>
        <w:t>tRNA</w:t>
      </w:r>
    </w:p>
    <w:p w14:paraId="43D4D63E">
      <w:pPr>
        <w:spacing w:line="312" w:lineRule="auto"/>
        <w:jc w:val="left"/>
        <w:textAlignment w:val="center"/>
        <w:rPr>
          <w:color w:val="000000"/>
        </w:rPr>
      </w:pPr>
      <w:r>
        <w:rPr>
          <w:color w:val="000000"/>
        </w:rPr>
        <w:t xml:space="preserve">B. </w:t>
      </w:r>
      <w:r>
        <w:rPr>
          <w:rFonts w:ascii="宋体" w:hAnsi="宋体"/>
          <w:color w:val="000000"/>
        </w:rPr>
        <w:t>图</w:t>
      </w:r>
      <w:r>
        <w:rPr>
          <w:rFonts w:eastAsia="Times New Roman" w:cs="Times New Roman"/>
          <w:color w:val="000000"/>
        </w:rPr>
        <w:t>1</w:t>
      </w:r>
      <w:r>
        <w:rPr>
          <w:rFonts w:ascii="宋体" w:hAnsi="宋体"/>
          <w:color w:val="000000"/>
        </w:rPr>
        <w:t>所示过程与图</w:t>
      </w:r>
      <w:r>
        <w:rPr>
          <w:rFonts w:eastAsia="Times New Roman" w:cs="Times New Roman"/>
          <w:color w:val="000000"/>
        </w:rPr>
        <w:t>2</w:t>
      </w:r>
      <w:r>
        <w:rPr>
          <w:rFonts w:ascii="宋体" w:hAnsi="宋体"/>
          <w:color w:val="000000"/>
        </w:rPr>
        <w:t>所示过程中发生的碱基配对方式不完全相同</w:t>
      </w:r>
    </w:p>
    <w:p w14:paraId="2CBB36C3">
      <w:pPr>
        <w:spacing w:line="312" w:lineRule="auto"/>
        <w:jc w:val="left"/>
        <w:textAlignment w:val="center"/>
        <w:rPr>
          <w:color w:val="000000"/>
        </w:rPr>
      </w:pPr>
      <w:r>
        <w:rPr>
          <w:color w:val="000000"/>
        </w:rPr>
        <w:t xml:space="preserve">C. </w:t>
      </w:r>
      <w:r>
        <w:rPr>
          <w:rFonts w:ascii="宋体" w:hAnsi="宋体"/>
          <w:color w:val="000000"/>
        </w:rPr>
        <w:t>图</w:t>
      </w:r>
      <w:r>
        <w:rPr>
          <w:rFonts w:eastAsia="Times New Roman" w:cs="Times New Roman"/>
          <w:color w:val="000000"/>
        </w:rPr>
        <w:t>1</w:t>
      </w:r>
      <w:r>
        <w:rPr>
          <w:rFonts w:ascii="宋体" w:hAnsi="宋体"/>
          <w:color w:val="000000"/>
        </w:rPr>
        <w:t>所示过程中酶的移动方向与图</w:t>
      </w:r>
      <w:r>
        <w:rPr>
          <w:rFonts w:eastAsia="Times New Roman" w:cs="Times New Roman"/>
          <w:color w:val="000000"/>
        </w:rPr>
        <w:t>2</w:t>
      </w:r>
      <w:r>
        <w:rPr>
          <w:rFonts w:ascii="宋体" w:hAnsi="宋体"/>
          <w:color w:val="000000"/>
        </w:rPr>
        <w:t>所示过程中核糖体的移动方向均为从左向右</w:t>
      </w:r>
    </w:p>
    <w:p w14:paraId="04C4B4A8">
      <w:pPr>
        <w:spacing w:line="312" w:lineRule="auto"/>
        <w:jc w:val="left"/>
        <w:textAlignment w:val="center"/>
        <w:rPr>
          <w:color w:val="000000"/>
        </w:rPr>
      </w:pPr>
      <w:r>
        <w:rPr>
          <w:color w:val="000000"/>
        </w:rPr>
        <w:t xml:space="preserve">D. </w:t>
      </w:r>
      <w:r>
        <w:rPr>
          <w:rFonts w:ascii="宋体" w:hAnsi="宋体"/>
          <w:color w:val="000000"/>
        </w:rPr>
        <w:t>图</w:t>
      </w:r>
      <w:r>
        <w:rPr>
          <w:rFonts w:eastAsia="Times New Roman" w:cs="Times New Roman"/>
          <w:color w:val="000000"/>
        </w:rPr>
        <w:t>1</w:t>
      </w:r>
      <w:r>
        <w:rPr>
          <w:rFonts w:ascii="宋体" w:hAnsi="宋体"/>
          <w:color w:val="000000"/>
        </w:rPr>
        <w:t>表示转录，该过程发生时模板与产物间有氢键的形成与断裂</w:t>
      </w:r>
    </w:p>
    <w:p w14:paraId="3983DB70">
      <w:pPr>
        <w:spacing w:line="312" w:lineRule="auto"/>
        <w:jc w:val="left"/>
        <w:textAlignment w:val="center"/>
        <w:rPr>
          <w:color w:val="000000"/>
        </w:rPr>
      </w:pPr>
      <w:r>
        <w:rPr>
          <w:color w:val="000000"/>
        </w:rPr>
        <w:t xml:space="preserve">7. </w:t>
      </w:r>
      <w:r>
        <w:rPr>
          <w:rFonts w:ascii="宋体" w:hAnsi="宋体"/>
          <w:color w:val="000000"/>
        </w:rPr>
        <w:t>孔雀鱼雄鱼的鱼身具有艳丽的斑点来吸引雌鱼，但也更容易受到天敌的捕食。下列有关叙述正确的是（</w:t>
      </w:r>
      <w:r>
        <w:rPr>
          <w:rFonts w:hint="eastAsia" w:ascii="宋体" w:hAnsi="宋体"/>
          <w:color w:val="000000"/>
        </w:rPr>
        <w:t xml:space="preserve">    </w:t>
      </w:r>
      <w:r>
        <w:rPr>
          <w:rFonts w:ascii="宋体" w:hAnsi="宋体"/>
          <w:color w:val="000000"/>
        </w:rPr>
        <w:t>）</w:t>
      </w:r>
    </w:p>
    <w:p w14:paraId="6C6F6762">
      <w:pPr>
        <w:spacing w:line="312" w:lineRule="auto"/>
        <w:jc w:val="left"/>
        <w:textAlignment w:val="center"/>
        <w:rPr>
          <w:color w:val="000000"/>
        </w:rPr>
      </w:pPr>
      <w:r>
        <w:rPr>
          <w:color w:val="000000"/>
        </w:rPr>
        <w:t xml:space="preserve">A. </w:t>
      </w:r>
      <w:r>
        <w:rPr>
          <w:rFonts w:ascii="宋体" w:hAnsi="宋体"/>
          <w:color w:val="000000"/>
        </w:rPr>
        <w:t>自然条件下，孔雀鱼斑点多是不利变异</w:t>
      </w:r>
    </w:p>
    <w:p w14:paraId="77D99B93">
      <w:pPr>
        <w:spacing w:line="312" w:lineRule="auto"/>
        <w:jc w:val="left"/>
        <w:textAlignment w:val="center"/>
        <w:rPr>
          <w:color w:val="000000"/>
        </w:rPr>
      </w:pPr>
      <w:r>
        <w:rPr>
          <w:color w:val="000000"/>
        </w:rPr>
        <w:t xml:space="preserve">B. </w:t>
      </w:r>
      <w:r>
        <w:rPr>
          <w:rFonts w:ascii="宋体" w:hAnsi="宋体"/>
          <w:color w:val="000000"/>
        </w:rPr>
        <w:t>孔雀鱼斑点数量的不断变化将导致新物种的形成</w:t>
      </w:r>
    </w:p>
    <w:p w14:paraId="2967343F">
      <w:pPr>
        <w:spacing w:line="312" w:lineRule="auto"/>
        <w:jc w:val="left"/>
        <w:textAlignment w:val="center"/>
        <w:rPr>
          <w:color w:val="000000"/>
        </w:rPr>
      </w:pPr>
      <w:r>
        <w:rPr>
          <w:color w:val="000000"/>
        </w:rPr>
        <w:t xml:space="preserve">C. </w:t>
      </w:r>
      <w:r>
        <w:rPr>
          <w:rFonts w:ascii="宋体" w:hAnsi="宋体"/>
          <w:color w:val="000000"/>
        </w:rPr>
        <w:t>若缺少天敌，由斑点数量多的雄鱼繁殖的后代占据种群个体优势</w:t>
      </w:r>
    </w:p>
    <w:p w14:paraId="624DCDBB">
      <w:pPr>
        <w:spacing w:line="312" w:lineRule="auto"/>
        <w:jc w:val="left"/>
        <w:textAlignment w:val="center"/>
        <w:rPr>
          <w:color w:val="000000"/>
        </w:rPr>
      </w:pPr>
      <w:r>
        <w:rPr>
          <w:color w:val="000000"/>
        </w:rPr>
        <w:t xml:space="preserve">D. </w:t>
      </w:r>
      <w:r>
        <w:rPr>
          <w:rFonts w:ascii="宋体" w:hAnsi="宋体"/>
          <w:color w:val="000000"/>
        </w:rPr>
        <w:t>天敌存在决定斑点数量相关基因的变异方向</w:t>
      </w:r>
    </w:p>
    <w:p w14:paraId="5E9E1147">
      <w:pPr>
        <w:spacing w:line="312" w:lineRule="auto"/>
        <w:jc w:val="left"/>
        <w:textAlignment w:val="center"/>
        <w:rPr>
          <w:color w:val="000000"/>
        </w:rPr>
      </w:pPr>
      <w:r>
        <w:rPr>
          <w:color w:val="000000"/>
        </w:rPr>
        <w:t xml:space="preserve">8. </w:t>
      </w:r>
      <w:r>
        <w:rPr>
          <w:rFonts w:ascii="宋体" w:hAnsi="宋体"/>
          <w:color w:val="000000"/>
        </w:rPr>
        <w:t>胰岛素除了调节血糖外，还可以影响神经元的生理功能，其调节机制如图所示，下列叙述正确的是（　　）</w:t>
      </w:r>
    </w:p>
    <w:p w14:paraId="1F3698AB">
      <w:pPr>
        <w:spacing w:line="312" w:lineRule="auto"/>
        <w:jc w:val="left"/>
        <w:textAlignment w:val="center"/>
        <w:rPr>
          <w:color w:val="000000"/>
        </w:rPr>
      </w:pPr>
      <w:r>
        <w:rPr>
          <w:color w:val="000000"/>
        </w:rPr>
        <w:drawing>
          <wp:inline distT="0" distB="0" distL="0" distR="0">
            <wp:extent cx="2600325" cy="17907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600325" cy="1790700"/>
                    </a:xfrm>
                    <a:prstGeom prst="rect">
                      <a:avLst/>
                    </a:prstGeom>
                  </pic:spPr>
                </pic:pic>
              </a:graphicData>
            </a:graphic>
          </wp:inline>
        </w:drawing>
      </w:r>
      <w:r>
        <w:rPr>
          <w:color w:val="000000"/>
        </w:rPr>
        <w:t xml:space="preserve">  </w:t>
      </w:r>
    </w:p>
    <w:p w14:paraId="129382E0">
      <w:pPr>
        <w:spacing w:line="312" w:lineRule="auto"/>
        <w:jc w:val="left"/>
        <w:textAlignment w:val="center"/>
        <w:rPr>
          <w:color w:val="000000"/>
        </w:rPr>
      </w:pPr>
      <w:r>
        <w:rPr>
          <w:color w:val="000000"/>
        </w:rPr>
        <w:t xml:space="preserve">A. </w:t>
      </w:r>
      <w:r>
        <w:rPr>
          <w:rFonts w:eastAsia="Times New Roman" w:cs="Times New Roman"/>
          <w:color w:val="000000"/>
        </w:rPr>
        <w:t>InR</w:t>
      </w:r>
      <w:r>
        <w:rPr>
          <w:rFonts w:ascii="宋体" w:hAnsi="宋体"/>
          <w:color w:val="000000"/>
        </w:rPr>
        <w:t>受损后，对炎症因子的抑制作用减弱，从而提高神经元摄取葡萄糖的速率</w:t>
      </w:r>
    </w:p>
    <w:p w14:paraId="5814220C">
      <w:pPr>
        <w:spacing w:line="312" w:lineRule="auto"/>
        <w:jc w:val="left"/>
        <w:textAlignment w:val="center"/>
        <w:rPr>
          <w:color w:val="000000"/>
        </w:rPr>
      </w:pPr>
      <w:r>
        <w:rPr>
          <w:color w:val="000000"/>
        </w:rPr>
        <w:t xml:space="preserve">B. </w:t>
      </w:r>
      <w:r>
        <w:rPr>
          <w:rFonts w:eastAsia="Times New Roman" w:cs="Times New Roman"/>
          <w:color w:val="000000"/>
        </w:rPr>
        <w:t>InR</w:t>
      </w:r>
      <w:r>
        <w:rPr>
          <w:rFonts w:ascii="宋体" w:hAnsi="宋体"/>
          <w:color w:val="000000"/>
        </w:rPr>
        <w:t>激活后可以促进神经元末梢释放神经递质并引起突触后神经元</w:t>
      </w:r>
      <w:r>
        <w:rPr>
          <w:rFonts w:eastAsia="Times New Roman" w:cs="Times New Roman"/>
          <w:color w:val="000000"/>
        </w:rPr>
        <w:t>Ca</w:t>
      </w:r>
      <w:r>
        <w:rPr>
          <w:rFonts w:eastAsia="Times New Roman" w:cs="Times New Roman"/>
          <w:color w:val="000000"/>
          <w:vertAlign w:val="superscript"/>
        </w:rPr>
        <w:t>2+</w:t>
      </w:r>
      <w:r>
        <w:rPr>
          <w:rFonts w:ascii="宋体" w:hAnsi="宋体"/>
          <w:color w:val="000000"/>
        </w:rPr>
        <w:t>内流</w:t>
      </w:r>
    </w:p>
    <w:p w14:paraId="348F24A0">
      <w:pPr>
        <w:spacing w:line="312" w:lineRule="auto"/>
        <w:jc w:val="left"/>
        <w:textAlignment w:val="center"/>
        <w:rPr>
          <w:color w:val="000000"/>
        </w:rPr>
      </w:pPr>
      <w:r>
        <w:rPr>
          <w:color w:val="000000"/>
        </w:rPr>
        <w:t xml:space="preserve">C. </w:t>
      </w:r>
      <w:r>
        <w:rPr>
          <w:rFonts w:ascii="宋体" w:hAnsi="宋体"/>
          <w:color w:val="000000"/>
        </w:rPr>
        <w:t>胰岛素激活</w:t>
      </w:r>
      <w:r>
        <w:rPr>
          <w:rFonts w:eastAsia="Times New Roman" w:cs="Times New Roman"/>
          <w:color w:val="000000"/>
        </w:rPr>
        <w:t>InR</w:t>
      </w:r>
      <w:r>
        <w:rPr>
          <w:rFonts w:ascii="宋体" w:hAnsi="宋体"/>
          <w:color w:val="000000"/>
        </w:rPr>
        <w:t>后可以通过抑制炎症因子的释放进而促进神经细胞的变性、坏死</w:t>
      </w:r>
    </w:p>
    <w:p w14:paraId="40567D31">
      <w:pPr>
        <w:spacing w:line="312" w:lineRule="auto"/>
        <w:jc w:val="left"/>
        <w:textAlignment w:val="center"/>
        <w:rPr>
          <w:color w:val="000000"/>
        </w:rPr>
      </w:pPr>
      <w:r>
        <w:rPr>
          <w:color w:val="000000"/>
        </w:rPr>
        <w:t xml:space="preserve">D. </w:t>
      </w:r>
      <w:r>
        <w:rPr>
          <w:rFonts w:ascii="宋体" w:hAnsi="宋体"/>
          <w:color w:val="000000"/>
        </w:rPr>
        <w:t>某人胰岛功能正常，</w:t>
      </w:r>
      <w:r>
        <w:rPr>
          <w:rFonts w:eastAsia="Times New Roman" w:cs="Times New Roman"/>
          <w:color w:val="000000"/>
        </w:rPr>
        <w:t>InR</w:t>
      </w:r>
      <w:r>
        <w:rPr>
          <w:rFonts w:ascii="宋体" w:hAnsi="宋体"/>
          <w:color w:val="000000"/>
        </w:rPr>
        <w:t>受损，则与正常人相比，此人体内胰岛素含量偏低</w:t>
      </w:r>
    </w:p>
    <w:p w14:paraId="0E246DC5">
      <w:pPr>
        <w:spacing w:line="312" w:lineRule="auto"/>
        <w:jc w:val="left"/>
        <w:textAlignment w:val="center"/>
        <w:rPr>
          <w:color w:val="000000"/>
        </w:rPr>
      </w:pPr>
      <w:r>
        <w:rPr>
          <w:color w:val="000000"/>
        </w:rPr>
        <w:t xml:space="preserve">9. </w:t>
      </w:r>
      <w:r>
        <w:rPr>
          <w:rFonts w:ascii="宋体" w:hAnsi="宋体"/>
          <w:color w:val="000000"/>
        </w:rPr>
        <w:t>如图为胞内寄生菌侵入人体后机体发生的免疫调节过程，下列有关叙述正确的是（　　）</w:t>
      </w:r>
    </w:p>
    <w:p w14:paraId="6F20DC34">
      <w:pPr>
        <w:spacing w:line="312" w:lineRule="auto"/>
        <w:jc w:val="left"/>
        <w:textAlignment w:val="center"/>
        <w:rPr>
          <w:color w:val="000000"/>
        </w:rPr>
      </w:pPr>
      <w:r>
        <w:rPr>
          <w:color w:val="000000"/>
        </w:rPr>
        <w:drawing>
          <wp:inline distT="0" distB="0" distL="0" distR="0">
            <wp:extent cx="4781550" cy="59944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802991" cy="602713"/>
                    </a:xfrm>
                    <a:prstGeom prst="rect">
                      <a:avLst/>
                    </a:prstGeom>
                  </pic:spPr>
                </pic:pic>
              </a:graphicData>
            </a:graphic>
          </wp:inline>
        </w:drawing>
      </w:r>
      <w:r>
        <w:rPr>
          <w:color w:val="000000"/>
        </w:rPr>
        <w:t xml:space="preserve">  </w:t>
      </w:r>
    </w:p>
    <w:p w14:paraId="78933876">
      <w:pPr>
        <w:spacing w:line="312" w:lineRule="auto"/>
        <w:jc w:val="left"/>
        <w:textAlignment w:val="center"/>
        <w:rPr>
          <w:color w:val="000000"/>
        </w:rPr>
      </w:pPr>
      <w:r>
        <w:rPr>
          <w:color w:val="000000"/>
        </w:rPr>
        <w:t xml:space="preserve">A. </w:t>
      </w:r>
      <w:r>
        <w:rPr>
          <w:rFonts w:eastAsia="Times New Roman" w:cs="Times New Roman"/>
          <w:color w:val="000000"/>
        </w:rPr>
        <w:t>B</w:t>
      </w:r>
      <w:r>
        <w:rPr>
          <w:rFonts w:ascii="宋体" w:hAnsi="宋体"/>
          <w:color w:val="000000"/>
        </w:rPr>
        <w:t>细胞和</w:t>
      </w:r>
      <w:r>
        <w:rPr>
          <w:rFonts w:eastAsia="Times New Roman" w:cs="Times New Roman"/>
          <w:color w:val="000000"/>
        </w:rPr>
        <w:t>T</w:t>
      </w:r>
      <w:r>
        <w:rPr>
          <w:rFonts w:ascii="宋体" w:hAnsi="宋体"/>
          <w:color w:val="000000"/>
        </w:rPr>
        <w:t>细胞都能特异性识别和呈递抗原</w:t>
      </w:r>
    </w:p>
    <w:p w14:paraId="5720E87A">
      <w:pPr>
        <w:spacing w:line="312" w:lineRule="auto"/>
        <w:jc w:val="left"/>
        <w:textAlignment w:val="center"/>
        <w:rPr>
          <w:color w:val="000000"/>
        </w:rPr>
      </w:pPr>
      <w:r>
        <w:rPr>
          <w:color w:val="000000"/>
        </w:rPr>
        <w:t xml:space="preserve">B. </w:t>
      </w:r>
      <w:r>
        <w:rPr>
          <w:rFonts w:ascii="宋体" w:hAnsi="宋体"/>
          <w:color w:val="000000"/>
        </w:rPr>
        <w:t>丙使靶细胞裂解死亡的过程属于细胞坏死</w:t>
      </w:r>
    </w:p>
    <w:p w14:paraId="5E1AB2DE">
      <w:pPr>
        <w:spacing w:line="312" w:lineRule="auto"/>
        <w:jc w:val="left"/>
        <w:textAlignment w:val="center"/>
        <w:rPr>
          <w:color w:val="000000"/>
        </w:rPr>
      </w:pPr>
      <w:r>
        <w:rPr>
          <w:color w:val="000000"/>
        </w:rPr>
        <w:t xml:space="preserve">C. </w:t>
      </w:r>
      <w:r>
        <w:rPr>
          <w:rFonts w:ascii="宋体" w:hAnsi="宋体"/>
          <w:color w:val="000000"/>
        </w:rPr>
        <w:t>吞噬细胞通过①过程杀灭抗原属于第一道防线</w:t>
      </w:r>
    </w:p>
    <w:p w14:paraId="003D383E">
      <w:pPr>
        <w:spacing w:line="312" w:lineRule="auto"/>
        <w:jc w:val="left"/>
        <w:textAlignment w:val="center"/>
        <w:rPr>
          <w:color w:val="000000"/>
        </w:rPr>
      </w:pPr>
      <w:r>
        <w:rPr>
          <w:color w:val="000000"/>
        </w:rPr>
        <w:t xml:space="preserve">D. </w:t>
      </w:r>
      <w:r>
        <w:rPr>
          <w:rFonts w:ascii="宋体" w:hAnsi="宋体"/>
          <w:color w:val="000000"/>
        </w:rPr>
        <w:t>再次接触同种抗原时，会刺激甲迅速增殖分化，分化后快速产生大量抗体</w:t>
      </w:r>
    </w:p>
    <w:p w14:paraId="20A6A9D3">
      <w:pPr>
        <w:spacing w:line="312" w:lineRule="auto"/>
        <w:jc w:val="left"/>
        <w:textAlignment w:val="center"/>
        <w:rPr>
          <w:color w:val="000000"/>
        </w:rPr>
      </w:pPr>
      <w:r>
        <w:rPr>
          <w:color w:val="000000"/>
        </w:rPr>
        <w:t xml:space="preserve">10. </w:t>
      </w:r>
      <w:r>
        <w:rPr>
          <w:rFonts w:ascii="宋体" w:hAnsi="宋体"/>
          <w:color w:val="000000"/>
        </w:rPr>
        <w:t>囊性纤维病是由编码细胞膜上</w:t>
      </w:r>
      <w:r>
        <w:rPr>
          <w:rFonts w:ascii="Calibri" w:hAnsi="Calibri" w:eastAsia="Calibri" w:cs="Calibri"/>
          <w:color w:val="000000"/>
        </w:rPr>
        <w:t>CFTR</w:t>
      </w:r>
      <w:r>
        <w:rPr>
          <w:rFonts w:ascii="宋体" w:hAnsi="宋体"/>
          <w:color w:val="000000"/>
        </w:rPr>
        <w:t>蛋白</w:t>
      </w:r>
      <w:r>
        <w:rPr>
          <w:rFonts w:ascii="Calibri" w:hAnsi="Calibri" w:eastAsia="Calibri" w:cs="Calibri"/>
          <w:color w:val="000000"/>
        </w:rPr>
        <w:t>(</w:t>
      </w:r>
      <w:r>
        <w:rPr>
          <w:rFonts w:ascii="宋体" w:hAnsi="宋体"/>
          <w:color w:val="000000"/>
        </w:rPr>
        <w:t>主动转运氯离子的载体蛋白</w:t>
      </w:r>
      <w:r>
        <w:rPr>
          <w:rFonts w:ascii="Calibri" w:hAnsi="Calibri" w:eastAsia="Calibri" w:cs="Calibri"/>
          <w:color w:val="000000"/>
        </w:rPr>
        <w:t>)</w:t>
      </w:r>
      <w:r>
        <w:rPr>
          <w:rFonts w:ascii="宋体" w:hAnsi="宋体"/>
          <w:color w:val="000000"/>
        </w:rPr>
        <w:t>的基因发生突变引起，该突变使得</w:t>
      </w:r>
      <w:r>
        <w:rPr>
          <w:rFonts w:ascii="Calibri" w:hAnsi="Calibri" w:eastAsia="Calibri" w:cs="Calibri"/>
          <w:color w:val="000000"/>
        </w:rPr>
        <w:t>CFTR</w:t>
      </w:r>
      <w:r>
        <w:rPr>
          <w:rFonts w:ascii="宋体" w:hAnsi="宋体"/>
          <w:color w:val="000000"/>
        </w:rPr>
        <w:t>蛋白在第</w:t>
      </w:r>
      <w:r>
        <w:rPr>
          <w:rFonts w:ascii="Calibri" w:hAnsi="Calibri" w:eastAsia="Calibri" w:cs="Calibri"/>
          <w:color w:val="000000"/>
        </w:rPr>
        <w:t>508</w:t>
      </w:r>
      <w:r>
        <w:rPr>
          <w:rFonts w:ascii="宋体" w:hAnsi="宋体"/>
          <w:color w:val="000000"/>
        </w:rPr>
        <w:t>位缺少了苯丙氨酸，进而导致氯离子运输障碍，使得离子在细胞内积累。下列有关该病的叙述不正确的是</w:t>
      </w:r>
      <w:r>
        <w:rPr>
          <w:rFonts w:hint="eastAsia" w:ascii="宋体" w:hAnsi="宋体"/>
          <w:color w:val="000000"/>
        </w:rPr>
        <w:t>（    ）</w:t>
      </w:r>
    </w:p>
    <w:p w14:paraId="08790B3D">
      <w:pPr>
        <w:spacing w:line="312" w:lineRule="auto"/>
        <w:jc w:val="left"/>
        <w:textAlignment w:val="center"/>
        <w:rPr>
          <w:color w:val="000000"/>
        </w:rPr>
      </w:pPr>
      <w:r>
        <w:rPr>
          <w:color w:val="000000"/>
        </w:rPr>
        <w:t xml:space="preserve">A. </w:t>
      </w:r>
      <w:r>
        <w:rPr>
          <w:rFonts w:ascii="宋体" w:hAnsi="宋体"/>
          <w:color w:val="000000"/>
        </w:rPr>
        <w:t>该病例说明了基因能通过控制蛋白质的结构直接控制生物的性状</w:t>
      </w:r>
    </w:p>
    <w:p w14:paraId="219B3643">
      <w:pPr>
        <w:spacing w:line="312" w:lineRule="auto"/>
        <w:jc w:val="left"/>
        <w:textAlignment w:val="center"/>
        <w:rPr>
          <w:color w:val="000000"/>
        </w:rPr>
      </w:pPr>
      <w:r>
        <w:rPr>
          <w:color w:val="000000"/>
        </w:rPr>
        <w:t xml:space="preserve">B. </w:t>
      </w:r>
      <w:r>
        <w:rPr>
          <w:rFonts w:ascii="Calibri" w:hAnsi="Calibri" w:eastAsia="Calibri" w:cs="Calibri"/>
          <w:color w:val="000000"/>
        </w:rPr>
        <w:t>CFTR</w:t>
      </w:r>
      <w:r>
        <w:rPr>
          <w:rFonts w:ascii="宋体" w:hAnsi="宋体"/>
          <w:color w:val="000000"/>
        </w:rPr>
        <w:t>蛋白缺少了苯丙氨酸说明编码的基因发生了碱基对的缺失</w:t>
      </w:r>
    </w:p>
    <w:p w14:paraId="668023DE">
      <w:pPr>
        <w:spacing w:line="312" w:lineRule="auto"/>
        <w:jc w:val="left"/>
        <w:textAlignment w:val="center"/>
        <w:rPr>
          <w:color w:val="000000"/>
        </w:rPr>
      </w:pPr>
      <w:r>
        <w:rPr>
          <w:color w:val="000000"/>
        </w:rPr>
        <w:t xml:space="preserve">C. </w:t>
      </w:r>
      <w:r>
        <w:rPr>
          <w:rFonts w:ascii="宋体" w:hAnsi="宋体"/>
          <w:color w:val="000000"/>
        </w:rPr>
        <w:t>编码</w:t>
      </w:r>
      <w:r>
        <w:rPr>
          <w:rFonts w:ascii="Calibri" w:hAnsi="Calibri" w:eastAsia="Calibri" w:cs="Calibri"/>
          <w:color w:val="000000"/>
        </w:rPr>
        <w:t>CFTR</w:t>
      </w:r>
      <w:r>
        <w:rPr>
          <w:rFonts w:ascii="宋体" w:hAnsi="宋体"/>
          <w:color w:val="000000"/>
        </w:rPr>
        <w:t>蛋白的基因存在多种突变形式，体现了基因突变的随机性</w:t>
      </w:r>
    </w:p>
    <w:p w14:paraId="337D6BBF">
      <w:pPr>
        <w:spacing w:line="312" w:lineRule="auto"/>
        <w:jc w:val="left"/>
        <w:textAlignment w:val="center"/>
        <w:rPr>
          <w:color w:val="000000"/>
        </w:rPr>
      </w:pPr>
      <w:r>
        <w:rPr>
          <w:color w:val="000000"/>
        </w:rPr>
        <w:t xml:space="preserve">D. </w:t>
      </w:r>
      <w:r>
        <w:rPr>
          <w:rFonts w:ascii="宋体" w:hAnsi="宋体"/>
          <w:color w:val="000000"/>
        </w:rPr>
        <w:t>氯离子在细胞内积累会导致细胞内液渗透压上升致使细胞排出水分子受阻</w:t>
      </w:r>
    </w:p>
    <w:p w14:paraId="5A3316B2">
      <w:pPr>
        <w:spacing w:line="312" w:lineRule="auto"/>
        <w:jc w:val="left"/>
        <w:textAlignment w:val="center"/>
        <w:rPr>
          <w:color w:val="000000"/>
        </w:rPr>
      </w:pPr>
      <w:r>
        <w:rPr>
          <w:color w:val="000000"/>
        </w:rPr>
        <w:t xml:space="preserve">11. </w:t>
      </w:r>
      <w:r>
        <w:rPr>
          <w:rFonts w:ascii="宋体" w:hAnsi="宋体"/>
          <w:color w:val="000000"/>
        </w:rPr>
        <w:t>科学家以拟南芥为材料研究</w:t>
      </w:r>
      <w:r>
        <w:rPr>
          <w:rFonts w:eastAsia="Times New Roman" w:cs="Times New Roman"/>
          <w:color w:val="000000"/>
        </w:rPr>
        <w:t>GR24</w:t>
      </w:r>
      <w:r>
        <w:rPr>
          <w:rFonts w:ascii="宋体" w:hAnsi="宋体"/>
          <w:color w:val="000000"/>
        </w:rPr>
        <w:t>（一种植物激素）对侧枝生长发育的影响，结果如图</w:t>
      </w:r>
      <w:r>
        <w:rPr>
          <w:rFonts w:eastAsia="Times New Roman" w:cs="Times New Roman"/>
          <w:color w:val="000000"/>
        </w:rPr>
        <w:t>1</w:t>
      </w:r>
      <w:r>
        <w:rPr>
          <w:rFonts w:ascii="宋体" w:hAnsi="宋体"/>
          <w:color w:val="000000"/>
        </w:rPr>
        <w:t>；研究</w:t>
      </w:r>
      <w:r>
        <w:rPr>
          <w:rFonts w:eastAsia="Times New Roman" w:cs="Times New Roman"/>
          <w:color w:val="000000"/>
        </w:rPr>
        <w:t>NAA</w:t>
      </w:r>
      <w:r>
        <w:rPr>
          <w:rFonts w:ascii="宋体" w:hAnsi="宋体"/>
          <w:color w:val="000000"/>
        </w:rPr>
        <w:t>和</w:t>
      </w:r>
      <w:r>
        <w:rPr>
          <w:rFonts w:eastAsia="Times New Roman" w:cs="Times New Roman"/>
          <w:color w:val="000000"/>
        </w:rPr>
        <w:t>GR24</w:t>
      </w:r>
      <w:r>
        <w:rPr>
          <w:rFonts w:ascii="宋体" w:hAnsi="宋体"/>
          <w:color w:val="000000"/>
        </w:rPr>
        <w:t>对野生型植株的影响，结果如图</w:t>
      </w:r>
      <w:r>
        <w:rPr>
          <w:rFonts w:eastAsia="Times New Roman" w:cs="Times New Roman"/>
          <w:color w:val="000000"/>
        </w:rPr>
        <w:t>2。</w:t>
      </w:r>
      <w:r>
        <w:rPr>
          <w:rFonts w:ascii="宋体" w:hAnsi="宋体"/>
          <w:color w:val="000000"/>
        </w:rPr>
        <w:t>下列叙述错误的是（　　）</w:t>
      </w:r>
    </w:p>
    <w:p w14:paraId="596E9077">
      <w:pPr>
        <w:spacing w:line="312" w:lineRule="auto"/>
        <w:jc w:val="left"/>
        <w:textAlignment w:val="center"/>
        <w:rPr>
          <w:color w:val="000000"/>
        </w:rPr>
      </w:pPr>
      <w:r>
        <w:rPr>
          <w:color w:val="000000"/>
        </w:rPr>
        <w:drawing>
          <wp:inline distT="0" distB="0" distL="0" distR="0">
            <wp:extent cx="3862705" cy="1552575"/>
            <wp:effectExtent l="0" t="0" r="444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871421" cy="1555891"/>
                    </a:xfrm>
                    <a:prstGeom prst="rect">
                      <a:avLst/>
                    </a:prstGeom>
                  </pic:spPr>
                </pic:pic>
              </a:graphicData>
            </a:graphic>
          </wp:inline>
        </w:drawing>
      </w:r>
    </w:p>
    <w:p w14:paraId="54141B62">
      <w:pPr>
        <w:spacing w:line="312" w:lineRule="auto"/>
        <w:jc w:val="left"/>
        <w:textAlignment w:val="center"/>
        <w:rPr>
          <w:color w:val="000000"/>
        </w:rPr>
      </w:pPr>
      <w:r>
        <w:rPr>
          <w:color w:val="000000"/>
        </w:rPr>
        <w:t xml:space="preserve">A. </w:t>
      </w:r>
      <w:r>
        <w:rPr>
          <w:rFonts w:ascii="宋体" w:hAnsi="宋体"/>
          <w:color w:val="000000"/>
        </w:rPr>
        <w:t>植物生长发育的调控，是由基因表达调控、激素调节和环境因素调节共同完成</w:t>
      </w:r>
    </w:p>
    <w:p w14:paraId="68422B95">
      <w:pPr>
        <w:spacing w:line="312" w:lineRule="auto"/>
        <w:jc w:val="left"/>
        <w:textAlignment w:val="center"/>
        <w:rPr>
          <w:color w:val="000000"/>
        </w:rPr>
      </w:pPr>
      <w:r>
        <w:rPr>
          <w:color w:val="000000"/>
        </w:rPr>
        <w:t xml:space="preserve">B. </w:t>
      </w:r>
      <w:r>
        <w:rPr>
          <w:rFonts w:eastAsia="Times New Roman" w:cs="Times New Roman"/>
          <w:color w:val="000000"/>
        </w:rPr>
        <w:t>NAA</w:t>
      </w:r>
      <w:r>
        <w:rPr>
          <w:rFonts w:ascii="宋体" w:hAnsi="宋体"/>
          <w:color w:val="000000"/>
        </w:rPr>
        <w:t>是一类分子结构和生理效应与生长素类似的植物生长调节剂</w:t>
      </w:r>
    </w:p>
    <w:p w14:paraId="4635D7A8">
      <w:pPr>
        <w:spacing w:line="312" w:lineRule="auto"/>
        <w:jc w:val="left"/>
        <w:textAlignment w:val="center"/>
        <w:rPr>
          <w:color w:val="000000"/>
        </w:rPr>
      </w:pPr>
      <w:r>
        <w:rPr>
          <w:color w:val="000000"/>
        </w:rPr>
        <w:t xml:space="preserve">C. </w:t>
      </w:r>
      <w:r>
        <w:rPr>
          <w:rFonts w:eastAsia="Times New Roman" w:cs="Times New Roman"/>
          <w:color w:val="000000"/>
        </w:rPr>
        <w:t>GR24</w:t>
      </w:r>
      <w:r>
        <w:rPr>
          <w:rFonts w:ascii="宋体" w:hAnsi="宋体"/>
          <w:color w:val="000000"/>
        </w:rPr>
        <w:t>对突变植株侧枝生长作用不明显的原因可能是</w:t>
      </w:r>
      <w:r>
        <w:rPr>
          <w:rFonts w:eastAsia="Times New Roman" w:cs="Times New Roman"/>
          <w:color w:val="000000"/>
        </w:rPr>
        <w:t>GR24</w:t>
      </w:r>
      <w:r>
        <w:rPr>
          <w:rFonts w:ascii="宋体" w:hAnsi="宋体"/>
          <w:color w:val="000000"/>
        </w:rPr>
        <w:t>受体不敏感</w:t>
      </w:r>
    </w:p>
    <w:p w14:paraId="01B7B7A5">
      <w:pPr>
        <w:spacing w:line="312" w:lineRule="auto"/>
        <w:jc w:val="left"/>
        <w:textAlignment w:val="center"/>
        <w:rPr>
          <w:color w:val="000000"/>
        </w:rPr>
      </w:pPr>
      <w:r>
        <w:rPr>
          <w:color w:val="000000"/>
        </w:rPr>
        <w:t xml:space="preserve">D. </w:t>
      </w:r>
      <w:r>
        <w:rPr>
          <w:rFonts w:eastAsia="Times New Roman" w:cs="Times New Roman"/>
          <w:color w:val="000000"/>
        </w:rPr>
        <w:t>GR24</w:t>
      </w:r>
      <w:r>
        <w:rPr>
          <w:rFonts w:ascii="宋体" w:hAnsi="宋体"/>
          <w:color w:val="000000"/>
        </w:rPr>
        <w:t>的作用机理可能是通过促进</w:t>
      </w:r>
      <w:r>
        <w:rPr>
          <w:rFonts w:eastAsia="Times New Roman" w:cs="Times New Roman"/>
          <w:color w:val="000000"/>
        </w:rPr>
        <w:t>NAA</w:t>
      </w:r>
      <w:r>
        <w:rPr>
          <w:rFonts w:ascii="宋体" w:hAnsi="宋体"/>
          <w:color w:val="000000"/>
        </w:rPr>
        <w:t>的作用来抑制侧枝生长</w:t>
      </w:r>
    </w:p>
    <w:p w14:paraId="4758B481">
      <w:pPr>
        <w:spacing w:line="312" w:lineRule="auto"/>
        <w:jc w:val="left"/>
        <w:textAlignment w:val="center"/>
        <w:rPr>
          <w:color w:val="000000"/>
        </w:rPr>
      </w:pPr>
      <w:r>
        <w:rPr>
          <w:color w:val="000000"/>
        </w:rPr>
        <w:t xml:space="preserve">12. </w:t>
      </w:r>
      <w:r>
        <w:rPr>
          <w:rFonts w:ascii="宋体" w:hAnsi="宋体"/>
          <w:color w:val="000000"/>
        </w:rPr>
        <w:t>将少量酵母菌接种到一定体积的培养液中，在适宜条件下培养，得到的酵母菌数目变化曲线如图一所示，图二为观察到的血细胞计数板的一个中方格。下列分析错误的是（　　）</w:t>
      </w:r>
    </w:p>
    <w:p w14:paraId="3019CF9A">
      <w:pPr>
        <w:spacing w:line="312" w:lineRule="auto"/>
        <w:jc w:val="left"/>
        <w:textAlignment w:val="center"/>
        <w:rPr>
          <w:color w:val="000000"/>
        </w:rPr>
      </w:pPr>
      <w:r>
        <w:rPr>
          <w:color w:val="000000"/>
        </w:rPr>
        <w:drawing>
          <wp:inline distT="0" distB="0" distL="0" distR="0">
            <wp:extent cx="3214370" cy="1228725"/>
            <wp:effectExtent l="0" t="0" r="508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231893" cy="1235211"/>
                    </a:xfrm>
                    <a:prstGeom prst="rect">
                      <a:avLst/>
                    </a:prstGeom>
                  </pic:spPr>
                </pic:pic>
              </a:graphicData>
            </a:graphic>
          </wp:inline>
        </w:drawing>
      </w:r>
      <w:r>
        <w:rPr>
          <w:color w:val="000000"/>
        </w:rPr>
        <w:t xml:space="preserve">  </w:t>
      </w:r>
    </w:p>
    <w:p w14:paraId="55E049E0">
      <w:pPr>
        <w:spacing w:line="312" w:lineRule="auto"/>
        <w:jc w:val="left"/>
        <w:textAlignment w:val="center"/>
        <w:rPr>
          <w:color w:val="000000"/>
        </w:rPr>
      </w:pPr>
      <w:r>
        <w:rPr>
          <w:color w:val="000000"/>
        </w:rPr>
        <w:t xml:space="preserve">A. </w:t>
      </w:r>
      <w:r>
        <w:rPr>
          <w:rFonts w:ascii="宋体" w:hAnsi="宋体"/>
          <w:color w:val="000000"/>
        </w:rPr>
        <w:t>从培养瓶中吸取培养液前要充分振荡，否则计数结果一定偏小</w:t>
      </w:r>
    </w:p>
    <w:p w14:paraId="2A4360AE">
      <w:pPr>
        <w:spacing w:line="312" w:lineRule="auto"/>
        <w:jc w:val="left"/>
        <w:textAlignment w:val="center"/>
        <w:rPr>
          <w:color w:val="000000"/>
        </w:rPr>
      </w:pPr>
      <w:r>
        <w:rPr>
          <w:color w:val="000000"/>
        </w:rPr>
        <w:t xml:space="preserve">B. </w:t>
      </w:r>
      <w:r>
        <w:rPr>
          <w:rFonts w:ascii="宋体" w:hAnsi="宋体"/>
          <w:color w:val="000000"/>
        </w:rPr>
        <w:t>实验开始时接种酵母菌数量的多少，会影响到达</w:t>
      </w:r>
      <w:r>
        <w:rPr>
          <w:rFonts w:eastAsia="Times New Roman" w:cs="Times New Roman"/>
          <w:color w:val="000000"/>
        </w:rPr>
        <w:t>K</w:t>
      </w:r>
      <w:r>
        <w:rPr>
          <w:rFonts w:ascii="宋体" w:hAnsi="宋体"/>
          <w:color w:val="000000"/>
        </w:rPr>
        <w:t>值所需的时间</w:t>
      </w:r>
    </w:p>
    <w:p w14:paraId="2317F7ED">
      <w:pPr>
        <w:spacing w:line="312" w:lineRule="auto"/>
        <w:jc w:val="left"/>
        <w:textAlignment w:val="center"/>
        <w:rPr>
          <w:color w:val="000000"/>
        </w:rPr>
      </w:pPr>
      <w:r>
        <w:rPr>
          <w:color w:val="000000"/>
        </w:rPr>
        <w:t xml:space="preserve">C. </w:t>
      </w:r>
      <w:r>
        <w:rPr>
          <w:rFonts w:ascii="宋体" w:hAnsi="宋体"/>
          <w:color w:val="000000"/>
        </w:rPr>
        <w:t>计数图二所示的中方格内的酵母菌数目应为</w:t>
      </w:r>
      <w:r>
        <w:rPr>
          <w:rFonts w:eastAsia="Times New Roman" w:cs="Times New Roman"/>
          <w:color w:val="000000"/>
        </w:rPr>
        <w:t>24</w:t>
      </w:r>
      <w:r>
        <w:rPr>
          <w:rFonts w:ascii="宋体" w:hAnsi="宋体"/>
          <w:color w:val="000000"/>
        </w:rPr>
        <w:t>个</w:t>
      </w:r>
    </w:p>
    <w:p w14:paraId="20817079">
      <w:pPr>
        <w:spacing w:line="312" w:lineRule="auto"/>
        <w:jc w:val="left"/>
        <w:textAlignment w:val="center"/>
        <w:rPr>
          <w:color w:val="000000"/>
        </w:rPr>
      </w:pPr>
      <w:r>
        <w:rPr>
          <w:color w:val="000000"/>
        </w:rPr>
        <w:t xml:space="preserve">D. </w:t>
      </w:r>
      <w:r>
        <w:rPr>
          <w:rFonts w:ascii="宋体" w:hAnsi="宋体"/>
          <w:color w:val="000000"/>
        </w:rPr>
        <w:t>利用图二的计数方法获得图一曲线，需要对酵母菌进行染色排除死亡个体</w:t>
      </w:r>
    </w:p>
    <w:p w14:paraId="2B191D07">
      <w:pPr>
        <w:spacing w:line="312" w:lineRule="auto"/>
        <w:jc w:val="left"/>
        <w:textAlignment w:val="center"/>
        <w:rPr>
          <w:color w:val="000000"/>
        </w:rPr>
      </w:pPr>
      <w:r>
        <w:rPr>
          <w:color w:val="000000"/>
        </w:rPr>
        <w:t xml:space="preserve">13. </w:t>
      </w:r>
      <w:r>
        <w:rPr>
          <w:rFonts w:ascii="宋体" w:hAnsi="宋体"/>
          <w:color w:val="000000"/>
        </w:rPr>
        <w:t>啤酒发酵依赖于发酵工程，产品质检可应用“电子舌”，“电子舌”可根据不同滋味信号传感器呈现的响应值对啤酒风味进行评价。图为用“电子舌”对发酵液</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L</w:t>
      </w:r>
      <w:r>
        <w:rPr>
          <w:rFonts w:eastAsia="Times New Roman" w:cs="Times New Roman"/>
          <w:color w:val="000000"/>
          <w:vertAlign w:val="subscript"/>
        </w:rPr>
        <w:t>3</w:t>
      </w:r>
      <w:r>
        <w:rPr>
          <w:rFonts w:ascii="宋体" w:hAnsi="宋体"/>
          <w:color w:val="000000"/>
        </w:rPr>
        <w:t>的检测结果，相关叙述正确的是（　　）</w:t>
      </w:r>
    </w:p>
    <w:p w14:paraId="64401094">
      <w:pPr>
        <w:spacing w:line="312" w:lineRule="auto"/>
        <w:jc w:val="left"/>
        <w:textAlignment w:val="center"/>
        <w:rPr>
          <w:color w:val="000000"/>
        </w:rPr>
      </w:pPr>
      <w:r>
        <w:rPr>
          <w:color w:val="000000"/>
        </w:rPr>
        <w:drawing>
          <wp:inline distT="0" distB="0" distL="0" distR="0">
            <wp:extent cx="2590800" cy="17335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590800" cy="1733550"/>
                    </a:xfrm>
                    <a:prstGeom prst="rect">
                      <a:avLst/>
                    </a:prstGeom>
                  </pic:spPr>
                </pic:pic>
              </a:graphicData>
            </a:graphic>
          </wp:inline>
        </w:drawing>
      </w:r>
      <w:r>
        <w:rPr>
          <w:color w:val="000000"/>
        </w:rPr>
        <w:t xml:space="preserve">  </w:t>
      </w:r>
    </w:p>
    <w:p w14:paraId="68E66C70">
      <w:pPr>
        <w:spacing w:line="312" w:lineRule="auto"/>
        <w:jc w:val="left"/>
        <w:textAlignment w:val="center"/>
        <w:rPr>
          <w:color w:val="000000"/>
        </w:rPr>
      </w:pPr>
      <w:r>
        <w:rPr>
          <w:color w:val="000000"/>
        </w:rPr>
        <w:t xml:space="preserve">A. </w:t>
      </w:r>
      <w:r>
        <w:rPr>
          <w:rFonts w:ascii="宋体" w:hAnsi="宋体"/>
          <w:color w:val="000000"/>
        </w:rPr>
        <w:t>啤酒发酵过程中，要提供适宜的温度、</w:t>
      </w:r>
      <w:r>
        <w:rPr>
          <w:rFonts w:eastAsia="Times New Roman" w:cs="Times New Roman"/>
          <w:color w:val="000000"/>
        </w:rPr>
        <w:t>pH</w:t>
      </w:r>
      <w:r>
        <w:rPr>
          <w:rFonts w:ascii="宋体" w:hAnsi="宋体"/>
          <w:color w:val="000000"/>
        </w:rPr>
        <w:t>和溶解氧等条件</w:t>
      </w:r>
    </w:p>
    <w:p w14:paraId="186F0F7B">
      <w:pPr>
        <w:spacing w:line="312" w:lineRule="auto"/>
        <w:jc w:val="left"/>
        <w:textAlignment w:val="center"/>
        <w:rPr>
          <w:color w:val="000000"/>
        </w:rPr>
      </w:pPr>
      <w:r>
        <w:rPr>
          <w:color w:val="000000"/>
        </w:rPr>
        <w:t xml:space="preserve">B. </w:t>
      </w:r>
      <w:r>
        <w:rPr>
          <w:rFonts w:ascii="宋体" w:hAnsi="宋体"/>
          <w:color w:val="000000"/>
        </w:rPr>
        <w:t>装置密闭发酵过程中，酒精浓度会先上升后下降</w:t>
      </w:r>
    </w:p>
    <w:p w14:paraId="2DCEC126">
      <w:pPr>
        <w:spacing w:line="312" w:lineRule="auto"/>
        <w:jc w:val="left"/>
        <w:textAlignment w:val="center"/>
        <w:rPr>
          <w:color w:val="000000"/>
        </w:rPr>
      </w:pPr>
      <w:r>
        <w:rPr>
          <w:color w:val="000000"/>
        </w:rPr>
        <w:t xml:space="preserve">C. </w:t>
      </w:r>
      <w:r>
        <w:rPr>
          <w:rFonts w:ascii="宋体" w:hAnsi="宋体"/>
          <w:color w:val="000000"/>
        </w:rPr>
        <w:t>发酵的温度和发酵的时间随啤酒品种和口味要求的不同而有所差异</w:t>
      </w:r>
    </w:p>
    <w:p w14:paraId="642FA66C">
      <w:pPr>
        <w:spacing w:line="312" w:lineRule="auto"/>
        <w:jc w:val="left"/>
        <w:textAlignment w:val="center"/>
        <w:rPr>
          <w:color w:val="000000"/>
        </w:rPr>
      </w:pPr>
      <w:r>
        <w:rPr>
          <w:color w:val="000000"/>
        </w:rPr>
        <w:t xml:space="preserve">D. </w:t>
      </w:r>
      <w:r>
        <w:rPr>
          <w:rFonts w:ascii="宋体" w:hAnsi="宋体"/>
          <w:color w:val="000000"/>
        </w:rPr>
        <w:t>发酵液</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L</w:t>
      </w:r>
      <w:r>
        <w:rPr>
          <w:rFonts w:eastAsia="Times New Roman" w:cs="Times New Roman"/>
          <w:color w:val="000000"/>
          <w:vertAlign w:val="subscript"/>
        </w:rPr>
        <w:t>3</w:t>
      </w:r>
      <w:r>
        <w:rPr>
          <w:rFonts w:ascii="宋体" w:hAnsi="宋体"/>
          <w:color w:val="000000"/>
        </w:rPr>
        <w:t>口味相近，而</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涩味较重</w:t>
      </w:r>
    </w:p>
    <w:p w14:paraId="5584A3DD">
      <w:pPr>
        <w:spacing w:line="312" w:lineRule="auto"/>
        <w:jc w:val="left"/>
        <w:textAlignment w:val="center"/>
        <w:rPr>
          <w:color w:val="000000"/>
        </w:rPr>
      </w:pPr>
      <w:r>
        <w:rPr>
          <w:color w:val="000000"/>
        </w:rPr>
        <w:t xml:space="preserve">14. </w:t>
      </w:r>
      <w:r>
        <w:rPr>
          <w:rFonts w:ascii="宋体" w:hAnsi="宋体"/>
          <w:color w:val="000000"/>
        </w:rPr>
        <w:t>熔喷布的主要成分是聚丙烯，会对环境造成污染。某科研小组从土壤中分离到一种能分解聚丙烯的细菌。下列说法正确的是（　　）</w:t>
      </w:r>
    </w:p>
    <w:p w14:paraId="31C58AB7">
      <w:pPr>
        <w:spacing w:line="312" w:lineRule="auto"/>
        <w:jc w:val="left"/>
        <w:textAlignment w:val="center"/>
        <w:rPr>
          <w:color w:val="000000"/>
        </w:rPr>
      </w:pPr>
      <w:r>
        <w:rPr>
          <w:color w:val="000000"/>
        </w:rPr>
        <w:t xml:space="preserve">A. </w:t>
      </w:r>
      <w:r>
        <w:rPr>
          <w:rFonts w:ascii="宋体" w:hAnsi="宋体"/>
          <w:color w:val="000000"/>
        </w:rPr>
        <w:t>配制固体培养基时，需要在无菌的环境中进行</w:t>
      </w:r>
    </w:p>
    <w:p w14:paraId="4A89FC0B">
      <w:pPr>
        <w:spacing w:line="312" w:lineRule="auto"/>
        <w:jc w:val="left"/>
        <w:textAlignment w:val="center"/>
        <w:rPr>
          <w:color w:val="000000"/>
        </w:rPr>
      </w:pPr>
      <w:r>
        <w:rPr>
          <w:color w:val="000000"/>
        </w:rPr>
        <w:t xml:space="preserve">B. </w:t>
      </w:r>
      <w:r>
        <w:rPr>
          <w:rFonts w:ascii="宋体" w:hAnsi="宋体"/>
          <w:color w:val="000000"/>
        </w:rPr>
        <w:t>稀释涂布平板法所用的菌浓度应控制在</w:t>
      </w:r>
      <w:r>
        <w:rPr>
          <w:rFonts w:eastAsia="Times New Roman" w:cs="Times New Roman"/>
          <w:color w:val="000000"/>
        </w:rPr>
        <w:t>300-3000</w:t>
      </w:r>
      <w:r>
        <w:rPr>
          <w:rFonts w:ascii="宋体" w:hAnsi="宋体"/>
          <w:color w:val="000000"/>
        </w:rPr>
        <w:t>个</w:t>
      </w:r>
      <w:r>
        <w:rPr>
          <w:rFonts w:eastAsia="Times New Roman" w:cs="Times New Roman"/>
          <w:color w:val="000000"/>
        </w:rPr>
        <w:t>/mL</w:t>
      </w:r>
    </w:p>
    <w:p w14:paraId="7EE51A0E">
      <w:pPr>
        <w:spacing w:line="312" w:lineRule="auto"/>
        <w:jc w:val="left"/>
        <w:textAlignment w:val="center"/>
        <w:rPr>
          <w:color w:val="000000"/>
        </w:rPr>
      </w:pPr>
      <w:r>
        <w:rPr>
          <w:color w:val="000000"/>
        </w:rPr>
        <w:t xml:space="preserve">C. </w:t>
      </w:r>
      <w:r>
        <w:rPr>
          <w:rFonts w:ascii="宋体" w:hAnsi="宋体"/>
          <w:color w:val="000000"/>
        </w:rPr>
        <w:t>从土壤中分离能分解聚丙烯的细菌，可采用平板划线法进行分离与计数</w:t>
      </w:r>
    </w:p>
    <w:p w14:paraId="197B70D0">
      <w:pPr>
        <w:spacing w:line="312" w:lineRule="auto"/>
        <w:jc w:val="left"/>
        <w:textAlignment w:val="center"/>
        <w:rPr>
          <w:color w:val="000000"/>
        </w:rPr>
      </w:pPr>
      <w:r>
        <w:rPr>
          <w:color w:val="000000"/>
        </w:rPr>
        <w:t xml:space="preserve">D. </w:t>
      </w:r>
      <w:r>
        <w:rPr>
          <w:rFonts w:ascii="宋体" w:hAnsi="宋体"/>
          <w:color w:val="000000"/>
        </w:rPr>
        <w:t>纯化培养时，在培养皿皿盖做标记后倒置在恒温培养箱中静置培养</w:t>
      </w:r>
    </w:p>
    <w:p w14:paraId="232F932F">
      <w:pPr>
        <w:spacing w:line="312" w:lineRule="auto"/>
        <w:jc w:val="left"/>
        <w:textAlignment w:val="center"/>
        <w:rPr>
          <w:color w:val="000000"/>
        </w:rPr>
      </w:pPr>
      <w:r>
        <w:rPr>
          <w:rFonts w:ascii="宋体" w:hAnsi="宋体"/>
          <w:b/>
          <w:color w:val="000000"/>
          <w:sz w:val="24"/>
        </w:rPr>
        <w:t>二、多选题（本部分共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分。每小题不止有一个答案，全部答对得</w:t>
      </w:r>
      <w:r>
        <w:rPr>
          <w:rFonts w:eastAsia="Times New Roman" w:cs="Times New Roman"/>
          <w:b/>
          <w:color w:val="000000"/>
          <w:sz w:val="24"/>
        </w:rPr>
        <w:t>3</w:t>
      </w:r>
      <w:r>
        <w:rPr>
          <w:rFonts w:ascii="宋体" w:hAnsi="宋体"/>
          <w:b/>
          <w:color w:val="000000"/>
          <w:sz w:val="24"/>
        </w:rPr>
        <w:t>分，少选得</w:t>
      </w:r>
      <w:r>
        <w:rPr>
          <w:rFonts w:eastAsia="Times New Roman" w:cs="Times New Roman"/>
          <w:b/>
          <w:color w:val="000000"/>
          <w:sz w:val="24"/>
        </w:rPr>
        <w:t>1</w:t>
      </w:r>
      <w:r>
        <w:rPr>
          <w:rFonts w:ascii="宋体" w:hAnsi="宋体"/>
          <w:b/>
          <w:color w:val="000000"/>
          <w:sz w:val="24"/>
        </w:rPr>
        <w:t>分，错选不得分）</w:t>
      </w:r>
    </w:p>
    <w:p w14:paraId="2F0BFE55">
      <w:pPr>
        <w:spacing w:line="312" w:lineRule="auto"/>
        <w:jc w:val="left"/>
        <w:textAlignment w:val="center"/>
        <w:rPr>
          <w:color w:val="000000"/>
        </w:rPr>
      </w:pPr>
      <w:r>
        <w:rPr>
          <w:color w:val="000000"/>
        </w:rPr>
        <w:t xml:space="preserve">15. </w:t>
      </w:r>
      <w:r>
        <w:rPr>
          <w:rFonts w:ascii="宋体" w:hAnsi="宋体"/>
          <w:color w:val="000000"/>
        </w:rPr>
        <w:t>细胞</w:t>
      </w:r>
      <w:r>
        <w:rPr>
          <w:rFonts w:eastAsia="Times New Roman" w:cs="Times New Roman"/>
          <w:color w:val="000000"/>
        </w:rPr>
        <w:t>a</w:t>
      </w:r>
      <w:r>
        <w:rPr>
          <w:rFonts w:ascii="宋体" w:hAnsi="宋体"/>
          <w:color w:val="000000"/>
        </w:rPr>
        <w:t>和细胞</w:t>
      </w:r>
      <w:r>
        <w:rPr>
          <w:rFonts w:eastAsia="Times New Roman" w:cs="Times New Roman"/>
          <w:color w:val="000000"/>
        </w:rPr>
        <w:t>b</w:t>
      </w:r>
      <w:r>
        <w:rPr>
          <w:rFonts w:ascii="宋体" w:hAnsi="宋体"/>
          <w:color w:val="000000"/>
        </w:rPr>
        <w:t>经过细胞融合形成细胞</w:t>
      </w:r>
      <w:r>
        <w:rPr>
          <w:rFonts w:eastAsia="Times New Roman" w:cs="Times New Roman"/>
          <w:color w:val="000000"/>
        </w:rPr>
        <w:t>d</w:t>
      </w:r>
      <w:r>
        <w:rPr>
          <w:rFonts w:ascii="宋体" w:hAnsi="宋体"/>
          <w:color w:val="000000"/>
        </w:rPr>
        <w:t>，如下图所示，下列说法错误的是（　　）</w:t>
      </w:r>
    </w:p>
    <w:p w14:paraId="4167C779">
      <w:pPr>
        <w:spacing w:line="312" w:lineRule="auto"/>
        <w:jc w:val="left"/>
        <w:textAlignment w:val="center"/>
        <w:rPr>
          <w:color w:val="000000"/>
        </w:rPr>
      </w:pPr>
      <w:r>
        <w:rPr>
          <w:color w:val="000000"/>
        </w:rPr>
        <w:drawing>
          <wp:inline distT="0" distB="0" distL="0" distR="0">
            <wp:extent cx="2457450" cy="11430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457450" cy="1143000"/>
                    </a:xfrm>
                    <a:prstGeom prst="rect">
                      <a:avLst/>
                    </a:prstGeom>
                  </pic:spPr>
                </pic:pic>
              </a:graphicData>
            </a:graphic>
          </wp:inline>
        </w:drawing>
      </w:r>
      <w:r>
        <w:rPr>
          <w:color w:val="000000"/>
        </w:rPr>
        <w:t xml:space="preserve">  </w:t>
      </w:r>
    </w:p>
    <w:p w14:paraId="14728F1B">
      <w:pPr>
        <w:spacing w:line="312" w:lineRule="auto"/>
        <w:jc w:val="left"/>
        <w:textAlignment w:val="center"/>
        <w:rPr>
          <w:color w:val="000000"/>
        </w:rPr>
      </w:pPr>
      <w:r>
        <w:rPr>
          <w:color w:val="000000"/>
        </w:rPr>
        <w:t xml:space="preserve">A. </w:t>
      </w:r>
      <w:r>
        <w:rPr>
          <w:rFonts w:ascii="宋体" w:hAnsi="宋体"/>
          <w:color w:val="000000"/>
        </w:rPr>
        <w:t>若</w:t>
      </w:r>
      <w:r>
        <w:rPr>
          <w:rFonts w:eastAsia="Times New Roman" w:cs="Times New Roman"/>
          <w:color w:val="000000"/>
        </w:rPr>
        <w:t>d</w:t>
      </w:r>
      <w:r>
        <w:rPr>
          <w:rFonts w:ascii="宋体" w:hAnsi="宋体"/>
          <w:color w:val="000000"/>
        </w:rPr>
        <w:t>为杂交瘤细胞，则经选择培养基筛选后，可用于生产单克隆抗体</w:t>
      </w:r>
    </w:p>
    <w:p w14:paraId="088B7661">
      <w:pPr>
        <w:spacing w:line="312" w:lineRule="auto"/>
        <w:jc w:val="left"/>
        <w:textAlignment w:val="center"/>
        <w:rPr>
          <w:color w:val="000000"/>
        </w:rPr>
      </w:pPr>
      <w:r>
        <w:rPr>
          <w:color w:val="000000"/>
        </w:rPr>
        <w:t xml:space="preserve">B. </w:t>
      </w:r>
      <w:r>
        <w:rPr>
          <w:rFonts w:ascii="宋体" w:hAnsi="宋体"/>
          <w:color w:val="000000"/>
        </w:rPr>
        <w:t>若</w:t>
      </w:r>
      <w:r>
        <w:rPr>
          <w:rFonts w:eastAsia="Times New Roman" w:cs="Times New Roman"/>
          <w:color w:val="000000"/>
        </w:rPr>
        <w:t>d</w:t>
      </w:r>
      <w:r>
        <w:rPr>
          <w:rFonts w:ascii="宋体" w:hAnsi="宋体"/>
          <w:color w:val="000000"/>
        </w:rPr>
        <w:t>为动物细胞受精卵，则形成</w:t>
      </w:r>
      <w:r>
        <w:rPr>
          <w:rFonts w:eastAsia="Times New Roman" w:cs="Times New Roman"/>
          <w:color w:val="000000"/>
        </w:rPr>
        <w:t>d</w:t>
      </w:r>
      <w:r>
        <w:rPr>
          <w:rFonts w:ascii="宋体" w:hAnsi="宋体"/>
          <w:color w:val="000000"/>
        </w:rPr>
        <w:t>的过程需要经过顶体反应和卵细胞膜反应两道屏障</w:t>
      </w:r>
    </w:p>
    <w:p w14:paraId="658E7F93">
      <w:pPr>
        <w:spacing w:line="312" w:lineRule="auto"/>
        <w:jc w:val="left"/>
        <w:textAlignment w:val="center"/>
        <w:rPr>
          <w:color w:val="000000"/>
        </w:rPr>
      </w:pPr>
      <w:r>
        <w:rPr>
          <w:color w:val="000000"/>
        </w:rPr>
        <w:t xml:space="preserve">C. </w:t>
      </w:r>
      <w:r>
        <w:rPr>
          <w:rFonts w:ascii="宋体" w:hAnsi="宋体"/>
          <w:color w:val="000000"/>
        </w:rPr>
        <w:t>若</w:t>
      </w:r>
      <w:r>
        <w:rPr>
          <w:rFonts w:eastAsia="Times New Roman" w:cs="Times New Roman"/>
          <w:color w:val="000000"/>
        </w:rPr>
        <w:t>d</w:t>
      </w:r>
      <w:r>
        <w:rPr>
          <w:rFonts w:ascii="宋体" w:hAnsi="宋体"/>
          <w:color w:val="000000"/>
        </w:rPr>
        <w:t>形成无性杂种植株，则直接用</w:t>
      </w:r>
      <w:r>
        <w:rPr>
          <w:rFonts w:eastAsia="Times New Roman" w:cs="Times New Roman"/>
          <w:color w:val="000000"/>
        </w:rPr>
        <w:t>PEG</w:t>
      </w:r>
      <w:r>
        <w:rPr>
          <w:rFonts w:ascii="宋体" w:hAnsi="宋体"/>
          <w:color w:val="000000"/>
        </w:rPr>
        <w:t>诱导</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细胞融合为</w:t>
      </w:r>
      <w:r>
        <w:rPr>
          <w:rFonts w:eastAsia="Times New Roman" w:cs="Times New Roman"/>
          <w:color w:val="000000"/>
        </w:rPr>
        <w:t>c</w:t>
      </w:r>
    </w:p>
    <w:p w14:paraId="29464897">
      <w:pPr>
        <w:spacing w:line="312" w:lineRule="auto"/>
        <w:jc w:val="left"/>
        <w:textAlignment w:val="center"/>
        <w:rPr>
          <w:color w:val="000000"/>
        </w:rPr>
      </w:pPr>
      <w:r>
        <w:rPr>
          <w:color w:val="000000"/>
        </w:rPr>
        <w:t xml:space="preserve">D. </w:t>
      </w:r>
      <w:r>
        <w:rPr>
          <w:rFonts w:ascii="宋体" w:hAnsi="宋体"/>
          <w:color w:val="000000"/>
        </w:rPr>
        <w:t>若</w:t>
      </w:r>
      <w:r>
        <w:rPr>
          <w:rFonts w:eastAsia="Times New Roman" w:cs="Times New Roman"/>
          <w:color w:val="000000"/>
        </w:rPr>
        <w:t>d</w:t>
      </w:r>
      <w:r>
        <w:rPr>
          <w:rFonts w:ascii="宋体" w:hAnsi="宋体"/>
          <w:color w:val="000000"/>
        </w:rPr>
        <w:t>形成无性杂种植株，则其涉及的变异类型属于染色体变异</w:t>
      </w:r>
    </w:p>
    <w:p w14:paraId="361613F1">
      <w:pPr>
        <w:spacing w:line="312" w:lineRule="auto"/>
        <w:jc w:val="left"/>
        <w:textAlignment w:val="center"/>
        <w:rPr>
          <w:color w:val="000000"/>
        </w:rPr>
      </w:pPr>
      <w:r>
        <w:rPr>
          <w:color w:val="000000"/>
        </w:rPr>
        <w:t xml:space="preserve">16. </w:t>
      </w:r>
      <w:r>
        <w:rPr>
          <w:rFonts w:ascii="宋体" w:hAnsi="宋体"/>
          <w:color w:val="000000"/>
        </w:rPr>
        <w:t>图</w:t>
      </w:r>
      <w:r>
        <w:rPr>
          <w:rFonts w:eastAsia="Times New Roman" w:cs="Times New Roman"/>
          <w:color w:val="000000"/>
        </w:rPr>
        <w:t>1</w:t>
      </w:r>
      <w:r>
        <w:rPr>
          <w:rFonts w:ascii="宋体" w:hAnsi="宋体"/>
          <w:color w:val="000000"/>
        </w:rPr>
        <w:t>为真核细胞核</w:t>
      </w:r>
      <w:r>
        <w:rPr>
          <w:rFonts w:eastAsia="Times New Roman" w:cs="Times New Roman"/>
          <w:color w:val="000000"/>
        </w:rPr>
        <w:t>DNA</w:t>
      </w:r>
      <w:r>
        <w:rPr>
          <w:rFonts w:ascii="宋体" w:hAnsi="宋体"/>
          <w:color w:val="000000"/>
        </w:rPr>
        <w:t>复制的电镜照片，其中泡状结构为复制泡。图</w:t>
      </w:r>
      <w:r>
        <w:rPr>
          <w:rFonts w:eastAsia="Times New Roman" w:cs="Times New Roman"/>
          <w:color w:val="000000"/>
        </w:rPr>
        <w:t>2</w:t>
      </w:r>
      <w:r>
        <w:rPr>
          <w:rFonts w:ascii="宋体" w:hAnsi="宋体"/>
          <w:color w:val="000000"/>
        </w:rPr>
        <w:t>为</w:t>
      </w:r>
      <w:r>
        <w:rPr>
          <w:rFonts w:eastAsia="Times New Roman" w:cs="Times New Roman"/>
          <w:color w:val="000000"/>
        </w:rPr>
        <w:t>DNA</w:t>
      </w:r>
      <w:r>
        <w:rPr>
          <w:rFonts w:ascii="宋体" w:hAnsi="宋体"/>
          <w:color w:val="000000"/>
        </w:rPr>
        <w:t>复制时，形成的复制泡的示意图，图中箭头表示子链延伸方向。下列叙述正确的是（　　）</w:t>
      </w:r>
    </w:p>
    <w:p w14:paraId="1BDF1F68">
      <w:pPr>
        <w:spacing w:line="312" w:lineRule="auto"/>
        <w:jc w:val="left"/>
        <w:textAlignment w:val="center"/>
        <w:rPr>
          <w:color w:val="000000"/>
        </w:rPr>
      </w:pPr>
      <w:r>
        <w:rPr>
          <w:color w:val="000000"/>
        </w:rPr>
        <w:drawing>
          <wp:inline distT="0" distB="0" distL="0" distR="0">
            <wp:extent cx="4914900" cy="190563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928275" cy="1911313"/>
                    </a:xfrm>
                    <a:prstGeom prst="rect">
                      <a:avLst/>
                    </a:prstGeom>
                  </pic:spPr>
                </pic:pic>
              </a:graphicData>
            </a:graphic>
          </wp:inline>
        </w:drawing>
      </w:r>
      <w:r>
        <w:rPr>
          <w:color w:val="000000"/>
        </w:rPr>
        <w:t xml:space="preserve">  </w:t>
      </w:r>
    </w:p>
    <w:p w14:paraId="0E7BCC7A">
      <w:pPr>
        <w:spacing w:line="312" w:lineRule="auto"/>
        <w:jc w:val="left"/>
        <w:textAlignment w:val="center"/>
        <w:rPr>
          <w:color w:val="000000"/>
        </w:rPr>
      </w:pPr>
      <w:r>
        <w:rPr>
          <w:color w:val="000000"/>
        </w:rPr>
        <w:t xml:space="preserve">A. </w:t>
      </w:r>
      <w:r>
        <w:rPr>
          <w:rFonts w:ascii="宋体" w:hAnsi="宋体"/>
          <w:color w:val="000000"/>
        </w:rPr>
        <w:t>图</w:t>
      </w:r>
      <w:r>
        <w:rPr>
          <w:rFonts w:eastAsia="Times New Roman" w:cs="Times New Roman"/>
          <w:color w:val="000000"/>
        </w:rPr>
        <w:t>1</w:t>
      </w:r>
      <w:r>
        <w:rPr>
          <w:rFonts w:ascii="宋体" w:hAnsi="宋体"/>
          <w:color w:val="000000"/>
        </w:rPr>
        <w:t>过程发生在分裂间期，以脱氧核苷酸为原料</w:t>
      </w:r>
    </w:p>
    <w:p w14:paraId="69E2B20D">
      <w:pPr>
        <w:spacing w:line="312" w:lineRule="auto"/>
        <w:jc w:val="left"/>
        <w:textAlignment w:val="center"/>
        <w:rPr>
          <w:color w:val="000000"/>
        </w:rPr>
      </w:pPr>
      <w:r>
        <w:rPr>
          <w:color w:val="000000"/>
        </w:rPr>
        <w:t xml:space="preserve">B. </w:t>
      </w:r>
      <w:r>
        <w:rPr>
          <w:rFonts w:ascii="宋体" w:hAnsi="宋体"/>
          <w:color w:val="000000"/>
        </w:rPr>
        <w:t>图</w:t>
      </w:r>
      <w:r>
        <w:rPr>
          <w:rFonts w:eastAsia="Times New Roman" w:cs="Times New Roman"/>
          <w:color w:val="000000"/>
        </w:rPr>
        <w:t>1</w:t>
      </w:r>
      <w:r>
        <w:rPr>
          <w:rFonts w:ascii="宋体" w:hAnsi="宋体"/>
          <w:color w:val="000000"/>
        </w:rPr>
        <w:t>中</w:t>
      </w:r>
      <w:r>
        <w:rPr>
          <w:rFonts w:eastAsia="Times New Roman" w:cs="Times New Roman"/>
          <w:color w:val="000000"/>
        </w:rPr>
        <w:t>DNA</w:t>
      </w:r>
      <w:r>
        <w:rPr>
          <w:rFonts w:ascii="宋体" w:hAnsi="宋体"/>
          <w:color w:val="000000"/>
        </w:rPr>
        <w:t>分子上的多个复制起点同时复制，可提高复制速率</w:t>
      </w:r>
    </w:p>
    <w:p w14:paraId="6B7F5FF9">
      <w:pPr>
        <w:spacing w:line="312" w:lineRule="auto"/>
        <w:jc w:val="left"/>
        <w:textAlignment w:val="center"/>
        <w:rPr>
          <w:color w:val="000000"/>
        </w:rPr>
      </w:pPr>
      <w:r>
        <w:rPr>
          <w:color w:val="000000"/>
        </w:rPr>
        <w:t xml:space="preserve">C. </w:t>
      </w:r>
      <w:r>
        <w:rPr>
          <w:rFonts w:ascii="宋体" w:hAnsi="宋体"/>
          <w:color w:val="000000"/>
        </w:rPr>
        <w:t>图</w:t>
      </w:r>
      <w:r>
        <w:rPr>
          <w:rFonts w:eastAsia="Times New Roman" w:cs="Times New Roman"/>
          <w:color w:val="000000"/>
        </w:rPr>
        <w:t>2</w:t>
      </w:r>
      <w:r>
        <w:rPr>
          <w:rFonts w:ascii="宋体" w:hAnsi="宋体"/>
          <w:color w:val="000000"/>
        </w:rPr>
        <w:t>中</w:t>
      </w:r>
      <w:r>
        <w:rPr>
          <w:rFonts w:eastAsia="Times New Roman" w:cs="Times New Roman"/>
          <w:color w:val="000000"/>
        </w:rPr>
        <w:t>a</w:t>
      </w:r>
      <w:r>
        <w:rPr>
          <w:rFonts w:ascii="宋体" w:hAnsi="宋体"/>
          <w:color w:val="000000"/>
        </w:rPr>
        <w:t>端和</w:t>
      </w:r>
      <w:r>
        <w:rPr>
          <w:rFonts w:eastAsia="Times New Roman" w:cs="Times New Roman"/>
          <w:color w:val="000000"/>
        </w:rPr>
        <w:t>b</w:t>
      </w:r>
      <w:r>
        <w:rPr>
          <w:rFonts w:ascii="宋体" w:hAnsi="宋体"/>
          <w:color w:val="000000"/>
        </w:rPr>
        <w:t>端分别是模板链的</w:t>
      </w:r>
      <w:r>
        <w:rPr>
          <w:rFonts w:eastAsia="Times New Roman" w:cs="Times New Roman"/>
          <w:color w:val="000000"/>
        </w:rPr>
        <w:t>3'</w:t>
      </w:r>
      <w:r>
        <w:rPr>
          <w:rFonts w:ascii="宋体" w:hAnsi="宋体"/>
          <w:color w:val="000000"/>
        </w:rPr>
        <w:t>端和</w:t>
      </w:r>
      <w:r>
        <w:rPr>
          <w:rFonts w:eastAsia="Times New Roman" w:cs="Times New Roman"/>
          <w:color w:val="000000"/>
        </w:rPr>
        <w:t>5'</w:t>
      </w:r>
      <w:r>
        <w:rPr>
          <w:rFonts w:ascii="宋体" w:hAnsi="宋体"/>
          <w:color w:val="000000"/>
        </w:rPr>
        <w:t>端</w:t>
      </w:r>
    </w:p>
    <w:p w14:paraId="161E0061">
      <w:pPr>
        <w:spacing w:line="312" w:lineRule="auto"/>
        <w:jc w:val="left"/>
        <w:textAlignment w:val="center"/>
        <w:rPr>
          <w:color w:val="000000"/>
        </w:rPr>
      </w:pPr>
      <w:r>
        <w:rPr>
          <w:color w:val="000000"/>
        </w:rPr>
        <w:t xml:space="preserve">D. </w:t>
      </w:r>
      <w:r>
        <w:rPr>
          <w:rFonts w:eastAsia="Times New Roman" w:cs="Times New Roman"/>
          <w:color w:val="000000"/>
        </w:rPr>
        <w:t>DNA</w:t>
      </w:r>
      <w:r>
        <w:rPr>
          <w:rFonts w:ascii="宋体" w:hAnsi="宋体"/>
          <w:color w:val="000000"/>
        </w:rPr>
        <w:t>复制需要解旋酶、</w:t>
      </w:r>
      <w:r>
        <w:rPr>
          <w:rFonts w:eastAsia="Times New Roman" w:cs="Times New Roman"/>
          <w:color w:val="000000"/>
        </w:rPr>
        <w:t>DNA</w:t>
      </w:r>
      <w:r>
        <w:rPr>
          <w:rFonts w:ascii="宋体" w:hAnsi="宋体"/>
          <w:color w:val="000000"/>
        </w:rPr>
        <w:t>聚合酶和</w:t>
      </w:r>
      <w:r>
        <w:rPr>
          <w:rFonts w:eastAsia="Times New Roman" w:cs="Times New Roman"/>
          <w:color w:val="000000"/>
        </w:rPr>
        <w:t>DNA</w:t>
      </w:r>
      <w:r>
        <w:rPr>
          <w:rFonts w:ascii="宋体" w:hAnsi="宋体"/>
          <w:color w:val="000000"/>
        </w:rPr>
        <w:t>连接酶</w:t>
      </w:r>
    </w:p>
    <w:p w14:paraId="2D41DC5A">
      <w:pPr>
        <w:spacing w:line="312" w:lineRule="auto"/>
        <w:jc w:val="left"/>
        <w:textAlignment w:val="center"/>
        <w:rPr>
          <w:rFonts w:ascii="宋体" w:hAnsi="宋体"/>
          <w:color w:val="000000"/>
        </w:rPr>
      </w:pPr>
      <w:r>
        <w:rPr>
          <w:color w:val="000000"/>
        </w:rPr>
        <w:t xml:space="preserve">17. </w:t>
      </w:r>
      <w:r>
        <w:rPr>
          <w:rFonts w:ascii="宋体" w:hAnsi="宋体"/>
          <w:color w:val="000000"/>
        </w:rPr>
        <w:t>在“猪</w:t>
      </w:r>
      <w:r>
        <w:rPr>
          <w:rFonts w:eastAsia="Times New Roman" w:cs="Times New Roman"/>
          <w:color w:val="000000"/>
        </w:rPr>
        <w:t>-</w:t>
      </w:r>
      <w:r>
        <w:rPr>
          <w:rFonts w:ascii="宋体" w:hAnsi="宋体"/>
          <w:color w:val="000000"/>
        </w:rPr>
        <w:t>沼</w:t>
      </w:r>
      <w:r>
        <w:rPr>
          <w:rFonts w:eastAsia="Times New Roman" w:cs="Times New Roman"/>
          <w:color w:val="000000"/>
        </w:rPr>
        <w:t>-</w:t>
      </w:r>
      <w:r>
        <w:rPr>
          <w:rFonts w:ascii="宋体" w:hAnsi="宋体"/>
          <w:color w:val="000000"/>
        </w:rPr>
        <w:t>菜”生态种养模式中，猪粪可作为沼气发酵的原料，沼渣作为蔬菜的肥料，菜叶喂猪，实现了种养相结合的良性循环系统。下列相关叙述错误的是（　　）</w:t>
      </w:r>
    </w:p>
    <w:p w14:paraId="7EAFA83E">
      <w:pPr>
        <w:spacing w:line="312" w:lineRule="auto"/>
        <w:jc w:val="left"/>
        <w:textAlignment w:val="center"/>
        <w:rPr>
          <w:color w:val="000000"/>
        </w:rPr>
      </w:pPr>
      <w:r>
        <w:rPr>
          <w:color w:val="000000"/>
        </w:rPr>
        <w:t xml:space="preserve">A. </w:t>
      </w:r>
      <w:r>
        <w:rPr>
          <w:rFonts w:ascii="宋体" w:hAnsi="宋体"/>
          <w:color w:val="000000"/>
        </w:rPr>
        <w:t>该系统中所有</w:t>
      </w:r>
      <w:r>
        <w:rPr>
          <w:rFonts w:ascii="宋体" w:hAnsi="宋体"/>
          <w:color w:val="000000"/>
        </w:rPr>
        <w:drawing>
          <wp:inline distT="0" distB="0" distL="0" distR="0">
            <wp:extent cx="133350" cy="1778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color w:val="000000"/>
        </w:rPr>
        <w:t>动物和植物及微生物组成了一个生态系统</w:t>
      </w:r>
    </w:p>
    <w:p w14:paraId="18596182">
      <w:pPr>
        <w:spacing w:line="312" w:lineRule="auto"/>
        <w:jc w:val="left"/>
        <w:textAlignment w:val="center"/>
        <w:rPr>
          <w:color w:val="000000"/>
        </w:rPr>
      </w:pPr>
      <w:r>
        <w:rPr>
          <w:color w:val="000000"/>
        </w:rPr>
        <w:t xml:space="preserve">B. </w:t>
      </w:r>
      <w:r>
        <w:rPr>
          <w:rFonts w:ascii="宋体" w:hAnsi="宋体"/>
          <w:color w:val="000000"/>
        </w:rPr>
        <w:t>图中有机肥为有机蔬菜提供物质和能量</w:t>
      </w:r>
    </w:p>
    <w:p w14:paraId="20AE6442">
      <w:pPr>
        <w:spacing w:line="312" w:lineRule="auto"/>
        <w:jc w:val="left"/>
        <w:textAlignment w:val="center"/>
        <w:rPr>
          <w:color w:val="000000"/>
        </w:rPr>
      </w:pPr>
      <w:r>
        <w:rPr>
          <w:color w:val="000000"/>
        </w:rPr>
        <w:t xml:space="preserve">C. </w:t>
      </w:r>
      <w:r>
        <w:rPr>
          <w:rFonts w:ascii="宋体" w:hAnsi="宋体"/>
          <w:color w:val="000000"/>
        </w:rPr>
        <w:t>流经该生态系统的总能量大于蔬菜固定的太阳能</w:t>
      </w:r>
    </w:p>
    <w:p w14:paraId="60656F60">
      <w:pPr>
        <w:spacing w:line="312" w:lineRule="auto"/>
        <w:jc w:val="left"/>
        <w:textAlignment w:val="center"/>
        <w:rPr>
          <w:rFonts w:hint="eastAsia"/>
          <w:color w:val="000000"/>
        </w:rPr>
      </w:pPr>
      <w:r>
        <w:rPr>
          <w:color w:val="000000"/>
        </w:rPr>
        <w:t xml:space="preserve">D. </w:t>
      </w:r>
      <w:r>
        <w:rPr>
          <w:rFonts w:ascii="宋体" w:hAnsi="宋体"/>
          <w:color w:val="000000"/>
        </w:rPr>
        <w:t>该系统排泄物得到了循环利用，提高了能量的传递效率</w:t>
      </w:r>
    </w:p>
    <w:p w14:paraId="72A7470D">
      <w:pPr>
        <w:spacing w:line="312" w:lineRule="auto"/>
        <w:jc w:val="left"/>
        <w:textAlignment w:val="center"/>
        <w:rPr>
          <w:color w:val="000000"/>
        </w:rPr>
      </w:pPr>
      <w:r>
        <w:rPr>
          <w:color w:val="000000"/>
        </w:rPr>
        <w:drawing>
          <wp:inline distT="0" distB="0" distL="0" distR="0">
            <wp:extent cx="2933700" cy="19335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933700" cy="1933575"/>
                    </a:xfrm>
                    <a:prstGeom prst="rect">
                      <a:avLst/>
                    </a:prstGeom>
                  </pic:spPr>
                </pic:pic>
              </a:graphicData>
            </a:graphic>
          </wp:inline>
        </w:drawing>
      </w:r>
      <w:r>
        <w:rPr>
          <w:color w:val="000000"/>
        </w:rPr>
        <w:t xml:space="preserve">  </w:t>
      </w:r>
    </w:p>
    <w:p w14:paraId="7AF73B4C">
      <w:pPr>
        <w:spacing w:line="312" w:lineRule="auto"/>
        <w:textAlignment w:val="center"/>
        <w:rPr>
          <w:color w:val="000000"/>
        </w:rPr>
      </w:pPr>
      <w:r>
        <w:rPr>
          <w:color w:val="000000"/>
        </w:rPr>
        <w:t xml:space="preserve">18. </w:t>
      </w:r>
      <w:r>
        <w:rPr>
          <w:rFonts w:ascii="宋体" w:hAnsi="宋体"/>
          <w:color w:val="000000"/>
        </w:rPr>
        <w:t>某种</w:t>
      </w:r>
      <w:r>
        <w:rPr>
          <w:rFonts w:eastAsia="Times New Roman" w:cs="Times New Roman"/>
          <w:color w:val="000000"/>
        </w:rPr>
        <w:t xml:space="preserve">XY </w:t>
      </w:r>
      <w:r>
        <w:rPr>
          <w:rFonts w:ascii="宋体" w:hAnsi="宋体"/>
          <w:color w:val="000000"/>
        </w:rPr>
        <w:t>型性别决定的二倍体动物，其控制毛色的等位基因</w:t>
      </w:r>
      <w:r>
        <w:rPr>
          <w:rFonts w:eastAsia="Times New Roman" w:cs="Times New Roman"/>
          <w:color w:val="000000"/>
        </w:rPr>
        <w:t>G</w:t>
      </w:r>
      <w:r>
        <w:rPr>
          <w:rFonts w:ascii="宋体" w:hAnsi="宋体"/>
          <w:color w:val="000000"/>
        </w:rPr>
        <w:t>、</w:t>
      </w:r>
      <w:r>
        <w:rPr>
          <w:rFonts w:eastAsia="Times New Roman" w:cs="Times New Roman"/>
          <w:color w:val="000000"/>
        </w:rPr>
        <w:t xml:space="preserve">g </w:t>
      </w:r>
      <w:r>
        <w:rPr>
          <w:rFonts w:ascii="宋体" w:hAnsi="宋体"/>
          <w:color w:val="000000"/>
        </w:rPr>
        <w:t>只位于</w:t>
      </w:r>
      <w:r>
        <w:rPr>
          <w:rFonts w:eastAsia="Times New Roman" w:cs="Times New Roman"/>
          <w:color w:val="000000"/>
        </w:rPr>
        <w:t xml:space="preserve">X </w:t>
      </w:r>
      <w:r>
        <w:rPr>
          <w:rFonts w:ascii="宋体" w:hAnsi="宋体"/>
          <w:color w:val="000000"/>
        </w:rPr>
        <w:t>染色体上，仅</w:t>
      </w:r>
      <w:r>
        <w:rPr>
          <w:rFonts w:eastAsia="Times New Roman" w:cs="Times New Roman"/>
          <w:color w:val="000000"/>
        </w:rPr>
        <w:t xml:space="preserve"> G </w:t>
      </w:r>
      <w:r>
        <w:rPr>
          <w:rFonts w:ascii="宋体" w:hAnsi="宋体"/>
          <w:color w:val="000000"/>
        </w:rPr>
        <w:t>表达时为黑色，仅</w:t>
      </w:r>
      <w:r>
        <w:rPr>
          <w:rFonts w:eastAsia="Times New Roman" w:cs="Times New Roman"/>
          <w:color w:val="000000"/>
        </w:rPr>
        <w:t xml:space="preserve">g </w:t>
      </w:r>
      <w:r>
        <w:rPr>
          <w:rFonts w:ascii="宋体" w:hAnsi="宋体"/>
          <w:color w:val="000000"/>
        </w:rPr>
        <w:t>表达时为灰色，二者均不表达时为白色。受表观遗传的影响，</w:t>
      </w:r>
      <w:r>
        <w:rPr>
          <w:rFonts w:eastAsia="Times New Roman" w:cs="Times New Roman"/>
          <w:color w:val="000000"/>
        </w:rPr>
        <w:t>G</w:t>
      </w:r>
      <w:r>
        <w:rPr>
          <w:rFonts w:ascii="宋体" w:hAnsi="宋体"/>
          <w:color w:val="000000"/>
        </w:rPr>
        <w:t>、</w:t>
      </w:r>
      <w:r>
        <w:rPr>
          <w:rFonts w:eastAsia="Times New Roman" w:cs="Times New Roman"/>
          <w:color w:val="000000"/>
        </w:rPr>
        <w:t>g</w:t>
      </w:r>
      <w:r>
        <w:rPr>
          <w:rFonts w:ascii="宋体" w:hAnsi="宋体"/>
          <w:color w:val="000000"/>
        </w:rPr>
        <w:t>来自父本时才表达，来自母本时不表达。某雄性与杂合子雌性个体为亲本杂交，获得</w:t>
      </w:r>
      <w:r>
        <w:rPr>
          <w:rFonts w:eastAsia="Times New Roman" w:cs="Times New Roman"/>
          <w:color w:val="000000"/>
        </w:rPr>
        <w:t>4</w:t>
      </w:r>
      <w:r>
        <w:rPr>
          <w:rFonts w:ascii="宋体" w:hAnsi="宋体"/>
          <w:color w:val="000000"/>
        </w:rPr>
        <w:t>只</w:t>
      </w:r>
      <w:r>
        <w:rPr>
          <w:rFonts w:eastAsia="Times New Roman" w:cs="Times New Roman"/>
          <w:color w:val="000000"/>
        </w:rPr>
        <w:t xml:space="preserve"> </w:t>
      </w:r>
      <w:r>
        <w:rPr>
          <w:rFonts w:ascii="宋体" w:hAnsi="宋体"/>
          <w:color w:val="000000"/>
        </w:rPr>
        <w:t>基因型互不相同的</w:t>
      </w:r>
      <w:r>
        <w:rPr>
          <w:rFonts w:eastAsia="Times New Roman" w:cs="Times New Roman"/>
          <w:color w:val="000000"/>
        </w:rPr>
        <w:t xml:space="preserve"> F</w:t>
      </w:r>
      <w:r>
        <w:rPr>
          <w:rFonts w:eastAsia="Times New Roman" w:cs="Times New Roman"/>
          <w:color w:val="000000"/>
          <w:vertAlign w:val="subscript"/>
        </w:rPr>
        <w:t>1</w:t>
      </w:r>
      <w:r>
        <w:rPr>
          <w:rFonts w:ascii="宋体" w:hAnsi="宋体"/>
          <w:color w:val="000000"/>
        </w:rPr>
        <w:t>。亲本与</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组成的群体中，黑色个体所占比例可能是（    ）</w:t>
      </w:r>
    </w:p>
    <w:p w14:paraId="64E78025">
      <w:pPr>
        <w:tabs>
          <w:tab w:val="left" w:pos="2436"/>
          <w:tab w:val="left" w:pos="4873"/>
          <w:tab w:val="left" w:pos="7309"/>
        </w:tabs>
        <w:spacing w:line="312" w:lineRule="auto"/>
        <w:jc w:val="left"/>
        <w:textAlignment w:val="center"/>
        <w:rPr>
          <w:color w:val="000000"/>
        </w:rPr>
      </w:pPr>
      <w:r>
        <w:rPr>
          <w:color w:val="000000"/>
        </w:rPr>
        <w:t xml:space="preserve">A. </w:t>
      </w:r>
      <w:r>
        <w:rPr>
          <w:rFonts w:eastAsia="Times New Roman" w:cs="Times New Roman"/>
          <w:color w:val="000000"/>
        </w:rPr>
        <w:t>0</w:t>
      </w:r>
      <w:r>
        <w:rPr>
          <w:color w:val="000000"/>
        </w:rPr>
        <w:tab/>
      </w:r>
      <w:r>
        <w:rPr>
          <w:color w:val="000000"/>
        </w:rPr>
        <w:t xml:space="preserve">B. </w:t>
      </w:r>
      <w:r>
        <w:rPr>
          <w:rFonts w:eastAsia="Times New Roman" w:cs="Times New Roman"/>
          <w:color w:val="000000"/>
        </w:rPr>
        <w:t>1/3</w:t>
      </w:r>
      <w:r>
        <w:rPr>
          <w:color w:val="000000"/>
        </w:rPr>
        <w:tab/>
      </w:r>
      <w:r>
        <w:rPr>
          <w:color w:val="000000"/>
        </w:rPr>
        <w:t xml:space="preserve">C. </w:t>
      </w:r>
      <w:r>
        <w:rPr>
          <w:rFonts w:eastAsia="Times New Roman" w:cs="Times New Roman"/>
          <w:color w:val="000000"/>
        </w:rPr>
        <w:t>1/2</w:t>
      </w:r>
      <w:r>
        <w:rPr>
          <w:color w:val="000000"/>
        </w:rPr>
        <w:tab/>
      </w:r>
      <w:r>
        <w:rPr>
          <w:color w:val="000000"/>
        </w:rPr>
        <w:t xml:space="preserve">D. </w:t>
      </w:r>
      <w:r>
        <w:rPr>
          <w:rFonts w:eastAsia="Times New Roman" w:cs="Times New Roman"/>
          <w:color w:val="000000"/>
        </w:rPr>
        <w:t>2/3</w:t>
      </w:r>
    </w:p>
    <w:p w14:paraId="443DC10C">
      <w:pPr>
        <w:spacing w:line="312" w:lineRule="auto"/>
        <w:jc w:val="left"/>
        <w:textAlignment w:val="center"/>
        <w:rPr>
          <w:color w:val="000000"/>
        </w:rPr>
      </w:pPr>
      <w:r>
        <w:rPr>
          <w:rFonts w:ascii="宋体" w:hAnsi="宋体"/>
          <w:b/>
          <w:color w:val="000000"/>
          <w:sz w:val="24"/>
        </w:rPr>
        <w:t>三、非选择题（本部分共</w:t>
      </w:r>
      <w:r>
        <w:rPr>
          <w:rFonts w:eastAsia="Times New Roman" w:cs="Times New Roman"/>
          <w:b/>
          <w:color w:val="000000"/>
          <w:sz w:val="24"/>
        </w:rPr>
        <w:t>5</w:t>
      </w:r>
      <w:r>
        <w:rPr>
          <w:rFonts w:ascii="宋体" w:hAnsi="宋体"/>
          <w:b/>
          <w:color w:val="000000"/>
          <w:sz w:val="24"/>
        </w:rPr>
        <w:t>大题，</w:t>
      </w:r>
      <w:r>
        <w:rPr>
          <w:rFonts w:eastAsia="Times New Roman" w:cs="Times New Roman"/>
          <w:b/>
          <w:color w:val="000000"/>
          <w:sz w:val="24"/>
        </w:rPr>
        <w:t>60</w:t>
      </w:r>
      <w:r>
        <w:rPr>
          <w:rFonts w:ascii="宋体" w:hAnsi="宋体"/>
          <w:b/>
          <w:color w:val="000000"/>
          <w:sz w:val="24"/>
        </w:rPr>
        <w:t>分）</w:t>
      </w:r>
    </w:p>
    <w:p w14:paraId="2763CF71">
      <w:pPr>
        <w:spacing w:line="312" w:lineRule="auto"/>
        <w:jc w:val="left"/>
        <w:textAlignment w:val="center"/>
        <w:rPr>
          <w:color w:val="000000"/>
        </w:rPr>
      </w:pPr>
      <w:r>
        <w:rPr>
          <w:color w:val="000000"/>
        </w:rPr>
        <w:t xml:space="preserve">19. </w:t>
      </w:r>
      <w:r>
        <w:rPr>
          <w:rFonts w:ascii="宋体" w:hAnsi="宋体"/>
          <w:color w:val="000000"/>
        </w:rPr>
        <w:t>蓝细菌是一类光能自养型细菌，其光合作用的原理与高等植物相似，但具有一种特殊的</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浓缩机制，如图所示，其中羧化体具有蛋白质外壳，</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无法进出。回答下列问题：</w:t>
      </w:r>
    </w:p>
    <w:p w14:paraId="58CA58EE">
      <w:pPr>
        <w:spacing w:line="312" w:lineRule="auto"/>
        <w:jc w:val="left"/>
        <w:textAlignment w:val="center"/>
        <w:rPr>
          <w:color w:val="000000"/>
        </w:rPr>
      </w:pPr>
      <w:r>
        <w:rPr>
          <w:color w:val="000000"/>
        </w:rPr>
        <w:drawing>
          <wp:inline distT="0" distB="0" distL="0" distR="0">
            <wp:extent cx="4524375" cy="2661920"/>
            <wp:effectExtent l="0" t="0" r="0" b="508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527317" cy="2664119"/>
                    </a:xfrm>
                    <a:prstGeom prst="rect">
                      <a:avLst/>
                    </a:prstGeom>
                  </pic:spPr>
                </pic:pic>
              </a:graphicData>
            </a:graphic>
          </wp:inline>
        </w:drawing>
      </w:r>
      <w:r>
        <w:rPr>
          <w:color w:val="000000"/>
        </w:rPr>
        <w:t xml:space="preserve">  </w:t>
      </w:r>
    </w:p>
    <w:p w14:paraId="3B246C50">
      <w:pPr>
        <w:spacing w:line="312" w:lineRule="auto"/>
        <w:jc w:val="left"/>
        <w:textAlignment w:val="center"/>
        <w:rPr>
          <w:color w:val="000000"/>
        </w:rPr>
      </w:pPr>
      <w:r>
        <w:rPr>
          <w:color w:val="000000"/>
        </w:rPr>
        <w:t>（1）</w:t>
      </w:r>
      <w:r>
        <w:rPr>
          <w:rFonts w:ascii="宋体" w:hAnsi="宋体"/>
          <w:color w:val="000000"/>
        </w:rPr>
        <w:t>据图分析，</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依次以</w:t>
      </w:r>
      <w:r>
        <w:rPr>
          <w:color w:val="000000"/>
        </w:rPr>
        <w:t>______</w:t>
      </w:r>
      <w:r>
        <w:rPr>
          <w:rFonts w:ascii="宋体" w:hAnsi="宋体"/>
          <w:color w:val="000000"/>
        </w:rPr>
        <w:t>和</w:t>
      </w:r>
      <w:r>
        <w:rPr>
          <w:color w:val="000000"/>
        </w:rPr>
        <w:t>______</w:t>
      </w:r>
      <w:r>
        <w:rPr>
          <w:rFonts w:ascii="宋体" w:hAnsi="宋体"/>
          <w:color w:val="000000"/>
        </w:rPr>
        <w:t>方式通过细胞质膜和光合片层膜。蓝细菌的光合片层膜上含</w:t>
      </w:r>
      <w:r>
        <w:rPr>
          <w:color w:val="000000"/>
        </w:rPr>
        <w:t>______</w:t>
      </w:r>
      <w:r>
        <w:rPr>
          <w:rFonts w:ascii="宋体" w:hAnsi="宋体"/>
          <w:color w:val="000000"/>
        </w:rPr>
        <w:t>等色素及相关的酶，可进行光反应过程。</w:t>
      </w:r>
    </w:p>
    <w:p w14:paraId="311CBB67">
      <w:pPr>
        <w:spacing w:line="312" w:lineRule="auto"/>
        <w:jc w:val="left"/>
        <w:textAlignment w:val="center"/>
        <w:rPr>
          <w:color w:val="000000"/>
        </w:rPr>
      </w:pPr>
      <w:r>
        <w:rPr>
          <w:color w:val="000000"/>
        </w:rPr>
        <w:t>（2）</w:t>
      </w:r>
      <w:r>
        <w:rPr>
          <w:rFonts w:ascii="宋体" w:hAnsi="宋体"/>
          <w:color w:val="000000"/>
        </w:rPr>
        <w:t>过程</w:t>
      </w:r>
      <w:r>
        <w:rPr>
          <w:rFonts w:eastAsia="Times New Roman" w:cs="Times New Roman"/>
          <w:color w:val="000000"/>
        </w:rPr>
        <w:t>X</w:t>
      </w:r>
      <w:r>
        <w:rPr>
          <w:rFonts w:ascii="宋体" w:hAnsi="宋体"/>
          <w:color w:val="000000"/>
        </w:rPr>
        <w:t>中，</w:t>
      </w:r>
      <w:r>
        <w:rPr>
          <w:rFonts w:eastAsia="Times New Roman" w:cs="Times New Roman"/>
          <w:color w:val="000000"/>
        </w:rPr>
        <w:t>C</w:t>
      </w:r>
      <w:r>
        <w:rPr>
          <w:rFonts w:eastAsia="Times New Roman" w:cs="Times New Roman"/>
          <w:color w:val="000000"/>
          <w:vertAlign w:val="subscript"/>
        </w:rPr>
        <w:t>3</w:t>
      </w:r>
      <w:r>
        <w:rPr>
          <w:rFonts w:ascii="宋体" w:hAnsi="宋体"/>
          <w:color w:val="000000"/>
        </w:rPr>
        <w:t>接收</w:t>
      </w:r>
      <w:r>
        <w:rPr>
          <w:color w:val="000000"/>
        </w:rPr>
        <w:t>______</w:t>
      </w:r>
      <w:r>
        <w:rPr>
          <w:rFonts w:hint="eastAsia"/>
          <w:color w:val="000000"/>
          <w:lang w:eastAsia="zh-CN"/>
        </w:rPr>
        <w:t>（</w:t>
      </w:r>
      <w:r>
        <w:rPr>
          <w:rFonts w:hint="eastAsia"/>
          <w:color w:val="000000"/>
          <w:lang w:val="en-US" w:eastAsia="zh-CN"/>
        </w:rPr>
        <w:t>2分）</w:t>
      </w:r>
      <w:r>
        <w:rPr>
          <w:rFonts w:ascii="宋体" w:hAnsi="宋体"/>
          <w:color w:val="000000"/>
        </w:rPr>
        <w:t>释放的能量，并且被</w:t>
      </w:r>
      <w:r>
        <w:rPr>
          <w:color w:val="000000"/>
        </w:rPr>
        <w:t>______</w:t>
      </w:r>
      <w:r>
        <w:rPr>
          <w:rFonts w:ascii="宋体" w:hAnsi="宋体"/>
          <w:color w:val="000000"/>
        </w:rPr>
        <w:t>还原，再经过一系列反应转化成糖类和</w:t>
      </w:r>
      <w:r>
        <w:rPr>
          <w:rFonts w:eastAsia="Times New Roman" w:cs="Times New Roman"/>
          <w:color w:val="000000"/>
        </w:rPr>
        <w:t>C</w:t>
      </w:r>
      <w:r>
        <w:rPr>
          <w:rFonts w:eastAsia="Times New Roman" w:cs="Times New Roman"/>
          <w:color w:val="000000"/>
          <w:vertAlign w:val="subscript"/>
        </w:rPr>
        <w:t>5</w:t>
      </w:r>
      <w:r>
        <w:rPr>
          <w:rFonts w:ascii="宋体" w:hAnsi="宋体"/>
          <w:color w:val="000000"/>
          <w:vertAlign w:val="subscript"/>
        </w:rPr>
        <w:t>．</w:t>
      </w:r>
    </w:p>
    <w:p w14:paraId="4B183143">
      <w:pPr>
        <w:spacing w:line="312" w:lineRule="auto"/>
        <w:jc w:val="left"/>
        <w:textAlignment w:val="center"/>
        <w:rPr>
          <w:rFonts w:hint="eastAsia" w:eastAsia="宋体"/>
          <w:color w:val="000000"/>
          <w:lang w:eastAsia="zh-CN"/>
        </w:rPr>
      </w:pPr>
      <w:r>
        <w:rPr>
          <w:color w:val="000000"/>
        </w:rPr>
        <w:t>（3）</w:t>
      </w:r>
      <w:r>
        <w:rPr>
          <w:rFonts w:ascii="宋体" w:hAnsi="宋体"/>
          <w:color w:val="000000"/>
        </w:rPr>
        <w:t>水体中</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浓度低，扩散速度慢，但蓝细菌能通过</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浓缩机制高效进行光合作用，据图分析</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浓缩的机制有</w:t>
      </w:r>
      <w:r>
        <w:rPr>
          <w:color w:val="000000"/>
        </w:rPr>
        <w:t>_______</w:t>
      </w:r>
      <w:r>
        <w:rPr>
          <w:rFonts w:ascii="宋体" w:hAnsi="宋体"/>
          <w:color w:val="000000"/>
        </w:rPr>
        <w:t>。</w:t>
      </w:r>
      <w:r>
        <w:rPr>
          <w:rFonts w:hint="eastAsia" w:ascii="宋体" w:hAnsi="宋体"/>
          <w:color w:val="000000"/>
          <w:lang w:eastAsia="zh-CN"/>
        </w:rPr>
        <w:t>（</w:t>
      </w:r>
      <w:r>
        <w:rPr>
          <w:rFonts w:hint="eastAsia" w:ascii="宋体" w:hAnsi="宋体"/>
          <w:color w:val="000000"/>
          <w:lang w:val="en-US" w:eastAsia="zh-CN"/>
        </w:rPr>
        <w:t>2分</w:t>
      </w:r>
      <w:r>
        <w:rPr>
          <w:rFonts w:hint="eastAsia" w:ascii="宋体" w:hAnsi="宋体"/>
          <w:color w:val="000000"/>
          <w:lang w:eastAsia="zh-CN"/>
        </w:rPr>
        <w:t>）</w:t>
      </w:r>
    </w:p>
    <w:p w14:paraId="3522008E">
      <w:pPr>
        <w:spacing w:line="312" w:lineRule="auto"/>
        <w:jc w:val="left"/>
        <w:textAlignment w:val="center"/>
        <w:rPr>
          <w:color w:val="000000"/>
        </w:rPr>
      </w:pPr>
      <w:r>
        <w:rPr>
          <w:color w:val="000000"/>
        </w:rPr>
        <w:t>（4）</w:t>
      </w:r>
      <w:r>
        <w:rPr>
          <w:rFonts w:ascii="宋体" w:hAnsi="宋体"/>
          <w:color w:val="000000"/>
        </w:rPr>
        <w:t>研究发现光合作用光反应产生的</w:t>
      </w:r>
      <w:r>
        <w:rPr>
          <w:rFonts w:eastAsia="Times New Roman" w:cs="Times New Roman"/>
          <w:color w:val="000000"/>
        </w:rPr>
        <w:t>NADPH</w:t>
      </w:r>
      <w:r>
        <w:rPr>
          <w:rFonts w:ascii="宋体" w:hAnsi="宋体"/>
          <w:color w:val="000000"/>
        </w:rPr>
        <w:t>积累是光合作用限速因素之一。我国科学家向蓝细菌中导入合成异丙醇的三种关键酶基因</w:t>
      </w:r>
      <w:r>
        <w:rPr>
          <w:rFonts w:eastAsia="Times New Roman" w:cs="Times New Roman"/>
          <w:color w:val="000000"/>
        </w:rPr>
        <w:t>CTFAB</w:t>
      </w:r>
      <w:r>
        <w:rPr>
          <w:rFonts w:ascii="宋体" w:hAnsi="宋体"/>
          <w:color w:val="000000"/>
        </w:rPr>
        <w:t>基因、</w:t>
      </w:r>
      <w:r>
        <w:rPr>
          <w:rFonts w:eastAsia="Times New Roman" w:cs="Times New Roman"/>
          <w:color w:val="000000"/>
        </w:rPr>
        <w:t>ADC</w:t>
      </w:r>
      <w:r>
        <w:rPr>
          <w:rFonts w:ascii="宋体" w:hAnsi="宋体"/>
          <w:color w:val="000000"/>
        </w:rPr>
        <w:t>基因、</w:t>
      </w:r>
      <w:r>
        <w:rPr>
          <w:rFonts w:eastAsia="Times New Roman" w:cs="Times New Roman"/>
          <w:color w:val="000000"/>
        </w:rPr>
        <w:t>sADH</w:t>
      </w:r>
      <w:r>
        <w:rPr>
          <w:rFonts w:ascii="宋体" w:hAnsi="宋体"/>
          <w:color w:val="000000"/>
        </w:rPr>
        <w:t>基因，以期提高细胞光合速率，相关机理如下图</w:t>
      </w:r>
      <w:r>
        <w:rPr>
          <w:rFonts w:eastAsia="Times New Roman" w:cs="Times New Roman"/>
          <w:color w:val="000000"/>
        </w:rPr>
        <w:t>2</w:t>
      </w:r>
      <w:r>
        <w:rPr>
          <w:rFonts w:ascii="宋体" w:hAnsi="宋体"/>
          <w:color w:val="000000"/>
        </w:rPr>
        <w:t>．</w:t>
      </w:r>
    </w:p>
    <w:p w14:paraId="6F520CB7">
      <w:pPr>
        <w:spacing w:line="312" w:lineRule="auto"/>
        <w:jc w:val="left"/>
        <w:textAlignment w:val="center"/>
        <w:rPr>
          <w:color w:val="000000"/>
        </w:rPr>
      </w:pPr>
      <w:r>
        <w:rPr>
          <w:color w:val="000000"/>
        </w:rPr>
        <w:drawing>
          <wp:anchor distT="0" distB="0" distL="114300" distR="114300" simplePos="0" relativeHeight="251662336" behindDoc="0" locked="0" layoutInCell="1" allowOverlap="1">
            <wp:simplePos x="0" y="0"/>
            <wp:positionH relativeFrom="margin">
              <wp:align>right</wp:align>
            </wp:positionH>
            <wp:positionV relativeFrom="paragraph">
              <wp:posOffset>384175</wp:posOffset>
            </wp:positionV>
            <wp:extent cx="2733675" cy="1457960"/>
            <wp:effectExtent l="0" t="0" r="9525" b="8890"/>
            <wp:wrapNone/>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33750" cy="1458000"/>
                    </a:xfrm>
                    <a:prstGeom prst="rect">
                      <a:avLst/>
                    </a:prstGeom>
                  </pic:spPr>
                </pic:pic>
              </a:graphicData>
            </a:graphic>
          </wp:anchor>
        </w:drawing>
      </w:r>
      <w:r>
        <w:rPr>
          <w:color w:val="000000"/>
        </w:rPr>
        <w:drawing>
          <wp:inline distT="0" distB="0" distL="0" distR="0">
            <wp:extent cx="3114675" cy="21717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114675" cy="2171700"/>
                    </a:xfrm>
                    <a:prstGeom prst="rect">
                      <a:avLst/>
                    </a:prstGeom>
                  </pic:spPr>
                </pic:pic>
              </a:graphicData>
            </a:graphic>
          </wp:inline>
        </w:drawing>
      </w:r>
      <w:r>
        <w:rPr>
          <w:color w:val="000000"/>
        </w:rPr>
        <w:t xml:space="preserve">    </w:t>
      </w:r>
    </w:p>
    <w:p w14:paraId="42ECB2EC">
      <w:pPr>
        <w:spacing w:line="312" w:lineRule="auto"/>
        <w:jc w:val="left"/>
        <w:textAlignment w:val="center"/>
        <w:rPr>
          <w:color w:val="000000"/>
        </w:rPr>
      </w:pPr>
      <w:r>
        <w:rPr>
          <w:rFonts w:ascii="宋体" w:hAnsi="宋体"/>
          <w:color w:val="000000"/>
        </w:rPr>
        <w:t>①图</w:t>
      </w:r>
      <w:r>
        <w:rPr>
          <w:rFonts w:eastAsia="Times New Roman" w:cs="Times New Roman"/>
          <w:color w:val="000000"/>
        </w:rPr>
        <w:t>2</w:t>
      </w:r>
      <w:r>
        <w:rPr>
          <w:rFonts w:ascii="宋体" w:hAnsi="宋体"/>
          <w:color w:val="000000"/>
        </w:rPr>
        <w:t>中</w:t>
      </w:r>
      <w:r>
        <w:rPr>
          <w:rFonts w:eastAsia="Times New Roman" w:cs="Times New Roman"/>
          <w:color w:val="000000"/>
        </w:rPr>
        <w:t>sADH</w:t>
      </w:r>
      <w:r>
        <w:rPr>
          <w:rFonts w:ascii="宋体" w:hAnsi="宋体"/>
          <w:color w:val="000000"/>
        </w:rPr>
        <w:t>酶催化异丙醇生成的反应机理是</w:t>
      </w:r>
      <w:r>
        <w:rPr>
          <w:color w:val="000000"/>
        </w:rPr>
        <w:t>______</w:t>
      </w:r>
      <w:r>
        <w:rPr>
          <w:rFonts w:ascii="宋体" w:hAnsi="宋体"/>
          <w:color w:val="000000"/>
        </w:rPr>
        <w:t>。</w:t>
      </w:r>
    </w:p>
    <w:p w14:paraId="5E32EA2F">
      <w:pPr>
        <w:spacing w:line="312" w:lineRule="auto"/>
        <w:jc w:val="left"/>
        <w:textAlignment w:val="center"/>
        <w:rPr>
          <w:color w:val="000000"/>
        </w:rPr>
      </w:pPr>
      <w:r>
        <w:rPr>
          <w:rFonts w:ascii="宋体" w:hAnsi="宋体"/>
          <w:color w:val="000000"/>
        </w:rPr>
        <w:t>②研究人员培育出两种蓝细菌</w:t>
      </w:r>
      <w:r>
        <w:rPr>
          <w:rFonts w:eastAsia="Times New Roman" w:cs="Times New Roman"/>
          <w:color w:val="000000"/>
        </w:rPr>
        <w:t>SM6</w:t>
      </w:r>
      <w:r>
        <w:rPr>
          <w:rFonts w:ascii="宋体" w:hAnsi="宋体"/>
          <w:color w:val="000000"/>
        </w:rPr>
        <w:t>、</w:t>
      </w:r>
      <w:r>
        <w:rPr>
          <w:rFonts w:eastAsia="Times New Roman" w:cs="Times New Roman"/>
          <w:color w:val="000000"/>
        </w:rPr>
        <w:t>SM7</w:t>
      </w:r>
      <w:r>
        <w:rPr>
          <w:rFonts w:ascii="宋体" w:hAnsi="宋体"/>
          <w:color w:val="000000"/>
        </w:rPr>
        <w:t>，提取两种蓝细菌的总</w:t>
      </w:r>
      <w:r>
        <w:rPr>
          <w:rFonts w:eastAsia="Times New Roman" w:cs="Times New Roman"/>
          <w:color w:val="000000"/>
        </w:rPr>
        <w:t>RNA</w:t>
      </w:r>
      <w:r>
        <w:rPr>
          <w:rFonts w:ascii="宋体" w:hAnsi="宋体"/>
          <w:color w:val="000000"/>
        </w:rPr>
        <w:t>利用</w:t>
      </w:r>
      <w:r>
        <w:rPr>
          <w:rFonts w:eastAsia="Times New Roman" w:cs="Times New Roman"/>
          <w:color w:val="000000"/>
        </w:rPr>
        <w:t>RT-PCR</w:t>
      </w:r>
      <w:r>
        <w:rPr>
          <w:rFonts w:ascii="宋体" w:hAnsi="宋体"/>
          <w:color w:val="000000"/>
        </w:rPr>
        <w:t>对</w:t>
      </w:r>
      <w:r>
        <w:rPr>
          <w:rFonts w:eastAsia="Times New Roman" w:cs="Times New Roman"/>
          <w:color w:val="000000"/>
        </w:rPr>
        <w:t>SM6</w:t>
      </w:r>
      <w:r>
        <w:rPr>
          <w:rFonts w:ascii="宋体" w:hAnsi="宋体"/>
          <w:color w:val="000000"/>
        </w:rPr>
        <w:t>、</w:t>
      </w:r>
      <w:r>
        <w:rPr>
          <w:rFonts w:eastAsia="Times New Roman" w:cs="Times New Roman"/>
          <w:color w:val="000000"/>
        </w:rPr>
        <w:t>SM7</w:t>
      </w:r>
      <w:r>
        <w:rPr>
          <w:rFonts w:ascii="宋体" w:hAnsi="宋体"/>
          <w:color w:val="000000"/>
        </w:rPr>
        <w:t>细胞中三种关键酶基因进行扩增，对扩增产物进行电泳得到图</w:t>
      </w:r>
      <w:r>
        <w:rPr>
          <w:rFonts w:eastAsia="Times New Roman" w:cs="Times New Roman"/>
          <w:color w:val="000000"/>
        </w:rPr>
        <w:t>3</w:t>
      </w:r>
      <w:r>
        <w:rPr>
          <w:rFonts w:ascii="宋体" w:hAnsi="宋体"/>
          <w:color w:val="000000"/>
        </w:rPr>
        <w:t>所示结果。与野生型蓝细菌相比</w:t>
      </w:r>
      <w:r>
        <w:rPr>
          <w:rFonts w:eastAsia="Times New Roman" w:cs="Times New Roman"/>
          <w:color w:val="000000"/>
        </w:rPr>
        <w:t>SM6</w:t>
      </w:r>
      <w:r>
        <w:rPr>
          <w:rFonts w:ascii="宋体" w:hAnsi="宋体"/>
          <w:color w:val="000000"/>
        </w:rPr>
        <w:t>细胞中积累的物质最可能是</w:t>
      </w:r>
      <w:r>
        <w:rPr>
          <w:color w:val="000000"/>
        </w:rPr>
        <w:t>______</w:t>
      </w:r>
      <w:r>
        <w:rPr>
          <w:rFonts w:ascii="宋体" w:hAnsi="宋体"/>
          <w:color w:val="000000"/>
        </w:rPr>
        <w:t>。野生型、</w:t>
      </w:r>
      <w:r>
        <w:rPr>
          <w:rFonts w:eastAsia="Times New Roman" w:cs="Times New Roman"/>
          <w:color w:val="000000"/>
        </w:rPr>
        <w:t>SM6</w:t>
      </w:r>
      <w:r>
        <w:rPr>
          <w:rFonts w:ascii="宋体" w:hAnsi="宋体"/>
          <w:color w:val="000000"/>
        </w:rPr>
        <w:t>、</w:t>
      </w:r>
      <w:r>
        <w:rPr>
          <w:rFonts w:eastAsia="Times New Roman" w:cs="Times New Roman"/>
          <w:color w:val="000000"/>
        </w:rPr>
        <w:t>SM7</w:t>
      </w:r>
      <w:r>
        <w:rPr>
          <w:rFonts w:ascii="宋体" w:hAnsi="宋体"/>
          <w:color w:val="000000"/>
        </w:rPr>
        <w:t>三种菌株在适宜条件下，光合速率最快的可能是</w:t>
      </w:r>
      <w:r>
        <w:rPr>
          <w:color w:val="000000"/>
        </w:rPr>
        <w:t>_____</w:t>
      </w:r>
      <w:r>
        <w:rPr>
          <w:rFonts w:ascii="宋体" w:hAnsi="宋体"/>
          <w:color w:val="000000"/>
        </w:rPr>
        <w:t>，原因是</w:t>
      </w:r>
      <w:r>
        <w:rPr>
          <w:color w:val="000000"/>
        </w:rPr>
        <w:t>_____</w:t>
      </w:r>
      <w:r>
        <w:rPr>
          <w:rFonts w:ascii="宋体" w:hAnsi="宋体"/>
          <w:color w:val="000000"/>
        </w:rPr>
        <w:t>。</w:t>
      </w:r>
    </w:p>
    <w:p w14:paraId="19C57AD4">
      <w:pPr>
        <w:spacing w:line="312" w:lineRule="auto"/>
        <w:jc w:val="left"/>
        <w:textAlignment w:val="center"/>
        <w:rPr>
          <w:color w:val="000000"/>
        </w:rPr>
      </w:pPr>
      <w:r>
        <w:rPr>
          <w:color w:val="000000"/>
        </w:rPr>
        <w:t xml:space="preserve">20. </w:t>
      </w:r>
      <w:r>
        <w:rPr>
          <w:rFonts w:ascii="宋体" w:hAnsi="宋体"/>
          <w:color w:val="000000"/>
        </w:rPr>
        <w:t>人体运动需要神经系统对肌群进行精确的调控来实现。肌萎缩侧索硬化（</w:t>
      </w:r>
      <w:r>
        <w:rPr>
          <w:rFonts w:eastAsia="Times New Roman" w:cs="Times New Roman"/>
          <w:color w:val="000000"/>
        </w:rPr>
        <w:t>ALS</w:t>
      </w:r>
      <w:r>
        <w:rPr>
          <w:rFonts w:ascii="宋体" w:hAnsi="宋体"/>
          <w:color w:val="000000"/>
        </w:rPr>
        <w:t>）是一种神经肌肉退行性疾病，患者神经肌肉接头示意图如下。回答下列问题：</w:t>
      </w:r>
    </w:p>
    <w:p w14:paraId="27F85920">
      <w:pPr>
        <w:spacing w:line="312" w:lineRule="auto"/>
        <w:jc w:val="left"/>
        <w:textAlignment w:val="center"/>
        <w:rPr>
          <w:color w:val="000000"/>
        </w:rPr>
      </w:pPr>
      <w:r>
        <w:rPr>
          <w:color w:val="000000"/>
        </w:rPr>
        <w:drawing>
          <wp:inline distT="0" distB="0" distL="0" distR="0">
            <wp:extent cx="3086100" cy="335788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087604" cy="3359569"/>
                    </a:xfrm>
                    <a:prstGeom prst="rect">
                      <a:avLst/>
                    </a:prstGeom>
                  </pic:spPr>
                </pic:pic>
              </a:graphicData>
            </a:graphic>
          </wp:inline>
        </w:drawing>
      </w:r>
      <w:r>
        <w:rPr>
          <w:color w:val="000000"/>
        </w:rPr>
        <w:t xml:space="preserve">  </w:t>
      </w:r>
    </w:p>
    <w:p w14:paraId="00402243">
      <w:pPr>
        <w:spacing w:line="312" w:lineRule="auto"/>
        <w:jc w:val="left"/>
        <w:textAlignment w:val="center"/>
        <w:rPr>
          <w:color w:val="000000"/>
        </w:rPr>
      </w:pPr>
      <w:r>
        <w:rPr>
          <w:color w:val="000000"/>
        </w:rPr>
        <w:t>（1）</w:t>
      </w:r>
      <w:r>
        <w:rPr>
          <w:rFonts w:ascii="宋体" w:hAnsi="宋体"/>
          <w:color w:val="000000"/>
        </w:rPr>
        <w:t>当神经纤维处于兴奋状态时，细胞膜的内外电位表现为</w:t>
      </w:r>
      <w:r>
        <w:rPr>
          <w:color w:val="000000"/>
        </w:rPr>
        <w:t>______</w:t>
      </w:r>
      <w:r>
        <w:rPr>
          <w:rFonts w:ascii="宋体" w:hAnsi="宋体"/>
          <w:color w:val="000000"/>
        </w:rPr>
        <w:t>，与邻近未兴奋部位形成电位差，从而产生</w:t>
      </w:r>
      <w:r>
        <w:rPr>
          <w:color w:val="000000"/>
        </w:rPr>
        <w:t>______</w:t>
      </w:r>
      <w:r>
        <w:rPr>
          <w:rFonts w:ascii="宋体" w:hAnsi="宋体"/>
          <w:color w:val="000000"/>
        </w:rPr>
        <w:t>，使兴奋依次向前传导，导致突触前膜将兴奋性神经递质</w:t>
      </w:r>
      <w:r>
        <w:rPr>
          <w:rFonts w:eastAsia="Times New Roman" w:cs="Times New Roman"/>
          <w:color w:val="000000"/>
        </w:rPr>
        <w:t>Ach</w:t>
      </w:r>
      <w:r>
        <w:rPr>
          <w:rFonts w:ascii="宋体" w:hAnsi="宋体"/>
          <w:color w:val="000000"/>
        </w:rPr>
        <w:t>以</w:t>
      </w:r>
      <w:r>
        <w:rPr>
          <w:color w:val="000000"/>
        </w:rPr>
        <w:t>______</w:t>
      </w:r>
      <w:r>
        <w:rPr>
          <w:rFonts w:ascii="宋体" w:hAnsi="宋体"/>
          <w:color w:val="000000"/>
        </w:rPr>
        <w:t>的方式释放至突触间隙。</w:t>
      </w:r>
    </w:p>
    <w:p w14:paraId="12F29B67">
      <w:pPr>
        <w:spacing w:line="312" w:lineRule="auto"/>
        <w:jc w:val="left"/>
        <w:textAlignment w:val="center"/>
        <w:rPr>
          <w:color w:val="000000"/>
        </w:rPr>
      </w:pPr>
      <w:r>
        <w:rPr>
          <w:color w:val="000000"/>
        </w:rPr>
        <w:t>（2）</w:t>
      </w:r>
      <w:r>
        <w:rPr>
          <w:rFonts w:ascii="宋体" w:hAnsi="宋体"/>
          <w:color w:val="000000"/>
        </w:rPr>
        <w:t>图示神经肌肉接头属于反射弧中的</w:t>
      </w:r>
      <w:r>
        <w:rPr>
          <w:color w:val="000000"/>
        </w:rPr>
        <w:t>______</w:t>
      </w:r>
      <w:r>
        <w:rPr>
          <w:rFonts w:ascii="宋体" w:hAnsi="宋体"/>
          <w:color w:val="000000"/>
        </w:rPr>
        <w:t>。有机磷杀虫剂（</w:t>
      </w:r>
      <w:r>
        <w:rPr>
          <w:rFonts w:eastAsia="Times New Roman" w:cs="Times New Roman"/>
          <w:color w:val="000000"/>
        </w:rPr>
        <w:t>OPI</w:t>
      </w:r>
      <w:r>
        <w:rPr>
          <w:rFonts w:ascii="宋体" w:hAnsi="宋体"/>
          <w:color w:val="000000"/>
        </w:rPr>
        <w:t>）中毒者由于</w:t>
      </w:r>
      <w:r>
        <w:rPr>
          <w:color w:val="000000"/>
        </w:rPr>
        <w:t>________</w:t>
      </w:r>
      <w:r>
        <w:rPr>
          <w:rFonts w:ascii="宋体" w:hAnsi="宋体"/>
          <w:color w:val="000000"/>
        </w:rPr>
        <w:t>的活性受到抑制，导致突触间隙积累大量的</w:t>
      </w:r>
      <w:r>
        <w:rPr>
          <w:rFonts w:eastAsia="Times New Roman" w:cs="Times New Roman"/>
          <w:color w:val="000000"/>
        </w:rPr>
        <w:t>Ach</w:t>
      </w:r>
      <w:r>
        <w:rPr>
          <w:rFonts w:ascii="宋体" w:hAnsi="宋体"/>
          <w:color w:val="000000"/>
        </w:rPr>
        <w:t>，使肌细胞</w:t>
      </w:r>
      <w:r>
        <w:rPr>
          <w:color w:val="000000"/>
        </w:rPr>
        <w:t>_______</w:t>
      </w:r>
      <w:r>
        <w:rPr>
          <w:rFonts w:ascii="宋体" w:hAnsi="宋体"/>
          <w:color w:val="000000"/>
        </w:rPr>
        <w:t>。</w:t>
      </w:r>
    </w:p>
    <w:p w14:paraId="7EA93948">
      <w:pPr>
        <w:spacing w:line="312" w:lineRule="auto"/>
        <w:jc w:val="left"/>
        <w:textAlignment w:val="center"/>
        <w:rPr>
          <w:color w:val="000000"/>
        </w:rPr>
      </w:pPr>
      <w:r>
        <w:rPr>
          <w:color w:val="000000"/>
        </w:rPr>
        <w:t>（3）</w:t>
      </w:r>
      <w:r>
        <w:rPr>
          <w:rFonts w:eastAsia="Times New Roman" w:cs="Times New Roman"/>
          <w:color w:val="000000"/>
        </w:rPr>
        <w:t>ALS</w:t>
      </w:r>
      <w:r>
        <w:rPr>
          <w:rFonts w:ascii="宋体" w:hAnsi="宋体"/>
          <w:color w:val="000000"/>
        </w:rPr>
        <w:drawing>
          <wp:inline distT="0" distB="0" distL="0" distR="0">
            <wp:extent cx="133350" cy="177800"/>
            <wp:effectExtent l="0" t="0" r="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color w:val="000000"/>
        </w:rPr>
        <w:t>发生及病情加重与自身补体</w:t>
      </w:r>
      <w:r>
        <w:rPr>
          <w:rFonts w:eastAsia="Times New Roman" w:cs="Times New Roman"/>
          <w:color w:val="000000"/>
        </w:rPr>
        <w:t>C5</w:t>
      </w:r>
      <w:r>
        <w:rPr>
          <w:rFonts w:ascii="宋体" w:hAnsi="宋体"/>
          <w:color w:val="000000"/>
        </w:rPr>
        <w:t>（一种蛋白质）的激活相关。如图所示，患者体内的</w:t>
      </w:r>
      <w:r>
        <w:rPr>
          <w:rFonts w:eastAsia="Times New Roman" w:cs="Times New Roman"/>
          <w:color w:val="000000"/>
        </w:rPr>
        <w:t>C5</w:t>
      </w:r>
      <w:r>
        <w:rPr>
          <w:rFonts w:ascii="宋体" w:hAnsi="宋体"/>
          <w:color w:val="000000"/>
        </w:rPr>
        <w:t>被激活后裂解为</w:t>
      </w:r>
      <w:r>
        <w:rPr>
          <w:rFonts w:eastAsia="Times New Roman" w:cs="Times New Roman"/>
          <w:color w:val="000000"/>
        </w:rPr>
        <w:t>C5a</w:t>
      </w:r>
      <w:r>
        <w:rPr>
          <w:rFonts w:ascii="宋体" w:hAnsi="宋体"/>
          <w:color w:val="000000"/>
        </w:rPr>
        <w:t>和</w:t>
      </w:r>
      <w:r>
        <w:rPr>
          <w:rFonts w:eastAsia="Times New Roman" w:cs="Times New Roman"/>
          <w:color w:val="000000"/>
        </w:rPr>
        <w:t>C5b</w:t>
      </w:r>
      <w:r>
        <w:rPr>
          <w:rFonts w:ascii="宋体" w:hAnsi="宋体"/>
          <w:color w:val="000000"/>
        </w:rPr>
        <w:t>，两者发挥的作用不同，据图分析。</w:t>
      </w:r>
    </w:p>
    <w:p w14:paraId="0440F4AF">
      <w:pPr>
        <w:spacing w:line="312" w:lineRule="auto"/>
        <w:jc w:val="left"/>
        <w:textAlignment w:val="center"/>
        <w:rPr>
          <w:color w:val="000000"/>
        </w:rPr>
      </w:pPr>
      <w:r>
        <w:rPr>
          <w:rFonts w:ascii="宋体" w:hAnsi="宋体"/>
          <w:color w:val="000000"/>
        </w:rPr>
        <w:t>①</w:t>
      </w:r>
      <w:r>
        <w:rPr>
          <w:rFonts w:eastAsia="Times New Roman" w:cs="Times New Roman"/>
          <w:color w:val="000000"/>
        </w:rPr>
        <w:t>C5a</w:t>
      </w:r>
      <w:r>
        <w:rPr>
          <w:rFonts w:ascii="宋体" w:hAnsi="宋体"/>
          <w:color w:val="000000"/>
        </w:rPr>
        <w:t>与</w:t>
      </w:r>
      <w:r>
        <w:rPr>
          <w:color w:val="000000"/>
        </w:rPr>
        <w:t>______</w:t>
      </w:r>
      <w:r>
        <w:rPr>
          <w:rFonts w:ascii="宋体" w:hAnsi="宋体"/>
          <w:color w:val="000000"/>
        </w:rPr>
        <w:t>结合后可激活吞噬细胞，后者攻击运动神经元而致其损伤，导致</w:t>
      </w:r>
      <w:r>
        <w:rPr>
          <w:rFonts w:eastAsia="Times New Roman" w:cs="Times New Roman"/>
          <w:color w:val="000000"/>
        </w:rPr>
        <w:t>ALS</w:t>
      </w:r>
      <w:r>
        <w:rPr>
          <w:rFonts w:ascii="宋体" w:hAnsi="宋体"/>
          <w:color w:val="000000"/>
        </w:rPr>
        <w:t>的发生，从免疫学角度分析该病属于</w:t>
      </w:r>
      <w:r>
        <w:rPr>
          <w:color w:val="000000"/>
        </w:rPr>
        <w:t>_______</w:t>
      </w:r>
      <w:r>
        <w:rPr>
          <w:rFonts w:ascii="宋体" w:hAnsi="宋体"/>
          <w:color w:val="000000"/>
        </w:rPr>
        <w:t>。</w:t>
      </w:r>
    </w:p>
    <w:p w14:paraId="237B5A90">
      <w:pPr>
        <w:spacing w:line="312" w:lineRule="auto"/>
        <w:jc w:val="left"/>
        <w:textAlignment w:val="center"/>
        <w:rPr>
          <w:rFonts w:hint="eastAsia" w:eastAsia="宋体"/>
          <w:color w:val="000000"/>
          <w:lang w:eastAsia="zh-CN"/>
        </w:rPr>
      </w:pPr>
      <w:r>
        <w:rPr>
          <w:rFonts w:ascii="宋体" w:hAnsi="宋体"/>
          <w:color w:val="000000"/>
        </w:rPr>
        <w:t>②</w:t>
      </w:r>
      <w:r>
        <w:rPr>
          <w:rFonts w:eastAsia="Times New Roman" w:cs="Times New Roman"/>
          <w:color w:val="000000"/>
        </w:rPr>
        <w:t>C5b</w:t>
      </w:r>
      <w:r>
        <w:rPr>
          <w:rFonts w:ascii="宋体" w:hAnsi="宋体"/>
          <w:color w:val="000000"/>
        </w:rPr>
        <w:t>与其他补体在突触后膜上形成</w:t>
      </w:r>
      <w:r>
        <w:rPr>
          <w:color w:val="000000"/>
        </w:rPr>
        <w:t>_______</w:t>
      </w:r>
      <w:r>
        <w:rPr>
          <w:rFonts w:ascii="宋体" w:hAnsi="宋体"/>
          <w:color w:val="000000"/>
        </w:rPr>
        <w:t>，引起</w:t>
      </w:r>
      <w:r>
        <w:rPr>
          <w:rFonts w:eastAsia="Times New Roman" w:cs="Times New Roman"/>
          <w:color w:val="000000"/>
        </w:rPr>
        <w:t>Ca</w:t>
      </w:r>
      <w:r>
        <w:rPr>
          <w:rFonts w:eastAsia="Times New Roman" w:cs="Times New Roman"/>
          <w:color w:val="000000"/>
          <w:vertAlign w:val="superscript"/>
        </w:rPr>
        <w:t>2+</w:t>
      </w:r>
      <w:r>
        <w:rPr>
          <w:rFonts w:ascii="宋体" w:hAnsi="宋体"/>
          <w:color w:val="000000"/>
        </w:rPr>
        <w:t>和</w:t>
      </w:r>
      <w:r>
        <w:rPr>
          <w:rFonts w:eastAsia="Times New Roman" w:cs="Times New Roman"/>
          <w:color w:val="000000"/>
        </w:rPr>
        <w:t>Na</w:t>
      </w:r>
      <w:r>
        <w:rPr>
          <w:rFonts w:eastAsia="Times New Roman" w:cs="Times New Roman"/>
          <w:color w:val="000000"/>
          <w:vertAlign w:val="superscript"/>
        </w:rPr>
        <w:t>+</w:t>
      </w:r>
      <w:r>
        <w:rPr>
          <w:rFonts w:ascii="宋体" w:hAnsi="宋体"/>
          <w:color w:val="000000"/>
        </w:rPr>
        <w:t>内流进入肌细胞，肌细胞破裂，原因是</w:t>
      </w:r>
      <w:r>
        <w:rPr>
          <w:color w:val="000000"/>
        </w:rPr>
        <w:t>______</w:t>
      </w:r>
      <w:r>
        <w:rPr>
          <w:rFonts w:ascii="宋体" w:hAnsi="宋体"/>
          <w:color w:val="000000"/>
        </w:rPr>
        <w:t>。</w:t>
      </w:r>
      <w:r>
        <w:rPr>
          <w:rFonts w:hint="eastAsia" w:ascii="宋体" w:hAnsi="宋体"/>
          <w:color w:val="000000"/>
          <w:lang w:eastAsia="zh-CN"/>
        </w:rPr>
        <w:t>（</w:t>
      </w:r>
      <w:r>
        <w:rPr>
          <w:rFonts w:hint="eastAsia" w:ascii="宋体" w:hAnsi="宋体"/>
          <w:color w:val="000000"/>
          <w:lang w:val="en-US" w:eastAsia="zh-CN"/>
        </w:rPr>
        <w:t>2分</w:t>
      </w:r>
      <w:r>
        <w:rPr>
          <w:rFonts w:hint="eastAsia" w:ascii="宋体" w:hAnsi="宋体"/>
          <w:color w:val="000000"/>
          <w:lang w:eastAsia="zh-CN"/>
        </w:rPr>
        <w:t>）</w:t>
      </w:r>
    </w:p>
    <w:p w14:paraId="7977ACC0">
      <w:pPr>
        <w:spacing w:line="312" w:lineRule="auto"/>
        <w:jc w:val="left"/>
        <w:textAlignment w:val="center"/>
        <w:rPr>
          <w:color w:val="000000"/>
        </w:rPr>
      </w:pPr>
      <w:r>
        <w:rPr>
          <w:rFonts w:ascii="宋体" w:hAnsi="宋体"/>
          <w:color w:val="000000"/>
        </w:rPr>
        <w:t>③据图示</w:t>
      </w:r>
      <w:r>
        <w:rPr>
          <w:rFonts w:eastAsia="Times New Roman" w:cs="Times New Roman"/>
          <w:color w:val="000000"/>
        </w:rPr>
        <w:t>ALS</w:t>
      </w:r>
      <w:r>
        <w:rPr>
          <w:rFonts w:ascii="宋体" w:hAnsi="宋体"/>
          <w:color w:val="000000"/>
        </w:rPr>
        <w:t>的发病机理，请给出合理的</w:t>
      </w:r>
      <w:r>
        <w:rPr>
          <w:rFonts w:eastAsia="Times New Roman" w:cs="Times New Roman"/>
          <w:color w:val="000000"/>
        </w:rPr>
        <w:t>ALS</w:t>
      </w:r>
      <w:r>
        <w:rPr>
          <w:rFonts w:ascii="宋体" w:hAnsi="宋体"/>
          <w:color w:val="000000"/>
        </w:rPr>
        <w:t>治疗途径</w:t>
      </w:r>
      <w:r>
        <w:rPr>
          <w:color w:val="000000"/>
        </w:rPr>
        <w:t>____</w:t>
      </w:r>
      <w:r>
        <w:rPr>
          <w:rFonts w:ascii="宋体" w:hAnsi="宋体"/>
          <w:color w:val="000000"/>
        </w:rPr>
        <w:t>。</w:t>
      </w:r>
    </w:p>
    <w:p w14:paraId="713C7D1D">
      <w:pPr>
        <w:spacing w:line="312" w:lineRule="auto"/>
        <w:jc w:val="left"/>
        <w:textAlignment w:val="center"/>
        <w:rPr>
          <w:color w:val="000000"/>
        </w:rPr>
      </w:pPr>
      <w:r>
        <w:rPr>
          <w:color w:val="000000"/>
        </w:rPr>
        <w:t xml:space="preserve">21. </w:t>
      </w:r>
      <w:r>
        <w:rPr>
          <w:rFonts w:ascii="宋体" w:hAnsi="宋体"/>
          <w:color w:val="000000"/>
        </w:rPr>
        <w:t>野生蚯蚓对土壤的价值及生物多样性在人类农业发展中起到重要作用。图</w:t>
      </w:r>
      <w:r>
        <w:rPr>
          <w:rFonts w:eastAsia="Times New Roman" w:cs="Times New Roman"/>
          <w:color w:val="000000"/>
        </w:rPr>
        <w:t>1</w:t>
      </w:r>
      <w:r>
        <w:rPr>
          <w:rFonts w:ascii="宋体" w:hAnsi="宋体"/>
          <w:color w:val="000000"/>
        </w:rPr>
        <w:t>为某人工生态系统的示意图，图</w:t>
      </w:r>
      <w:r>
        <w:rPr>
          <w:rFonts w:eastAsia="Times New Roman" w:cs="Times New Roman"/>
          <w:color w:val="000000"/>
        </w:rPr>
        <w:t>2</w:t>
      </w:r>
      <w:r>
        <w:rPr>
          <w:rFonts w:ascii="宋体" w:hAnsi="宋体"/>
          <w:color w:val="000000"/>
        </w:rPr>
        <w:t>表示该生态系统中部分能量流动图解，其中</w:t>
      </w:r>
      <w:r>
        <w:rPr>
          <w:rFonts w:eastAsia="Times New Roman" w:cs="Times New Roman"/>
          <w:color w:val="000000"/>
        </w:rPr>
        <w:t>N</w:t>
      </w:r>
      <w:r>
        <w:rPr>
          <w:rFonts w:eastAsia="Times New Roman" w:cs="Times New Roman"/>
          <w:color w:val="000000"/>
          <w:vertAlign w:val="subscript"/>
        </w:rPr>
        <w:t>1</w:t>
      </w:r>
      <w:r>
        <w:rPr>
          <w:rFonts w:eastAsia="Times New Roman" w:cs="Times New Roman"/>
          <w:color w:val="000000"/>
        </w:rPr>
        <w:t>~N</w:t>
      </w:r>
      <w:r>
        <w:rPr>
          <w:rFonts w:eastAsia="Times New Roman" w:cs="Times New Roman"/>
          <w:color w:val="000000"/>
          <w:vertAlign w:val="subscript"/>
        </w:rPr>
        <w:t>7</w:t>
      </w:r>
      <w:r>
        <w:rPr>
          <w:rFonts w:ascii="宋体" w:hAnsi="宋体"/>
          <w:color w:val="000000"/>
        </w:rPr>
        <w:t>表示能量值。回答下列问题：</w:t>
      </w:r>
    </w:p>
    <w:p w14:paraId="25EB7C48">
      <w:pPr>
        <w:spacing w:line="312" w:lineRule="auto"/>
        <w:jc w:val="left"/>
        <w:textAlignment w:val="center"/>
        <w:rPr>
          <w:color w:val="000000"/>
        </w:rPr>
      </w:pPr>
      <w:r>
        <w:rPr>
          <w:color w:val="000000"/>
        </w:rPr>
        <w:drawing>
          <wp:inline distT="0" distB="0" distL="0" distR="0">
            <wp:extent cx="3724275" cy="18669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724275" cy="1866900"/>
                    </a:xfrm>
                    <a:prstGeom prst="rect">
                      <a:avLst/>
                    </a:prstGeom>
                  </pic:spPr>
                </pic:pic>
              </a:graphicData>
            </a:graphic>
          </wp:inline>
        </w:drawing>
      </w:r>
      <w:r>
        <w:rPr>
          <w:color w:val="000000"/>
        </w:rPr>
        <w:t xml:space="preserve"> </w:t>
      </w:r>
      <w:r>
        <w:rPr>
          <w:color w:val="000000"/>
        </w:rPr>
        <w:drawing>
          <wp:inline distT="0" distB="0" distL="0" distR="0">
            <wp:extent cx="3943350" cy="14573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943350" cy="1457325"/>
                    </a:xfrm>
                    <a:prstGeom prst="rect">
                      <a:avLst/>
                    </a:prstGeom>
                  </pic:spPr>
                </pic:pic>
              </a:graphicData>
            </a:graphic>
          </wp:inline>
        </w:drawing>
      </w:r>
      <w:r>
        <w:rPr>
          <w:color w:val="000000"/>
        </w:rPr>
        <w:t xml:space="preserve">  </w:t>
      </w:r>
    </w:p>
    <w:p w14:paraId="2666B01E">
      <w:pPr>
        <w:spacing w:line="312" w:lineRule="auto"/>
        <w:jc w:val="left"/>
        <w:textAlignment w:val="center"/>
        <w:rPr>
          <w:color w:val="000000"/>
        </w:rPr>
      </w:pPr>
      <w:r>
        <w:rPr>
          <w:color w:val="000000"/>
        </w:rPr>
        <w:t>（1）</w:t>
      </w:r>
      <w:r>
        <w:rPr>
          <w:rFonts w:ascii="宋体" w:hAnsi="宋体"/>
          <w:color w:val="000000"/>
        </w:rPr>
        <w:t>蚯蚓在该生态系统中属于</w:t>
      </w:r>
      <w:r>
        <w:rPr>
          <w:color w:val="000000"/>
        </w:rPr>
        <w:t>______</w:t>
      </w:r>
      <w:r>
        <w:rPr>
          <w:rFonts w:ascii="宋体" w:hAnsi="宋体"/>
          <w:color w:val="000000"/>
        </w:rPr>
        <w:t>成分。蚯蚓干物质内蛋白质含量高达</w:t>
      </w:r>
      <w:r>
        <w:rPr>
          <w:rFonts w:eastAsia="Times New Roman" w:cs="Times New Roman"/>
          <w:color w:val="000000"/>
        </w:rPr>
        <w:t>70%</w:t>
      </w:r>
      <w:r>
        <w:rPr>
          <w:rFonts w:ascii="宋体" w:hAnsi="宋体"/>
          <w:color w:val="000000"/>
        </w:rPr>
        <w:t>，可作为牲畜、鱼虾等好的饲料，这体现了生物多样性的</w:t>
      </w:r>
      <w:r>
        <w:rPr>
          <w:color w:val="000000"/>
        </w:rPr>
        <w:t>______</w:t>
      </w:r>
      <w:r>
        <w:rPr>
          <w:rFonts w:ascii="宋体" w:hAnsi="宋体"/>
          <w:color w:val="000000"/>
        </w:rPr>
        <w:t>价值。将蚓粪作为有机肥施用到农田、果园中有诸多好处，但实际生产时仍需适当补充化肥，这主要因为</w:t>
      </w:r>
      <w:r>
        <w:rPr>
          <w:color w:val="000000"/>
        </w:rPr>
        <w:t>______</w:t>
      </w:r>
      <w:r>
        <w:rPr>
          <w:rFonts w:ascii="宋体" w:hAnsi="宋体"/>
          <w:color w:val="000000"/>
        </w:rPr>
        <w:t>。</w:t>
      </w:r>
    </w:p>
    <w:p w14:paraId="1E476B0B">
      <w:pPr>
        <w:spacing w:line="312" w:lineRule="auto"/>
        <w:jc w:val="left"/>
        <w:textAlignment w:val="center"/>
        <w:rPr>
          <w:rFonts w:hint="eastAsia" w:eastAsia="宋体"/>
          <w:color w:val="000000"/>
          <w:lang w:eastAsia="zh-CN"/>
        </w:rPr>
      </w:pPr>
      <w:r>
        <w:rPr>
          <w:color w:val="000000"/>
        </w:rPr>
        <w:t>（2）</w:t>
      </w:r>
      <w:r>
        <w:rPr>
          <w:rFonts w:ascii="宋体" w:hAnsi="宋体"/>
          <w:color w:val="000000"/>
        </w:rPr>
        <w:t>稻飞虱刺吸水稻汁液，使水稻减产，两者之间的种间关系是</w:t>
      </w:r>
      <w:r>
        <w:rPr>
          <w:color w:val="000000"/>
        </w:rPr>
        <w:t>______</w:t>
      </w:r>
      <w:r>
        <w:rPr>
          <w:rFonts w:ascii="宋体" w:hAnsi="宋体"/>
          <w:color w:val="000000"/>
        </w:rPr>
        <w:t>。苏云金杆菌对稻飞虱等多种害虫具有杀虫活性，可制成杀虫剂，稻飞虱中的碳元素可通过</w:t>
      </w:r>
      <w:r>
        <w:rPr>
          <w:color w:val="000000"/>
        </w:rPr>
        <w:t>______</w:t>
      </w:r>
      <w:r>
        <w:rPr>
          <w:rFonts w:ascii="宋体" w:hAnsi="宋体"/>
          <w:color w:val="000000"/>
        </w:rPr>
        <w:t>（生理过程）流向水稻。与人工合成的化学农药相比，上述杀虫剂的优点有</w:t>
      </w:r>
      <w:r>
        <w:rPr>
          <w:color w:val="000000"/>
        </w:rPr>
        <w:t>_____</w:t>
      </w:r>
      <w:r>
        <w:rPr>
          <w:rFonts w:ascii="宋体" w:hAnsi="宋体"/>
          <w:color w:val="000000"/>
        </w:rPr>
        <w:t>。</w:t>
      </w:r>
      <w:r>
        <w:rPr>
          <w:rFonts w:hint="eastAsia" w:ascii="宋体" w:hAnsi="宋体"/>
          <w:color w:val="000000"/>
          <w:lang w:eastAsia="zh-CN"/>
        </w:rPr>
        <w:t>（</w:t>
      </w:r>
      <w:r>
        <w:rPr>
          <w:rFonts w:hint="eastAsia" w:ascii="宋体" w:hAnsi="宋体"/>
          <w:color w:val="000000"/>
          <w:lang w:val="en-US" w:eastAsia="zh-CN"/>
        </w:rPr>
        <w:t>2分</w:t>
      </w:r>
      <w:r>
        <w:rPr>
          <w:rFonts w:hint="eastAsia" w:ascii="宋体" w:hAnsi="宋体"/>
          <w:color w:val="000000"/>
          <w:lang w:eastAsia="zh-CN"/>
        </w:rPr>
        <w:t>）</w:t>
      </w:r>
    </w:p>
    <w:p w14:paraId="7E1CEF17">
      <w:pPr>
        <w:spacing w:line="312" w:lineRule="auto"/>
        <w:jc w:val="left"/>
        <w:textAlignment w:val="center"/>
        <w:rPr>
          <w:color w:val="000000"/>
        </w:rPr>
      </w:pPr>
      <w:r>
        <w:rPr>
          <w:color w:val="000000"/>
        </w:rPr>
        <w:t>（3）</w:t>
      </w:r>
      <w:r>
        <w:rPr>
          <w:rFonts w:ascii="宋体" w:hAnsi="宋体"/>
          <w:color w:val="000000"/>
        </w:rPr>
        <w:t>在构建人工生态系统时，需充分考虑人类生存所需的生产资源和吸纳废物的土地及水域面积，即</w:t>
      </w:r>
      <w:r>
        <w:rPr>
          <w:color w:val="000000"/>
        </w:rPr>
        <w:t>_______</w:t>
      </w:r>
      <w:r>
        <w:rPr>
          <w:rFonts w:ascii="宋体" w:hAnsi="宋体"/>
          <w:color w:val="000000"/>
        </w:rPr>
        <w:t>；还需考虑所养殖生物的生态位差异、种间关系，并且使这些物种形成互利共存的关系等，即遵循生态工程中的</w:t>
      </w:r>
      <w:r>
        <w:rPr>
          <w:color w:val="000000"/>
        </w:rPr>
        <w:t>______</w:t>
      </w:r>
      <w:r>
        <w:rPr>
          <w:rFonts w:ascii="宋体" w:hAnsi="宋体"/>
          <w:color w:val="000000"/>
        </w:rPr>
        <w:t>原理。</w:t>
      </w:r>
    </w:p>
    <w:p w14:paraId="7916849B">
      <w:pPr>
        <w:spacing w:line="312" w:lineRule="auto"/>
        <w:jc w:val="left"/>
        <w:textAlignment w:val="center"/>
        <w:rPr>
          <w:color w:val="000000"/>
        </w:rPr>
      </w:pPr>
      <w:r>
        <w:rPr>
          <w:color w:val="000000"/>
        </w:rPr>
        <w:t>（4）</w:t>
      </w:r>
      <w:r>
        <w:rPr>
          <w:rFonts w:ascii="宋体" w:hAnsi="宋体"/>
          <w:color w:val="000000"/>
        </w:rPr>
        <w:t>图</w:t>
      </w:r>
      <w:r>
        <w:rPr>
          <w:rFonts w:eastAsia="Times New Roman" w:cs="Times New Roman"/>
          <w:color w:val="000000"/>
        </w:rPr>
        <w:t>2</w:t>
      </w:r>
      <w:r>
        <w:rPr>
          <w:rFonts w:ascii="宋体" w:hAnsi="宋体"/>
          <w:color w:val="000000"/>
        </w:rPr>
        <w:t>中</w:t>
      </w:r>
      <w:r>
        <w:rPr>
          <w:rFonts w:eastAsia="Times New Roman" w:cs="Times New Roman"/>
          <w:color w:val="000000"/>
        </w:rPr>
        <w:t>N</w:t>
      </w:r>
      <w:r>
        <w:rPr>
          <w:rFonts w:eastAsia="Times New Roman" w:cs="Times New Roman"/>
          <w:color w:val="000000"/>
          <w:vertAlign w:val="subscript"/>
        </w:rPr>
        <w:t>7</w:t>
      </w:r>
      <w:r>
        <w:rPr>
          <w:rFonts w:ascii="宋体" w:hAnsi="宋体"/>
          <w:color w:val="000000"/>
        </w:rPr>
        <w:t>可表示</w:t>
      </w:r>
      <w:r>
        <w:rPr>
          <w:color w:val="000000"/>
        </w:rPr>
        <w:t>______</w:t>
      </w:r>
      <w:r>
        <w:rPr>
          <w:rFonts w:ascii="宋体" w:hAnsi="宋体"/>
          <w:color w:val="000000"/>
        </w:rPr>
        <w:t>，其用于生长、发育和繁殖所需</w:t>
      </w:r>
      <w:r>
        <w:rPr>
          <w:rFonts w:ascii="宋体" w:hAnsi="宋体"/>
          <w:color w:val="000000"/>
        </w:rPr>
        <w:drawing>
          <wp:inline distT="0" distB="0" distL="0" distR="0">
            <wp:extent cx="133350" cy="1778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color w:val="000000"/>
        </w:rPr>
        <w:t>能量可表示为</w:t>
      </w:r>
      <w:r>
        <w:rPr>
          <w:color w:val="000000"/>
        </w:rPr>
        <w:t>______</w:t>
      </w:r>
      <w:r>
        <w:rPr>
          <w:rFonts w:ascii="宋体" w:hAnsi="宋体"/>
          <w:color w:val="000000"/>
        </w:rPr>
        <w:t>，</w:t>
      </w:r>
      <w:r>
        <w:rPr>
          <w:rFonts w:eastAsia="Times New Roman" w:cs="Times New Roman"/>
          <w:color w:val="000000"/>
        </w:rPr>
        <w:t>N</w:t>
      </w:r>
      <w:r>
        <w:rPr>
          <w:rFonts w:eastAsia="Times New Roman" w:cs="Times New Roman"/>
          <w:color w:val="000000"/>
          <w:vertAlign w:val="subscript"/>
        </w:rPr>
        <w:t>6</w:t>
      </w:r>
      <w:r>
        <w:rPr>
          <w:rFonts w:ascii="宋体" w:hAnsi="宋体"/>
          <w:color w:val="000000"/>
        </w:rPr>
        <w:t>属于</w:t>
      </w:r>
      <w:r>
        <w:rPr>
          <w:color w:val="000000"/>
        </w:rPr>
        <w:t>______</w:t>
      </w:r>
      <w:r>
        <w:rPr>
          <w:rFonts w:ascii="宋体" w:hAnsi="宋体"/>
          <w:color w:val="000000"/>
        </w:rPr>
        <w:t>中的一部分。（后两空用图中字母表示）</w:t>
      </w:r>
    </w:p>
    <w:p w14:paraId="27C91D47">
      <w:pPr>
        <w:spacing w:line="312" w:lineRule="auto"/>
        <w:jc w:val="left"/>
        <w:textAlignment w:val="center"/>
        <w:rPr>
          <w:color w:val="000000"/>
        </w:rPr>
      </w:pPr>
      <w:r>
        <w:rPr>
          <w:color w:val="000000"/>
        </w:rPr>
        <w:t xml:space="preserve">22. </w:t>
      </w:r>
      <w:r>
        <w:rPr>
          <w:rFonts w:eastAsia="Times New Roman" w:cs="Times New Roman"/>
          <w:color w:val="000000"/>
        </w:rPr>
        <w:t>RBD</w:t>
      </w:r>
      <w:r>
        <w:rPr>
          <w:rFonts w:ascii="宋体" w:hAnsi="宋体"/>
          <w:color w:val="000000"/>
        </w:rPr>
        <w:t>是新型冠状病毒表面囊膜</w:t>
      </w:r>
      <w:r>
        <w:rPr>
          <w:rFonts w:eastAsia="Times New Roman" w:cs="Times New Roman"/>
          <w:color w:val="000000"/>
        </w:rPr>
        <w:t>S</w:t>
      </w:r>
      <w:r>
        <w:rPr>
          <w:rFonts w:ascii="宋体" w:hAnsi="宋体"/>
          <w:color w:val="000000"/>
        </w:rPr>
        <w:t>蛋白的受体结合域肽段。</w:t>
      </w:r>
      <w:r>
        <w:rPr>
          <w:rFonts w:eastAsia="Times New Roman" w:cs="Times New Roman"/>
          <w:color w:val="000000"/>
        </w:rPr>
        <w:t>Fc</w:t>
      </w:r>
      <w:r>
        <w:rPr>
          <w:rFonts w:ascii="宋体" w:hAnsi="宋体"/>
          <w:color w:val="000000"/>
        </w:rPr>
        <w:t>为人源抗体</w:t>
      </w:r>
      <w:r>
        <w:rPr>
          <w:rFonts w:eastAsia="Times New Roman" w:cs="Times New Roman"/>
          <w:color w:val="000000"/>
        </w:rPr>
        <w:t>IgGⅠ</w:t>
      </w:r>
      <w:r>
        <w:rPr>
          <w:rFonts w:ascii="宋体" w:hAnsi="宋体"/>
          <w:color w:val="000000"/>
        </w:rPr>
        <w:t>的部分重链，能通过二硫键相结合形成</w:t>
      </w:r>
      <w:r>
        <w:rPr>
          <w:rFonts w:eastAsia="Times New Roman" w:cs="Times New Roman"/>
          <w:color w:val="000000"/>
        </w:rPr>
        <w:t>Fc</w:t>
      </w:r>
      <w:r>
        <w:rPr>
          <w:rFonts w:ascii="宋体" w:hAnsi="宋体"/>
          <w:color w:val="000000"/>
        </w:rPr>
        <w:t>二聚体。科研人员为研制重组蛋白疫苗，构建了融合表达</w:t>
      </w:r>
      <w:r>
        <w:rPr>
          <w:rFonts w:eastAsia="Times New Roman" w:cs="Times New Roman"/>
          <w:color w:val="000000"/>
        </w:rPr>
        <w:t>RBD</w:t>
      </w:r>
      <w:r>
        <w:rPr>
          <w:rFonts w:ascii="宋体" w:hAnsi="宋体"/>
          <w:color w:val="000000"/>
        </w:rPr>
        <w:t>和</w:t>
      </w:r>
      <w:r>
        <w:rPr>
          <w:rFonts w:eastAsia="Times New Roman" w:cs="Times New Roman"/>
          <w:color w:val="000000"/>
        </w:rPr>
        <w:t>Fc</w:t>
      </w:r>
      <w:r>
        <w:rPr>
          <w:rFonts w:ascii="宋体" w:hAnsi="宋体"/>
          <w:color w:val="000000"/>
        </w:rPr>
        <w:t>的重组质粒。实验流程图</w:t>
      </w:r>
      <w:r>
        <w:rPr>
          <w:rFonts w:eastAsia="Times New Roman" w:cs="Times New Roman"/>
          <w:color w:val="000000"/>
        </w:rPr>
        <w:t>1</w:t>
      </w:r>
      <w:r>
        <w:rPr>
          <w:rFonts w:ascii="宋体" w:hAnsi="宋体"/>
          <w:color w:val="000000"/>
        </w:rPr>
        <w:t>如下，请回答下列问题。</w:t>
      </w:r>
    </w:p>
    <w:p w14:paraId="7E395FCD">
      <w:pPr>
        <w:spacing w:line="312" w:lineRule="auto"/>
        <w:jc w:val="left"/>
        <w:textAlignment w:val="center"/>
        <w:rPr>
          <w:color w:val="000000"/>
        </w:rPr>
      </w:pPr>
      <w:r>
        <w:rPr>
          <w:color w:val="000000"/>
        </w:rPr>
        <w:drawing>
          <wp:inline distT="0" distB="0" distL="0" distR="0">
            <wp:extent cx="6086475" cy="40100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6090329" cy="4012564"/>
                    </a:xfrm>
                    <a:prstGeom prst="rect">
                      <a:avLst/>
                    </a:prstGeom>
                  </pic:spPr>
                </pic:pic>
              </a:graphicData>
            </a:graphic>
          </wp:inline>
        </w:drawing>
      </w:r>
    </w:p>
    <w:p w14:paraId="0B919435">
      <w:pPr>
        <w:spacing w:line="312" w:lineRule="auto"/>
        <w:jc w:val="left"/>
        <w:textAlignment w:val="center"/>
        <w:rPr>
          <w:color w:val="000000"/>
        </w:rPr>
      </w:pPr>
      <w:r>
        <w:rPr>
          <w:color w:val="000000"/>
        </w:rPr>
        <w:t>（1）</w:t>
      </w:r>
      <w:r>
        <w:rPr>
          <w:rFonts w:ascii="宋体" w:hAnsi="宋体"/>
          <w:color w:val="000000"/>
        </w:rPr>
        <w:t>通过重叠延伸</w:t>
      </w:r>
      <w:r>
        <w:rPr>
          <w:rFonts w:eastAsia="Times New Roman" w:cs="Times New Roman"/>
          <w:color w:val="000000"/>
        </w:rPr>
        <w:t>PCR</w:t>
      </w:r>
      <w:r>
        <w:rPr>
          <w:rFonts w:ascii="宋体" w:hAnsi="宋体"/>
          <w:color w:val="000000"/>
        </w:rPr>
        <w:t>（重叠链相互搭桥、互为模板而延伸，最终将不同来源的</w:t>
      </w:r>
      <w:r>
        <w:rPr>
          <w:rFonts w:eastAsia="Times New Roman" w:cs="Times New Roman"/>
          <w:color w:val="000000"/>
        </w:rPr>
        <w:t>DNA</w:t>
      </w:r>
      <w:r>
        <w:rPr>
          <w:rFonts w:ascii="宋体" w:hAnsi="宋体"/>
          <w:color w:val="000000"/>
        </w:rPr>
        <w:t>片段拼接起来）获取融合基因。</w:t>
      </w:r>
    </w:p>
    <w:p w14:paraId="309C8A6B">
      <w:pPr>
        <w:spacing w:line="312" w:lineRule="auto"/>
        <w:jc w:val="left"/>
        <w:textAlignment w:val="center"/>
        <w:rPr>
          <w:color w:val="000000"/>
        </w:rPr>
      </w:pPr>
      <w:r>
        <w:rPr>
          <w:rFonts w:ascii="宋体" w:hAnsi="宋体"/>
          <w:color w:val="000000"/>
        </w:rPr>
        <w:t>①第一次</w:t>
      </w:r>
      <w:r>
        <w:rPr>
          <w:rFonts w:eastAsia="Times New Roman" w:cs="Times New Roman"/>
          <w:color w:val="000000"/>
        </w:rPr>
        <w:t>PCR</w:t>
      </w:r>
      <w:r>
        <w:rPr>
          <w:rFonts w:ascii="宋体" w:hAnsi="宋体"/>
          <w:color w:val="000000"/>
        </w:rPr>
        <w:t>和第二次</w:t>
      </w:r>
      <w:r>
        <w:rPr>
          <w:rFonts w:eastAsia="Times New Roman" w:cs="Times New Roman"/>
          <w:color w:val="000000"/>
        </w:rPr>
        <w:t>PCR</w:t>
      </w:r>
      <w:r>
        <w:rPr>
          <w:rFonts w:ascii="宋体" w:hAnsi="宋体"/>
          <w:color w:val="000000"/>
        </w:rPr>
        <w:t>的反应体系中不同的有</w:t>
      </w:r>
      <w:r>
        <w:rPr>
          <w:color w:val="000000"/>
        </w:rPr>
        <w:t>______</w:t>
      </w:r>
      <w:r>
        <w:rPr>
          <w:rFonts w:ascii="宋体" w:hAnsi="宋体"/>
          <w:color w:val="000000"/>
        </w:rPr>
        <w:t>，第一次</w:t>
      </w:r>
      <w:r>
        <w:rPr>
          <w:rFonts w:eastAsia="Times New Roman" w:cs="Times New Roman"/>
          <w:color w:val="000000"/>
        </w:rPr>
        <w:t>PCR</w:t>
      </w:r>
      <w:r>
        <w:rPr>
          <w:rFonts w:ascii="宋体" w:hAnsi="宋体"/>
          <w:color w:val="000000"/>
        </w:rPr>
        <w:t>中至少经</w:t>
      </w:r>
      <w:r>
        <w:rPr>
          <w:color w:val="000000"/>
        </w:rPr>
        <w:t>______</w:t>
      </w:r>
      <w:r>
        <w:rPr>
          <w:rFonts w:ascii="宋体" w:hAnsi="宋体"/>
          <w:color w:val="000000"/>
        </w:rPr>
        <w:t>次扩增，可得到末端平齐且含引物</w:t>
      </w:r>
      <w:r>
        <w:rPr>
          <w:rFonts w:eastAsia="Times New Roman" w:cs="Times New Roman"/>
          <w:color w:val="000000"/>
        </w:rPr>
        <w:t>2</w:t>
      </w:r>
      <w:r>
        <w:rPr>
          <w:rFonts w:ascii="宋体" w:hAnsi="宋体"/>
          <w:color w:val="000000"/>
        </w:rPr>
        <w:t>的产物；</w:t>
      </w:r>
    </w:p>
    <w:p w14:paraId="3D5286F0">
      <w:pPr>
        <w:spacing w:line="312" w:lineRule="auto"/>
        <w:jc w:val="left"/>
        <w:textAlignment w:val="center"/>
        <w:rPr>
          <w:rFonts w:hint="eastAsia" w:eastAsia="宋体"/>
          <w:color w:val="000000"/>
          <w:lang w:eastAsia="zh-CN"/>
        </w:rPr>
      </w:pPr>
      <w:r>
        <w:rPr>
          <w:rFonts w:ascii="宋体" w:hAnsi="宋体"/>
          <w:color w:val="000000"/>
        </w:rPr>
        <w:t>②有关基因序列如图</w:t>
      </w:r>
      <w:r>
        <w:rPr>
          <w:rFonts w:eastAsia="Times New Roman" w:cs="Times New Roman"/>
          <w:color w:val="000000"/>
        </w:rPr>
        <w:t>2</w:t>
      </w:r>
      <w:r>
        <w:rPr>
          <w:rFonts w:ascii="宋体" w:hAnsi="宋体"/>
          <w:color w:val="000000"/>
        </w:rPr>
        <w:t>，据图分析，引物</w:t>
      </w:r>
      <w:r>
        <w:rPr>
          <w:rFonts w:eastAsia="Times New Roman" w:cs="Times New Roman"/>
          <w:color w:val="000000"/>
        </w:rPr>
        <w:t>1</w:t>
      </w:r>
      <w:r>
        <w:rPr>
          <w:rFonts w:ascii="宋体" w:hAnsi="宋体"/>
          <w:color w:val="000000"/>
        </w:rPr>
        <w:t>和引物</w:t>
      </w:r>
      <w:r>
        <w:rPr>
          <w:rFonts w:eastAsia="Times New Roman" w:cs="Times New Roman"/>
          <w:color w:val="000000"/>
        </w:rPr>
        <w:t>4</w:t>
      </w:r>
      <w:r>
        <w:rPr>
          <w:rFonts w:ascii="宋体" w:hAnsi="宋体"/>
          <w:color w:val="000000"/>
        </w:rPr>
        <w:t>应选择下列选项的</w:t>
      </w:r>
      <w:r>
        <w:rPr>
          <w:color w:val="000000"/>
        </w:rPr>
        <w:t>_______</w:t>
      </w:r>
      <w:r>
        <w:rPr>
          <w:rFonts w:hint="eastAsia"/>
          <w:color w:val="000000"/>
          <w:lang w:eastAsia="zh-CN"/>
        </w:rPr>
        <w:t>（</w:t>
      </w:r>
      <w:r>
        <w:rPr>
          <w:rFonts w:hint="eastAsia"/>
          <w:color w:val="000000"/>
          <w:lang w:val="en-US" w:eastAsia="zh-CN"/>
        </w:rPr>
        <w:t>2分</w:t>
      </w:r>
      <w:r>
        <w:rPr>
          <w:rFonts w:hint="eastAsia"/>
          <w:color w:val="000000"/>
          <w:lang w:eastAsia="zh-CN"/>
        </w:rPr>
        <w:t>）</w:t>
      </w:r>
    </w:p>
    <w:p w14:paraId="4230B447">
      <w:pPr>
        <w:spacing w:line="312" w:lineRule="auto"/>
        <w:jc w:val="left"/>
        <w:textAlignment w:val="center"/>
        <w:rPr>
          <w:color w:val="000000"/>
        </w:rPr>
      </w:pPr>
      <w:r>
        <w:rPr>
          <w:color w:val="000000"/>
        </w:rPr>
        <w:drawing>
          <wp:inline distT="0" distB="0" distL="0" distR="0">
            <wp:extent cx="5827395" cy="876300"/>
            <wp:effectExtent l="0" t="0" r="0" b="0"/>
            <wp:docPr id="1806559349" name="图片 18065593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59349" name="图片 180655934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911848" cy="888968"/>
                    </a:xfrm>
                    <a:prstGeom prst="rect">
                      <a:avLst/>
                    </a:prstGeom>
                  </pic:spPr>
                </pic:pic>
              </a:graphicData>
            </a:graphic>
          </wp:inline>
        </w:drawing>
      </w:r>
    </w:p>
    <w:p w14:paraId="5465C7B1">
      <w:pPr>
        <w:spacing w:line="312" w:lineRule="auto"/>
        <w:jc w:val="left"/>
        <w:textAlignment w:val="center"/>
        <w:rPr>
          <w:color w:val="000000"/>
        </w:rPr>
      </w:pPr>
      <w:r>
        <w:rPr>
          <w:rFonts w:eastAsia="Times New Roman" w:cs="Times New Roman"/>
          <w:color w:val="000000"/>
        </w:rPr>
        <w:t>A</w:t>
      </w:r>
      <w:r>
        <w:rPr>
          <w:rFonts w:ascii="宋体" w:hAnsi="宋体"/>
          <w:color w:val="000000"/>
        </w:rPr>
        <w:t>．</w:t>
      </w:r>
      <w:r>
        <w:rPr>
          <w:rFonts w:eastAsia="Times New Roman" w:cs="Times New Roman"/>
          <w:color w:val="000000"/>
        </w:rPr>
        <w:t>5'CTTGTACAG-----3'</w:t>
      </w:r>
    </w:p>
    <w:p w14:paraId="0D57E948">
      <w:pPr>
        <w:spacing w:line="312" w:lineRule="auto"/>
        <w:jc w:val="left"/>
        <w:textAlignment w:val="center"/>
        <w:rPr>
          <w:color w:val="000000"/>
        </w:rPr>
      </w:pPr>
      <w:r>
        <w:rPr>
          <w:rFonts w:eastAsia="Times New Roman" w:cs="Times New Roman"/>
          <w:color w:val="000000"/>
        </w:rPr>
        <w:t>B</w:t>
      </w:r>
      <w:r>
        <w:rPr>
          <w:rFonts w:ascii="宋体" w:hAnsi="宋体"/>
          <w:color w:val="000000"/>
        </w:rPr>
        <w:t>．</w:t>
      </w:r>
      <w:r>
        <w:rPr>
          <w:rFonts w:eastAsia="Times New Roman" w:cs="Times New Roman"/>
          <w:color w:val="000000"/>
        </w:rPr>
        <w:t>5'TGGTTGTGG-----3'</w:t>
      </w:r>
    </w:p>
    <w:p w14:paraId="0C12D02E">
      <w:pPr>
        <w:spacing w:line="312" w:lineRule="auto"/>
        <w:jc w:val="left"/>
        <w:textAlignment w:val="center"/>
        <w:rPr>
          <w:color w:val="000000"/>
        </w:rPr>
      </w:pPr>
      <w:r>
        <w:rPr>
          <w:rFonts w:eastAsia="Times New Roman" w:cs="Times New Roman"/>
          <w:color w:val="000000"/>
        </w:rPr>
        <w:t>C</w:t>
      </w:r>
      <w:r>
        <w:rPr>
          <w:rFonts w:ascii="宋体" w:hAnsi="宋体"/>
          <w:color w:val="000000"/>
        </w:rPr>
        <w:t>．</w:t>
      </w:r>
      <w:r>
        <w:rPr>
          <w:rFonts w:eastAsia="Times New Roman" w:cs="Times New Roman"/>
          <w:color w:val="000000"/>
        </w:rPr>
        <w:t>5'GCTCACCAT-----3'</w:t>
      </w:r>
    </w:p>
    <w:p w14:paraId="7F7912CD">
      <w:pPr>
        <w:spacing w:line="312" w:lineRule="auto"/>
        <w:jc w:val="left"/>
        <w:textAlignment w:val="center"/>
        <w:rPr>
          <w:color w:val="000000"/>
        </w:rPr>
      </w:pPr>
      <w:r>
        <w:rPr>
          <w:rFonts w:eastAsia="Times New Roman" w:cs="Times New Roman"/>
          <w:color w:val="000000"/>
        </w:rPr>
        <w:t>D</w:t>
      </w:r>
      <w:r>
        <w:rPr>
          <w:rFonts w:ascii="宋体" w:hAnsi="宋体"/>
          <w:color w:val="000000"/>
        </w:rPr>
        <w:t>．</w:t>
      </w:r>
      <w:r>
        <w:rPr>
          <w:rFonts w:eastAsia="Times New Roman" w:cs="Times New Roman"/>
          <w:color w:val="000000"/>
        </w:rPr>
        <w:t>5'CCACAACCA-----3'</w:t>
      </w:r>
    </w:p>
    <w:p w14:paraId="681F0BD2">
      <w:pPr>
        <w:spacing w:line="312" w:lineRule="auto"/>
        <w:jc w:val="left"/>
        <w:textAlignment w:val="center"/>
        <w:rPr>
          <w:color w:val="000000"/>
        </w:rPr>
      </w:pPr>
      <w:r>
        <w:rPr>
          <w:rFonts w:ascii="宋体" w:hAnsi="宋体"/>
          <w:color w:val="000000"/>
        </w:rPr>
        <w:t>③经第三次</w:t>
      </w:r>
      <w:r>
        <w:rPr>
          <w:rFonts w:eastAsia="Times New Roman" w:cs="Times New Roman"/>
          <w:color w:val="000000"/>
        </w:rPr>
        <w:t>PCR</w:t>
      </w:r>
      <w:r>
        <w:rPr>
          <w:rFonts w:ascii="宋体" w:hAnsi="宋体"/>
          <w:color w:val="000000"/>
        </w:rPr>
        <w:t>获取融合基因，第三次</w:t>
      </w:r>
      <w:r>
        <w:rPr>
          <w:rFonts w:eastAsia="Times New Roman" w:cs="Times New Roman"/>
          <w:color w:val="000000"/>
        </w:rPr>
        <w:t>PCR</w:t>
      </w:r>
      <w:r>
        <w:rPr>
          <w:rFonts w:ascii="宋体" w:hAnsi="宋体"/>
          <w:color w:val="000000"/>
        </w:rPr>
        <w:t>比第一次</w:t>
      </w:r>
      <w:r>
        <w:rPr>
          <w:rFonts w:eastAsia="Times New Roman" w:cs="Times New Roman"/>
          <w:color w:val="000000"/>
        </w:rPr>
        <w:t>PCR</w:t>
      </w:r>
      <w:r>
        <w:rPr>
          <w:rFonts w:ascii="宋体" w:hAnsi="宋体"/>
          <w:color w:val="000000"/>
        </w:rPr>
        <w:t>延伸所需时间</w:t>
      </w:r>
      <w:r>
        <w:rPr>
          <w:color w:val="000000"/>
        </w:rPr>
        <w:t>______</w:t>
      </w:r>
      <w:r>
        <w:rPr>
          <w:rFonts w:ascii="宋体" w:hAnsi="宋体"/>
          <w:color w:val="000000"/>
        </w:rPr>
        <w:t>（填“长”或“短”），原因是</w:t>
      </w:r>
      <w:r>
        <w:rPr>
          <w:color w:val="000000"/>
        </w:rPr>
        <w:t>______</w:t>
      </w:r>
      <w:r>
        <w:rPr>
          <w:rFonts w:ascii="宋体" w:hAnsi="宋体"/>
          <w:color w:val="000000"/>
        </w:rPr>
        <w:t>。</w:t>
      </w:r>
    </w:p>
    <w:p w14:paraId="0BEBFF60">
      <w:pPr>
        <w:spacing w:line="312" w:lineRule="auto"/>
        <w:jc w:val="left"/>
        <w:textAlignment w:val="center"/>
        <w:rPr>
          <w:color w:val="000000"/>
        </w:rPr>
      </w:pPr>
      <w:r>
        <w:rPr>
          <w:color w:val="000000"/>
        </w:rPr>
        <w:t>（2）</w:t>
      </w:r>
      <w:r>
        <w:rPr>
          <w:rFonts w:ascii="宋体" w:hAnsi="宋体"/>
          <w:color w:val="000000"/>
        </w:rPr>
        <w:t>构建基因表达载体</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12"/>
        <w:gridCol w:w="5813"/>
      </w:tblGrid>
      <w:tr w14:paraId="621A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41316E">
            <w:pPr>
              <w:spacing w:line="312" w:lineRule="auto"/>
              <w:jc w:val="left"/>
              <w:textAlignment w:val="center"/>
              <w:rPr>
                <w:color w:val="000000"/>
              </w:rPr>
            </w:pPr>
            <w:r>
              <w:rPr>
                <w:rFonts w:ascii="宋体" w:hAnsi="宋体"/>
                <w:color w:val="000000"/>
              </w:rPr>
              <w:t>分步实验目的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9013C2">
            <w:pPr>
              <w:spacing w:line="312" w:lineRule="auto"/>
              <w:jc w:val="left"/>
              <w:textAlignment w:val="center"/>
              <w:rPr>
                <w:color w:val="000000"/>
              </w:rPr>
            </w:pPr>
            <w:r>
              <w:rPr>
                <w:rFonts w:ascii="宋体" w:hAnsi="宋体"/>
                <w:color w:val="000000"/>
              </w:rPr>
              <w:t>简易操作</w:t>
            </w:r>
          </w:p>
        </w:tc>
      </w:tr>
      <w:tr w14:paraId="6135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99673A">
            <w:pPr>
              <w:spacing w:line="312" w:lineRule="auto"/>
              <w:jc w:val="left"/>
              <w:textAlignment w:val="center"/>
              <w:rPr>
                <w:color w:val="000000"/>
              </w:rPr>
            </w:pPr>
            <w:r>
              <w:rPr>
                <w:rFonts w:ascii="宋体" w:hAnsi="宋体"/>
                <w:color w:val="000000"/>
              </w:rPr>
              <w:t>酶切融合基因和质粒</w:t>
            </w:r>
            <w:r>
              <w:rPr>
                <w:rFonts w:eastAsia="Times New Roman" w:cs="Times New Roman"/>
                <w:color w:val="000000"/>
              </w:rPr>
              <w:t>pCDNA3</w:t>
            </w:r>
            <w:r>
              <w:rPr>
                <w:rFonts w:ascii="宋体" w:hAnsi="宋体"/>
                <w:color w:val="000000"/>
              </w:rPr>
              <w:t>．</w:t>
            </w: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46AFA7">
            <w:pPr>
              <w:spacing w:line="312" w:lineRule="auto"/>
              <w:jc w:val="left"/>
              <w:textAlignment w:val="center"/>
              <w:rPr>
                <w:color w:val="000000"/>
              </w:rPr>
            </w:pPr>
            <w:r>
              <w:rPr>
                <w:rFonts w:eastAsia="Times New Roman" w:cs="Times New Roman"/>
                <w:color w:val="000000"/>
              </w:rPr>
              <w:t>37</w:t>
            </w:r>
            <w:r>
              <w:rPr>
                <w:rFonts w:ascii="宋体" w:hAnsi="宋体"/>
                <w:color w:val="000000"/>
              </w:rPr>
              <w:t>℃条件下，酶切</w:t>
            </w:r>
            <w:r>
              <w:rPr>
                <w:rFonts w:eastAsia="Times New Roman" w:cs="Times New Roman"/>
                <w:color w:val="000000"/>
              </w:rPr>
              <w:t>8</w:t>
            </w:r>
            <w:r>
              <w:rPr>
                <w:rFonts w:ascii="宋体" w:hAnsi="宋体"/>
                <w:color w:val="000000"/>
              </w:rPr>
              <w:t>小时，电泳鉴定、回收；酶切位点应添加在引物</w:t>
            </w:r>
            <w:r>
              <w:rPr>
                <w:rFonts w:eastAsia="Times New Roman" w:cs="Times New Roman"/>
                <w:color w:val="000000"/>
              </w:rPr>
              <w:t>1</w:t>
            </w:r>
            <w:r>
              <w:rPr>
                <w:rFonts w:ascii="宋体" w:hAnsi="宋体"/>
                <w:color w:val="000000"/>
              </w:rPr>
              <w:t>和</w:t>
            </w:r>
            <w:r>
              <w:rPr>
                <w:rFonts w:eastAsia="Times New Roman" w:cs="Times New Roman"/>
                <w:color w:val="000000"/>
              </w:rPr>
              <w:t>4</w:t>
            </w:r>
            <w:r>
              <w:rPr>
                <w:rFonts w:ascii="宋体" w:hAnsi="宋体"/>
                <w:color w:val="000000"/>
              </w:rPr>
              <w:t>的①</w:t>
            </w:r>
            <w:r>
              <w:rPr>
                <w:color w:val="000000"/>
              </w:rPr>
              <w:t>______</w:t>
            </w:r>
            <w:r>
              <w:rPr>
                <w:rFonts w:ascii="宋体" w:hAnsi="宋体"/>
                <w:color w:val="000000"/>
              </w:rPr>
              <w:t>端</w:t>
            </w:r>
          </w:p>
        </w:tc>
      </w:tr>
      <w:tr w14:paraId="48C2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25F2D3">
            <w:pPr>
              <w:spacing w:line="312" w:lineRule="auto"/>
              <w:jc w:val="left"/>
              <w:textAlignment w:val="center"/>
              <w:rPr>
                <w:color w:val="000000"/>
              </w:rPr>
            </w:pPr>
            <w:r>
              <w:rPr>
                <w:rFonts w:ascii="宋体" w:hAnsi="宋体"/>
                <w:color w:val="000000"/>
              </w:rPr>
              <w:t>获取重组质粒</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46AE99">
            <w:pPr>
              <w:spacing w:line="312" w:lineRule="auto"/>
              <w:jc w:val="left"/>
              <w:textAlignment w:val="center"/>
              <w:rPr>
                <w:color w:val="000000"/>
              </w:rPr>
            </w:pPr>
            <w:r>
              <w:rPr>
                <w:rFonts w:ascii="宋体" w:hAnsi="宋体"/>
                <w:color w:val="000000"/>
              </w:rPr>
              <w:t>将上述融合基因、质粒和②</w:t>
            </w:r>
            <w:r>
              <w:rPr>
                <w:color w:val="000000"/>
              </w:rPr>
              <w:t>______</w:t>
            </w:r>
            <w:r>
              <w:rPr>
                <w:rFonts w:ascii="宋体" w:hAnsi="宋体"/>
                <w:color w:val="000000"/>
              </w:rPr>
              <w:t>酶一起加入反应体系，</w:t>
            </w:r>
            <w:r>
              <w:rPr>
                <w:rFonts w:eastAsia="Times New Roman" w:cs="Times New Roman"/>
                <w:color w:val="000000"/>
              </w:rPr>
              <w:t>16</w:t>
            </w:r>
            <w:r>
              <w:rPr>
                <w:rFonts w:ascii="宋体" w:hAnsi="宋体"/>
                <w:color w:val="000000"/>
              </w:rPr>
              <w:t>℃反应过夜</w:t>
            </w:r>
          </w:p>
        </w:tc>
      </w:tr>
      <w:tr w14:paraId="62B4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5E7088">
            <w:pPr>
              <w:spacing w:line="312" w:lineRule="auto"/>
              <w:jc w:val="left"/>
              <w:textAlignment w:val="center"/>
              <w:rPr>
                <w:color w:val="000000"/>
              </w:rPr>
            </w:pPr>
            <w:r>
              <w:rPr>
                <w:rFonts w:ascii="宋体" w:hAnsi="宋体"/>
                <w:color w:val="000000"/>
              </w:rPr>
              <w:t>利用大肠杆菌③</w:t>
            </w:r>
            <w:r>
              <w:rPr>
                <w:color w:val="000000"/>
              </w:rPr>
              <w:t>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EE6821">
            <w:pPr>
              <w:spacing w:line="312" w:lineRule="auto"/>
              <w:jc w:val="left"/>
              <w:textAlignment w:val="center"/>
              <w:rPr>
                <w:color w:val="000000"/>
              </w:rPr>
            </w:pPr>
            <w:r>
              <w:rPr>
                <w:rFonts w:ascii="宋体" w:hAnsi="宋体"/>
                <w:color w:val="000000"/>
              </w:rPr>
              <w:t>将产物加入感受态大肠杆菌培养液，培养过夜，提取更多重组质粒</w:t>
            </w:r>
          </w:p>
        </w:tc>
      </w:tr>
    </w:tbl>
    <w:p w14:paraId="2075F685">
      <w:pPr>
        <w:spacing w:line="312" w:lineRule="auto"/>
        <w:jc w:val="left"/>
        <w:textAlignment w:val="center"/>
        <w:rPr>
          <w:color w:val="000000"/>
        </w:rPr>
      </w:pPr>
    </w:p>
    <w:p w14:paraId="290A0CE1">
      <w:pPr>
        <w:spacing w:line="312" w:lineRule="auto"/>
        <w:jc w:val="left"/>
        <w:textAlignment w:val="center"/>
        <w:rPr>
          <w:color w:val="000000"/>
        </w:rPr>
      </w:pPr>
      <w:r>
        <w:rPr>
          <w:color w:val="000000"/>
        </w:rPr>
        <w:t>（3）</w:t>
      </w:r>
      <w:r>
        <w:rPr>
          <w:rFonts w:ascii="宋体" w:hAnsi="宋体"/>
          <w:color w:val="000000"/>
        </w:rPr>
        <w:t>将目的基因导入人胚胎肾细胞将重组质粒、聚乙烯亚胺溶液加入到状态良好的人胚胎肾细胞培养液中，培养</w:t>
      </w:r>
      <w:r>
        <w:rPr>
          <w:rFonts w:eastAsia="Times New Roman" w:cs="Times New Roman"/>
          <w:color w:val="000000"/>
        </w:rPr>
        <w:t>4~5</w:t>
      </w:r>
      <w:r>
        <w:rPr>
          <w:rFonts w:ascii="宋体" w:hAnsi="宋体"/>
          <w:color w:val="000000"/>
        </w:rPr>
        <w:t>天，分离纯化融合表达蛋白，推测聚乙烯亚胺溶液的作用是</w:t>
      </w:r>
      <w:r>
        <w:rPr>
          <w:color w:val="000000"/>
        </w:rPr>
        <w:t>______</w:t>
      </w:r>
      <w:r>
        <w:rPr>
          <w:rFonts w:ascii="宋体" w:hAnsi="宋体"/>
          <w:color w:val="000000"/>
        </w:rPr>
        <w:t>。</w:t>
      </w:r>
    </w:p>
    <w:p w14:paraId="036B2F87">
      <w:pPr>
        <w:spacing w:line="312" w:lineRule="auto"/>
        <w:jc w:val="left"/>
        <w:textAlignment w:val="center"/>
        <w:rPr>
          <w:rFonts w:hint="eastAsia" w:eastAsia="宋体"/>
          <w:color w:val="000000"/>
          <w:lang w:eastAsia="zh-CN"/>
        </w:rPr>
      </w:pPr>
      <w:r>
        <w:rPr>
          <w:color w:val="000000"/>
        </w:rPr>
        <w:t>（4）</w:t>
      </w:r>
      <w:r>
        <w:rPr>
          <w:rFonts w:ascii="宋体" w:hAnsi="宋体"/>
          <w:color w:val="000000"/>
        </w:rPr>
        <w:t>已知</w:t>
      </w:r>
      <w:r>
        <w:rPr>
          <w:rFonts w:eastAsia="Times New Roman" w:cs="Times New Roman"/>
          <w:color w:val="000000"/>
        </w:rPr>
        <w:t>RBD</w:t>
      </w:r>
      <w:r>
        <w:rPr>
          <w:rFonts w:ascii="宋体" w:hAnsi="宋体"/>
          <w:color w:val="000000"/>
        </w:rPr>
        <w:t>二聚体疫苗比</w:t>
      </w:r>
      <w:r>
        <w:rPr>
          <w:rFonts w:eastAsia="Times New Roman" w:cs="Times New Roman"/>
          <w:color w:val="000000"/>
        </w:rPr>
        <w:t>RBD</w:t>
      </w:r>
      <w:r>
        <w:rPr>
          <w:rFonts w:ascii="宋体" w:hAnsi="宋体"/>
          <w:color w:val="000000"/>
        </w:rPr>
        <w:t>单体疫苗效果更优，推断重组蛋白中</w:t>
      </w:r>
      <w:r>
        <w:rPr>
          <w:rFonts w:eastAsia="Times New Roman" w:cs="Times New Roman"/>
          <w:color w:val="000000"/>
        </w:rPr>
        <w:t>Fc</w:t>
      </w:r>
      <w:r>
        <w:rPr>
          <w:rFonts w:ascii="宋体" w:hAnsi="宋体"/>
          <w:color w:val="000000"/>
        </w:rPr>
        <w:t>的作用是</w:t>
      </w:r>
      <w:r>
        <w:rPr>
          <w:color w:val="000000"/>
        </w:rPr>
        <w:t>______</w:t>
      </w:r>
      <w:r>
        <w:rPr>
          <w:rFonts w:ascii="宋体" w:hAnsi="宋体"/>
          <w:color w:val="000000"/>
        </w:rPr>
        <w:t>。</w:t>
      </w:r>
      <w:r>
        <w:rPr>
          <w:rFonts w:hint="eastAsia" w:ascii="宋体" w:hAnsi="宋体"/>
          <w:color w:val="000000"/>
          <w:lang w:eastAsia="zh-CN"/>
        </w:rPr>
        <w:t>（</w:t>
      </w:r>
      <w:r>
        <w:rPr>
          <w:rFonts w:hint="eastAsia" w:ascii="宋体" w:hAnsi="宋体"/>
          <w:color w:val="000000"/>
          <w:lang w:val="en-US" w:eastAsia="zh-CN"/>
        </w:rPr>
        <w:t>2分</w:t>
      </w:r>
      <w:r>
        <w:rPr>
          <w:rFonts w:hint="eastAsia" w:ascii="宋体" w:hAnsi="宋体"/>
          <w:color w:val="000000"/>
          <w:lang w:eastAsia="zh-CN"/>
        </w:rPr>
        <w:t>）</w:t>
      </w:r>
    </w:p>
    <w:p w14:paraId="454B88D8">
      <w:pPr>
        <w:spacing w:line="312" w:lineRule="auto"/>
        <w:jc w:val="left"/>
        <w:textAlignment w:val="center"/>
        <w:rPr>
          <w:color w:val="000000"/>
        </w:rPr>
      </w:pPr>
      <w:r>
        <w:rPr>
          <w:color w:val="000000"/>
        </w:rPr>
        <w:t xml:space="preserve">23. </w:t>
      </w:r>
      <w:r>
        <w:rPr>
          <w:rFonts w:ascii="宋体" w:hAnsi="宋体"/>
          <w:color w:val="000000"/>
        </w:rPr>
        <w:t>亨廷顿症（</w:t>
      </w:r>
      <w:r>
        <w:rPr>
          <w:rFonts w:eastAsia="Times New Roman" w:cs="Times New Roman"/>
          <w:color w:val="000000"/>
        </w:rPr>
        <w:t>HD</w:t>
      </w:r>
      <w:r>
        <w:rPr>
          <w:rFonts w:ascii="宋体" w:hAnsi="宋体"/>
          <w:color w:val="000000"/>
        </w:rPr>
        <w:t>）的一种发病机制是由编码亨廷顿蛋白的基因内含子序列中的三个核苷酸（</w:t>
      </w:r>
      <w:r>
        <w:rPr>
          <w:rFonts w:eastAsia="Times New Roman" w:cs="Times New Roman"/>
          <w:color w:val="000000"/>
        </w:rPr>
        <w:t>CAG</w:t>
      </w:r>
      <w:r>
        <w:rPr>
          <w:rFonts w:ascii="宋体" w:hAnsi="宋体"/>
          <w:color w:val="000000"/>
        </w:rPr>
        <w:t>）发生多次重复所致。下图</w:t>
      </w:r>
      <w:r>
        <w:rPr>
          <w:rFonts w:eastAsia="Times New Roman" w:cs="Times New Roman"/>
          <w:color w:val="000000"/>
        </w:rPr>
        <w:t>1</w:t>
      </w:r>
      <w:r>
        <w:rPr>
          <w:rFonts w:ascii="宋体" w:hAnsi="宋体"/>
          <w:color w:val="000000"/>
        </w:rPr>
        <w:t>是某亨廷顿症（</w:t>
      </w:r>
      <w:r>
        <w:rPr>
          <w:rFonts w:eastAsia="Times New Roman" w:cs="Times New Roman"/>
          <w:color w:val="000000"/>
        </w:rPr>
        <w:t>HD</w:t>
      </w:r>
      <w:r>
        <w:rPr>
          <w:rFonts w:ascii="宋体" w:hAnsi="宋体"/>
          <w:color w:val="000000"/>
        </w:rPr>
        <w:t>）患者家系的遗传系谱图（方框和圆圈中的数字代表患者发病时的年龄），图</w:t>
      </w:r>
      <w:r>
        <w:rPr>
          <w:rFonts w:eastAsia="Times New Roman" w:cs="Times New Roman"/>
          <w:color w:val="000000"/>
        </w:rPr>
        <w:t>2</w:t>
      </w:r>
      <w:r>
        <w:rPr>
          <w:rFonts w:ascii="宋体" w:hAnsi="宋体"/>
          <w:color w:val="000000"/>
        </w:rPr>
        <w:t>是图</w:t>
      </w:r>
      <w:r>
        <w:rPr>
          <w:rFonts w:eastAsia="Times New Roman" w:cs="Times New Roman"/>
          <w:color w:val="000000"/>
        </w:rPr>
        <w:t>1</w:t>
      </w:r>
      <w:r>
        <w:rPr>
          <w:rFonts w:ascii="宋体" w:hAnsi="宋体"/>
          <w:color w:val="000000"/>
        </w:rPr>
        <w:t>每个个体</w:t>
      </w:r>
      <w:r>
        <w:rPr>
          <w:rFonts w:eastAsia="Times New Roman" w:cs="Times New Roman"/>
          <w:color w:val="000000"/>
        </w:rPr>
        <w:t>CAG</w:t>
      </w:r>
      <w:r>
        <w:rPr>
          <w:rFonts w:ascii="宋体" w:hAnsi="宋体"/>
          <w:color w:val="000000"/>
        </w:rPr>
        <w:t>重复序列扩增后的电泳结果。请回答下列问题：</w:t>
      </w:r>
    </w:p>
    <w:p w14:paraId="4F5A2E80">
      <w:pPr>
        <w:spacing w:line="312" w:lineRule="auto"/>
        <w:jc w:val="left"/>
        <w:textAlignment w:val="center"/>
        <w:rPr>
          <w:color w:val="000000"/>
        </w:rPr>
      </w:pPr>
      <w:r>
        <w:rPr>
          <w:color w:val="000000"/>
        </w:rPr>
        <w:drawing>
          <wp:inline distT="0" distB="0" distL="0" distR="0">
            <wp:extent cx="4422775" cy="25908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4426524" cy="2592988"/>
                    </a:xfrm>
                    <a:prstGeom prst="rect">
                      <a:avLst/>
                    </a:prstGeom>
                  </pic:spPr>
                </pic:pic>
              </a:graphicData>
            </a:graphic>
          </wp:inline>
        </w:drawing>
      </w:r>
      <w:r>
        <w:rPr>
          <w:color w:val="000000"/>
        </w:rPr>
        <w:t xml:space="preserve">  </w:t>
      </w:r>
      <w:r>
        <w:rPr>
          <w:color w:val="000000"/>
        </w:rPr>
        <w:drawing>
          <wp:inline distT="0" distB="0" distL="0" distR="0">
            <wp:extent cx="4782820" cy="19526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4786071" cy="1953734"/>
                    </a:xfrm>
                    <a:prstGeom prst="rect">
                      <a:avLst/>
                    </a:prstGeom>
                  </pic:spPr>
                </pic:pic>
              </a:graphicData>
            </a:graphic>
          </wp:inline>
        </w:drawing>
      </w:r>
      <w:r>
        <w:rPr>
          <w:color w:val="000000"/>
        </w:rPr>
        <w:t xml:space="preserve">  </w:t>
      </w:r>
    </w:p>
    <w:p w14:paraId="5F7C18A8">
      <w:pPr>
        <w:spacing w:line="312" w:lineRule="auto"/>
        <w:jc w:val="left"/>
        <w:textAlignment w:val="center"/>
        <w:rPr>
          <w:color w:val="000000"/>
        </w:rPr>
      </w:pPr>
      <w:r>
        <w:rPr>
          <w:color w:val="000000"/>
        </w:rPr>
        <w:t>（1）</w:t>
      </w:r>
      <w:r>
        <w:rPr>
          <w:rFonts w:ascii="宋体" w:hAnsi="宋体"/>
          <w:color w:val="000000"/>
        </w:rPr>
        <w:t>亨廷顿蛋白基因中</w:t>
      </w:r>
      <w:r>
        <w:rPr>
          <w:rFonts w:eastAsia="Times New Roman" w:cs="Times New Roman"/>
          <w:color w:val="000000"/>
        </w:rPr>
        <w:t>CAG</w:t>
      </w:r>
      <w:r>
        <w:rPr>
          <w:rFonts w:ascii="宋体" w:hAnsi="宋体"/>
          <w:color w:val="000000"/>
        </w:rPr>
        <w:t>多次重复属于</w:t>
      </w:r>
      <w:r>
        <w:rPr>
          <w:color w:val="000000"/>
        </w:rPr>
        <w:t>______</w:t>
      </w:r>
      <w:r>
        <w:rPr>
          <w:rFonts w:ascii="宋体" w:hAnsi="宋体"/>
          <w:color w:val="000000"/>
        </w:rPr>
        <w:t>（变异方式）。据图</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分析，该病是</w:t>
      </w:r>
      <w:r>
        <w:rPr>
          <w:color w:val="000000"/>
        </w:rPr>
        <w:t>______</w:t>
      </w:r>
      <w:r>
        <w:rPr>
          <w:rFonts w:ascii="宋体" w:hAnsi="宋体"/>
          <w:color w:val="000000"/>
        </w:rPr>
        <w:t>染色体</w:t>
      </w:r>
      <w:r>
        <w:rPr>
          <w:color w:val="000000"/>
        </w:rPr>
        <w:t>______</w:t>
      </w:r>
      <w:r>
        <w:rPr>
          <w:rFonts w:ascii="宋体" w:hAnsi="宋体"/>
          <w:color w:val="000000"/>
        </w:rPr>
        <w:t>遗传病。</w:t>
      </w:r>
    </w:p>
    <w:p w14:paraId="1F161485">
      <w:pPr>
        <w:spacing w:line="312" w:lineRule="auto"/>
        <w:jc w:val="left"/>
        <w:textAlignment w:val="center"/>
        <w:rPr>
          <w:color w:val="000000"/>
        </w:rPr>
      </w:pPr>
      <w:r>
        <w:rPr>
          <w:color w:val="000000"/>
        </w:rPr>
        <w:t>（2）</w:t>
      </w:r>
      <w:r>
        <w:rPr>
          <w:rFonts w:ascii="宋体" w:hAnsi="宋体"/>
          <w:color w:val="000000"/>
        </w:rPr>
        <w:t>由图</w:t>
      </w:r>
      <w:r>
        <w:rPr>
          <w:rFonts w:eastAsia="Times New Roman" w:cs="Times New Roman"/>
          <w:color w:val="000000"/>
        </w:rPr>
        <w:t>2</w:t>
      </w:r>
      <w:r>
        <w:rPr>
          <w:rFonts w:ascii="宋体" w:hAnsi="宋体"/>
          <w:color w:val="000000"/>
        </w:rPr>
        <w:t>中</w:t>
      </w:r>
      <w:r>
        <w:rPr>
          <w:rFonts w:eastAsia="Times New Roman" w:cs="Times New Roman"/>
          <w:color w:val="000000"/>
        </w:rPr>
        <w:t>Ⅰ</w:t>
      </w:r>
      <w:r>
        <w:rPr>
          <w:rFonts w:eastAsia="Times New Roman" w:cs="Times New Roman"/>
          <w:color w:val="000000"/>
          <w:vertAlign w:val="subscript"/>
        </w:rPr>
        <w:t>1</w:t>
      </w:r>
      <w:r>
        <w:rPr>
          <w:rFonts w:eastAsia="Times New Roman" w:cs="Times New Roman"/>
          <w:color w:val="000000"/>
        </w:rPr>
        <w:t>、I</w:t>
      </w:r>
      <w:r>
        <w:rPr>
          <w:rFonts w:eastAsia="Times New Roman" w:cs="Times New Roman"/>
          <w:color w:val="000000"/>
          <w:vertAlign w:val="subscript"/>
        </w:rPr>
        <w:t>2</w:t>
      </w:r>
      <w:r>
        <w:rPr>
          <w:rFonts w:eastAsia="Times New Roman" w:cs="Times New Roman"/>
          <w:color w:val="000000"/>
        </w:rPr>
        <w:t>、Ⅱ</w:t>
      </w:r>
      <w:r>
        <w:rPr>
          <w:rFonts w:eastAsia="Times New Roman" w:cs="Times New Roman"/>
          <w:color w:val="000000"/>
          <w:vertAlign w:val="subscript"/>
        </w:rPr>
        <w:t>1</w:t>
      </w:r>
      <w:r>
        <w:rPr>
          <w:rFonts w:eastAsia="Times New Roman" w:cs="Times New Roman"/>
          <w:color w:val="000000"/>
        </w:rPr>
        <w:t>、Ⅱ</w:t>
      </w:r>
      <w:r>
        <w:rPr>
          <w:rFonts w:eastAsia="Times New Roman" w:cs="Times New Roman"/>
          <w:color w:val="000000"/>
          <w:vertAlign w:val="subscript"/>
        </w:rPr>
        <w:t>2</w:t>
      </w:r>
      <w:r>
        <w:rPr>
          <w:rFonts w:eastAsia="Times New Roman" w:cs="Times New Roman"/>
          <w:color w:val="000000"/>
        </w:rPr>
        <w:t>、Ⅱ</w:t>
      </w:r>
      <w:r>
        <w:rPr>
          <w:rFonts w:eastAsia="Times New Roman" w:cs="Times New Roman"/>
          <w:color w:val="000000"/>
          <w:vertAlign w:val="subscript"/>
        </w:rPr>
        <w:t>3</w:t>
      </w:r>
      <w:r>
        <w:rPr>
          <w:rFonts w:eastAsia="Times New Roman" w:cs="Times New Roman"/>
          <w:color w:val="000000"/>
        </w:rPr>
        <w:t>、Ⅲ</w:t>
      </w:r>
      <w:r>
        <w:rPr>
          <w:rFonts w:eastAsia="Times New Roman" w:cs="Times New Roman"/>
          <w:color w:val="000000"/>
          <w:vertAlign w:val="subscript"/>
        </w:rPr>
        <w:t>1</w:t>
      </w:r>
      <w:r>
        <w:rPr>
          <w:rFonts w:eastAsia="Times New Roman" w:cs="Times New Roman"/>
          <w:color w:val="000000"/>
        </w:rPr>
        <w:t>、Ⅲ</w:t>
      </w:r>
      <w:r>
        <w:rPr>
          <w:rFonts w:eastAsia="Times New Roman" w:cs="Times New Roman"/>
          <w:color w:val="000000"/>
          <w:vertAlign w:val="subscript"/>
        </w:rPr>
        <w:t>2</w:t>
      </w:r>
      <w:r>
        <w:rPr>
          <w:rFonts w:ascii="宋体" w:hAnsi="宋体"/>
          <w:color w:val="000000"/>
        </w:rPr>
        <w:t>的电泳结果可推测，当该基因中</w:t>
      </w:r>
      <w:r>
        <w:rPr>
          <w:rFonts w:eastAsia="Times New Roman" w:cs="Times New Roman"/>
          <w:color w:val="000000"/>
        </w:rPr>
        <w:t>CAG</w:t>
      </w:r>
      <w:r>
        <w:rPr>
          <w:rFonts w:ascii="宋体" w:hAnsi="宋体"/>
          <w:color w:val="000000"/>
        </w:rPr>
        <w:t>重复次数</w:t>
      </w:r>
      <w:r>
        <w:rPr>
          <w:color w:val="000000"/>
        </w:rPr>
        <w:t>______</w:t>
      </w:r>
      <w:r>
        <w:rPr>
          <w:rFonts w:ascii="宋体" w:hAnsi="宋体"/>
          <w:color w:val="000000"/>
        </w:rPr>
        <w:t>（选填“大于”、“等于”、“小于”）</w:t>
      </w:r>
      <w:r>
        <w:rPr>
          <w:rFonts w:eastAsia="Times New Roman" w:cs="Times New Roman"/>
          <w:color w:val="000000"/>
        </w:rPr>
        <w:t>25</w:t>
      </w:r>
      <w:r>
        <w:rPr>
          <w:rFonts w:ascii="宋体" w:hAnsi="宋体"/>
          <w:color w:val="000000"/>
        </w:rPr>
        <w:t>次时才可能患病。从患者发病时的年龄和</w:t>
      </w:r>
      <w:r>
        <w:rPr>
          <w:rFonts w:eastAsia="Times New Roman" w:cs="Times New Roman"/>
          <w:color w:val="000000"/>
        </w:rPr>
        <w:t>CAG</w:t>
      </w:r>
      <w:r>
        <w:rPr>
          <w:rFonts w:ascii="宋体" w:hAnsi="宋体"/>
          <w:color w:val="000000"/>
        </w:rPr>
        <w:t>的重复次数角度分析，与</w:t>
      </w:r>
      <w:r>
        <w:rPr>
          <w:rFonts w:eastAsia="Times New Roman" w:cs="Times New Roman"/>
          <w:color w:val="000000"/>
        </w:rPr>
        <w:t>Ⅲ</w:t>
      </w:r>
      <w:r>
        <w:rPr>
          <w:rFonts w:eastAsia="Times New Roman" w:cs="Times New Roman"/>
          <w:color w:val="000000"/>
          <w:vertAlign w:val="subscript"/>
        </w:rPr>
        <w:t>1</w:t>
      </w:r>
      <w:r>
        <w:rPr>
          <w:rFonts w:eastAsia="Times New Roman" w:cs="Times New Roman"/>
          <w:color w:val="000000"/>
        </w:rPr>
        <w:t>、Ⅲ</w:t>
      </w:r>
      <w:r>
        <w:rPr>
          <w:rFonts w:eastAsia="Times New Roman" w:cs="Times New Roman"/>
          <w:color w:val="000000"/>
          <w:vertAlign w:val="subscript"/>
        </w:rPr>
        <w:t>2</w:t>
      </w:r>
      <w:r>
        <w:rPr>
          <w:rFonts w:ascii="宋体" w:hAnsi="宋体"/>
          <w:color w:val="000000"/>
        </w:rPr>
        <w:t>相比</w:t>
      </w:r>
      <w:r>
        <w:rPr>
          <w:rFonts w:eastAsia="Times New Roman" w:cs="Times New Roman"/>
          <w:color w:val="000000"/>
        </w:rPr>
        <w:t>Ⅲ</w:t>
      </w:r>
      <w:r>
        <w:rPr>
          <w:rFonts w:eastAsia="Times New Roman" w:cs="Times New Roman"/>
          <w:color w:val="000000"/>
          <w:vertAlign w:val="subscript"/>
        </w:rPr>
        <w:t>3</w:t>
      </w:r>
      <w:r>
        <w:rPr>
          <w:rFonts w:ascii="宋体" w:hAnsi="宋体"/>
          <w:color w:val="000000"/>
        </w:rPr>
        <w:t>尚未发病的原因可能有</w:t>
      </w:r>
      <w:r>
        <w:rPr>
          <w:color w:val="000000"/>
        </w:rPr>
        <w:t>________</w:t>
      </w:r>
      <w:r>
        <w:rPr>
          <w:rFonts w:ascii="宋体" w:hAnsi="宋体"/>
          <w:color w:val="000000"/>
        </w:rPr>
        <w:t>、</w:t>
      </w:r>
      <w:r>
        <w:rPr>
          <w:color w:val="000000"/>
        </w:rPr>
        <w:t>______</w:t>
      </w:r>
      <w:r>
        <w:rPr>
          <w:rFonts w:ascii="宋体" w:hAnsi="宋体"/>
          <w:color w:val="000000"/>
        </w:rPr>
        <w:t>。</w:t>
      </w:r>
    </w:p>
    <w:p w14:paraId="0BD441F1">
      <w:pPr>
        <w:spacing w:line="312" w:lineRule="auto"/>
        <w:jc w:val="left"/>
        <w:textAlignment w:val="center"/>
        <w:rPr>
          <w:color w:val="000000"/>
        </w:rPr>
      </w:pPr>
      <w:r>
        <w:rPr>
          <w:color w:val="000000"/>
        </w:rPr>
        <w:t>（3）</w:t>
      </w:r>
      <w:r>
        <w:rPr>
          <w:rFonts w:ascii="宋体" w:hAnsi="宋体"/>
          <w:color w:val="000000"/>
        </w:rPr>
        <w:t>下图</w:t>
      </w:r>
      <w:r>
        <w:rPr>
          <w:rFonts w:eastAsia="Times New Roman" w:cs="Times New Roman"/>
          <w:color w:val="000000"/>
        </w:rPr>
        <w:t>3</w:t>
      </w:r>
      <w:r>
        <w:rPr>
          <w:rFonts w:ascii="宋体" w:hAnsi="宋体"/>
          <w:color w:val="000000"/>
        </w:rPr>
        <w:t>是亨廷顿症致病机理图，其中前体</w:t>
      </w:r>
      <w:r>
        <w:rPr>
          <w:rFonts w:eastAsia="Times New Roman" w:cs="Times New Roman"/>
          <w:color w:val="000000"/>
        </w:rPr>
        <w:t>RNA</w:t>
      </w:r>
      <w:r>
        <w:rPr>
          <w:rFonts w:ascii="宋体" w:hAnsi="宋体"/>
          <w:color w:val="000000"/>
        </w:rPr>
        <w:t>中被剪切下来的重复序列</w:t>
      </w:r>
      <w:r>
        <w:rPr>
          <w:rFonts w:eastAsia="Times New Roman" w:cs="Times New Roman"/>
          <w:color w:val="000000"/>
        </w:rPr>
        <w:t>RNA</w:t>
      </w:r>
      <w:r>
        <w:rPr>
          <w:rFonts w:ascii="宋体" w:hAnsi="宋体"/>
          <w:color w:val="000000"/>
        </w:rPr>
        <w:t>异常聚集（也称</w:t>
      </w:r>
      <w:r>
        <w:rPr>
          <w:rFonts w:eastAsia="Times New Roman" w:cs="Times New Roman"/>
          <w:color w:val="000000"/>
        </w:rPr>
        <w:t>RNA</w:t>
      </w:r>
      <w:r>
        <w:rPr>
          <w:rFonts w:ascii="宋体" w:hAnsi="宋体"/>
          <w:color w:val="000000"/>
        </w:rPr>
        <w:t>团簇）使剪接因子失去功能。过程①、③所需的原料分别是</w:t>
      </w:r>
      <w:r>
        <w:rPr>
          <w:color w:val="000000"/>
        </w:rPr>
        <w:t>_______</w:t>
      </w:r>
      <w:r>
        <w:rPr>
          <w:rFonts w:ascii="宋体" w:hAnsi="宋体"/>
          <w:color w:val="000000"/>
        </w:rPr>
        <w:t>、</w:t>
      </w:r>
      <w:r>
        <w:rPr>
          <w:color w:val="000000"/>
        </w:rPr>
        <w:t>______</w:t>
      </w:r>
      <w:r>
        <w:rPr>
          <w:rFonts w:ascii="宋体" w:hAnsi="宋体"/>
          <w:color w:val="000000"/>
        </w:rPr>
        <w:t>，</w:t>
      </w:r>
      <w:r>
        <w:rPr>
          <w:rFonts w:eastAsia="Times New Roman" w:cs="Times New Roman"/>
          <w:color w:val="000000"/>
        </w:rPr>
        <w:t>RNA</w:t>
      </w:r>
      <w:r>
        <w:rPr>
          <w:rFonts w:ascii="宋体" w:hAnsi="宋体"/>
          <w:color w:val="000000"/>
        </w:rPr>
        <w:t>团簇募集剪接因子后，最终导致</w:t>
      </w:r>
      <w:r>
        <w:rPr>
          <w:color w:val="000000"/>
        </w:rPr>
        <w:t>________</w:t>
      </w:r>
      <w:r>
        <w:rPr>
          <w:rFonts w:ascii="宋体" w:hAnsi="宋体"/>
          <w:color w:val="000000"/>
        </w:rPr>
        <w:t>缺失，从而发病。</w:t>
      </w:r>
    </w:p>
    <w:p w14:paraId="55BBC3FF">
      <w:pPr>
        <w:spacing w:line="312" w:lineRule="auto"/>
        <w:jc w:val="left"/>
        <w:textAlignment w:val="center"/>
        <w:rPr>
          <w:color w:val="000000"/>
        </w:rPr>
      </w:pPr>
      <w:r>
        <w:rPr>
          <w:color w:val="000000"/>
        </w:rPr>
        <w:drawing>
          <wp:inline distT="0" distB="0" distL="0" distR="0">
            <wp:extent cx="5858510" cy="3533775"/>
            <wp:effectExtent l="0" t="0" r="889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862546" cy="3536139"/>
                    </a:xfrm>
                    <a:prstGeom prst="rect">
                      <a:avLst/>
                    </a:prstGeom>
                  </pic:spPr>
                </pic:pic>
              </a:graphicData>
            </a:graphic>
          </wp:inline>
        </w:drawing>
      </w:r>
      <w:r>
        <w:rPr>
          <w:color w:val="000000"/>
        </w:rPr>
        <w:t xml:space="preserve">  </w:t>
      </w:r>
    </w:p>
    <w:p w14:paraId="3CC9B034">
      <w:pPr>
        <w:spacing w:line="312" w:lineRule="auto"/>
        <w:jc w:val="left"/>
        <w:textAlignment w:val="center"/>
        <w:rPr>
          <w:color w:val="000000"/>
        </w:rPr>
      </w:pPr>
      <w:r>
        <w:rPr>
          <w:color w:val="000000"/>
        </w:rPr>
        <w:t>（4）</w:t>
      </w:r>
      <w:r>
        <w:rPr>
          <w:rFonts w:ascii="宋体" w:hAnsi="宋体"/>
          <w:color w:val="000000"/>
        </w:rPr>
        <w:t>Ⅲ</w:t>
      </w:r>
      <w:r>
        <w:rPr>
          <w:rFonts w:eastAsia="Times New Roman" w:cs="Times New Roman"/>
          <w:color w:val="000000"/>
          <w:vertAlign w:val="subscript"/>
        </w:rPr>
        <w:t>3</w:t>
      </w:r>
      <w:r>
        <w:rPr>
          <w:rFonts w:ascii="宋体" w:hAnsi="宋体"/>
          <w:color w:val="000000"/>
        </w:rPr>
        <w:t>（亨廷顿蛋白基因中</w:t>
      </w:r>
      <w:r>
        <w:rPr>
          <w:rFonts w:eastAsia="Times New Roman" w:cs="Times New Roman"/>
          <w:color w:val="000000"/>
        </w:rPr>
        <w:t>CAG</w:t>
      </w:r>
      <w:r>
        <w:rPr>
          <w:rFonts w:ascii="宋体" w:hAnsi="宋体"/>
          <w:color w:val="000000"/>
        </w:rPr>
        <w:t>重复</w:t>
      </w:r>
      <w:r>
        <w:rPr>
          <w:rFonts w:eastAsia="Times New Roman" w:cs="Times New Roman"/>
          <w:color w:val="000000"/>
        </w:rPr>
        <w:t>62</w:t>
      </w:r>
      <w:r>
        <w:rPr>
          <w:rFonts w:ascii="宋体" w:hAnsi="宋体"/>
          <w:color w:val="000000"/>
        </w:rPr>
        <w:t>次）色觉正常，其成年后和一正常女性（其父亲是红绿色盲患者）婚配，生一患病男孩的概率是</w:t>
      </w:r>
      <w:r>
        <w:rPr>
          <w:color w:val="000000"/>
        </w:rPr>
        <w:t>______</w:t>
      </w:r>
      <w:r>
        <w:rPr>
          <w:rFonts w:ascii="宋体" w:hAnsi="宋体"/>
          <w:color w:val="000000"/>
        </w:rPr>
        <w:t>，</w:t>
      </w:r>
      <w:r>
        <w:rPr>
          <w:rFonts w:hint="eastAsia" w:ascii="宋体" w:hAnsi="宋体"/>
          <w:color w:val="000000"/>
          <w:lang w:eastAsia="zh-CN"/>
        </w:rPr>
        <w:t>（</w:t>
      </w:r>
      <w:r>
        <w:rPr>
          <w:rFonts w:hint="eastAsia" w:ascii="宋体" w:hAnsi="宋体"/>
          <w:color w:val="000000"/>
          <w:lang w:val="en-US" w:eastAsia="zh-CN"/>
        </w:rPr>
        <w:t>2分</w:t>
      </w:r>
      <w:bookmarkStart w:id="0" w:name="_GoBack"/>
      <w:bookmarkEnd w:id="0"/>
      <w:r>
        <w:rPr>
          <w:rFonts w:hint="eastAsia" w:ascii="宋体" w:hAnsi="宋体"/>
          <w:color w:val="000000"/>
          <w:lang w:eastAsia="zh-CN"/>
        </w:rPr>
        <w:t>）</w:t>
      </w:r>
      <w:r>
        <w:rPr>
          <w:rFonts w:ascii="宋体" w:hAnsi="宋体"/>
          <w:color w:val="000000"/>
        </w:rPr>
        <w:t>若该男孩患亨廷顿症，其致病基因中</w:t>
      </w:r>
      <w:r>
        <w:rPr>
          <w:rFonts w:eastAsia="Times New Roman" w:cs="Times New Roman"/>
          <w:color w:val="000000"/>
        </w:rPr>
        <w:t>CAG</w:t>
      </w:r>
      <w:r>
        <w:rPr>
          <w:rFonts w:ascii="宋体" w:hAnsi="宋体"/>
          <w:color w:val="000000"/>
        </w:rPr>
        <w:t>重复次数最可能为</w:t>
      </w:r>
      <w:r>
        <w:rPr>
          <w:color w:val="000000"/>
        </w:rPr>
        <w:t>______</w:t>
      </w:r>
      <w:r>
        <w:rPr>
          <w:rFonts w:ascii="宋体" w:hAnsi="宋体"/>
          <w:color w:val="000000"/>
        </w:rPr>
        <w:t>（①大于</w:t>
      </w:r>
      <w:r>
        <w:rPr>
          <w:rFonts w:eastAsia="Times New Roman" w:cs="Times New Roman"/>
          <w:color w:val="000000"/>
        </w:rPr>
        <w:t xml:space="preserve">62  </w:t>
      </w:r>
      <w:r>
        <w:rPr>
          <w:rFonts w:ascii="宋体" w:hAnsi="宋体"/>
          <w:color w:val="000000"/>
        </w:rPr>
        <w:t>②等于</w:t>
      </w:r>
      <w:r>
        <w:rPr>
          <w:rFonts w:eastAsia="Times New Roman" w:cs="Times New Roman"/>
          <w:color w:val="000000"/>
        </w:rPr>
        <w:t xml:space="preserve">62  </w:t>
      </w:r>
      <w:r>
        <w:rPr>
          <w:rFonts w:ascii="宋体" w:hAnsi="宋体"/>
          <w:color w:val="000000"/>
        </w:rPr>
        <w:t>③小于</w:t>
      </w:r>
      <w:r>
        <w:rPr>
          <w:rFonts w:eastAsia="Times New Roman" w:cs="Times New Roman"/>
          <w:color w:val="000000"/>
        </w:rPr>
        <w:t>62</w:t>
      </w:r>
      <w:r>
        <w:rPr>
          <w:rFonts w:ascii="宋体" w:hAnsi="宋体"/>
          <w:color w:val="000000"/>
        </w:rPr>
        <w:t>）</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C3276">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10</w:t>
    </w:r>
    <w:r>
      <w:fldChar w:fldCharType="end"/>
    </w:r>
    <w:r>
      <w:t>页</w:t>
    </w:r>
  </w:p>
  <w:p w14:paraId="51AE3072">
    <w:pPr>
      <w:pStyle w:val="2"/>
    </w:pPr>
  </w:p>
  <w:p w14:paraId="0B8438FC">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3075"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图片 5" o:spid="_x0000_s3076"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2C072">
    <w:pPr>
      <w:pStyle w:val="3"/>
      <w:pBdr>
        <w:bottom w:val="none" w:color="auto" w:sz="0" w:space="0"/>
      </w:pBdr>
    </w:pPr>
  </w:p>
  <w:p w14:paraId="49CC2D1D">
    <w:pPr>
      <w:pBdr>
        <w:bottom w:val="none" w:color="auto" w:sz="0" w:space="1"/>
      </w:pBdr>
      <w:snapToGrid w:val="0"/>
      <w:rPr>
        <w:rFonts w:cs="Times New Roman"/>
        <w:kern w:val="0"/>
        <w:sz w:val="2"/>
        <w:szCs w:val="2"/>
      </w:rPr>
    </w:pPr>
    <w:r>
      <w:pict>
        <v:shape id="图片 4" o:spid="_x0000_s3073"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I3OWJiYmVjODBlNDM0YTNhYTA3NGU4NDBmNjg0MWIifQ=="/>
  </w:docVars>
  <w:rsids>
    <w:rsidRoot w:val="00A07DF2"/>
    <w:rsid w:val="00005EBC"/>
    <w:rsid w:val="00016BFA"/>
    <w:rsid w:val="000460FF"/>
    <w:rsid w:val="00054E7B"/>
    <w:rsid w:val="000D08B7"/>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75821"/>
    <w:rsid w:val="0059145F"/>
    <w:rsid w:val="00596076"/>
    <w:rsid w:val="005B39DB"/>
    <w:rsid w:val="005C2124"/>
    <w:rsid w:val="005F1362"/>
    <w:rsid w:val="00605626"/>
    <w:rsid w:val="006071D5"/>
    <w:rsid w:val="0062039B"/>
    <w:rsid w:val="00623C16"/>
    <w:rsid w:val="00637D3A"/>
    <w:rsid w:val="00640BF5"/>
    <w:rsid w:val="006B0308"/>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7640B"/>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EC324C0"/>
    <w:rsid w:val="19326EE0"/>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3073"/>
    <customShpInfo spid="_x0000_s3075"/>
    <customShpInfo spid="_x0000_s3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40DCAD-C24B-4811-8620-70BBA14D1535}">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10</Pages>
  <Words>5293</Words>
  <Characters>6067</Characters>
  <Lines>45</Lines>
  <Paragraphs>12</Paragraphs>
  <TotalTime>20</TotalTime>
  <ScaleCrop>false</ScaleCrop>
  <LinksUpToDate>false</LinksUpToDate>
  <CharactersWithSpaces>6292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2023-12-17T15:21:00Z</dcterms:created>
  <dc:creator>学科网试题生产平台</dc:creator>
  <dc:description>3314902861406208</dc:description>
  <cp:lastModifiedBy>茹</cp:lastModifiedBy>
  <dcterms:modified xsi:type="dcterms:W3CDTF">2024-08-25T01:03:13Z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7BDF8ED5767048098111A022E33328C9_12</vt:lpwstr>
  </property>
</Properties>
</file>