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pStyle w:val="Heading1"/>
        <w:spacing w:before="600" w:after="600" w:line="560" w:lineRule="exact"/>
        <w:ind w:left="0" w:right="0"/>
        <w:jc w:val="center"/>
      </w:pPr>
      <w:r>
        <w:rPr>
          <w:rFonts w:ascii="Times New Roman" w:eastAsia="宋体" w:hAnsi="Times New Roman"/>
          <w:b/>
          <w:color w:val="000000"/>
          <w:sz w:val="36"/>
        </w:rPr>
        <w:drawing>
          <wp:anchor simplePos="0" relativeHeight="251658240" behindDoc="0" locked="0" layoutInCell="1" allowOverlap="1">
            <wp:simplePos x="0" y="0"/>
            <wp:positionH relativeFrom="page">
              <wp:posOffset>10477500</wp:posOffset>
            </wp:positionH>
            <wp:positionV relativeFrom="topMargin">
              <wp:posOffset>10718800</wp:posOffset>
            </wp:positionV>
            <wp:extent cx="393700" cy="2794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5"/>
                    <a:stretch>
                      <a:fillRect/>
                    </a:stretch>
                  </pic:blipFill>
                  <pic:spPr>
                    <a:xfrm>
                      <a:off x="0" y="0"/>
                      <a:ext cx="393700" cy="279400"/>
                    </a:xfrm>
                    <a:prstGeom prst="rect">
                      <a:avLst/>
                    </a:prstGeom>
                  </pic:spPr>
                </pic:pic>
              </a:graphicData>
            </a:graphic>
          </wp:anchor>
        </w:drawing>
      </w:r>
      <w:r>
        <w:rPr>
          <w:rFonts w:ascii="Times New Roman" w:eastAsia="宋体" w:hAnsi="Times New Roman"/>
          <w:b/>
          <w:color w:val="000000"/>
          <w:sz w:val="36"/>
        </w:rPr>
        <w:t>《近代西方的法律与教化》教学设计方案（第一课时）</w:t>
      </w:r>
    </w:p>
    <w:p>
      <w:pPr>
        <w:spacing w:before="0" w:after="0" w:line="360" w:lineRule="auto"/>
        <w:ind w:firstLine="640"/>
        <w:jc w:val="both"/>
      </w:pPr>
      <w:r>
        <w:rPr>
          <w:rFonts w:ascii="Times New Roman" w:eastAsia="宋体" w:hAnsi="Times New Roman"/>
          <w:b/>
          <w:color w:val="000000"/>
          <w:sz w:val="32"/>
        </w:rPr>
        <w:t>一、教学目标</w:t>
      </w:r>
    </w:p>
    <w:p>
      <w:pPr>
        <w:spacing w:before="0" w:after="0" w:line="360" w:lineRule="auto"/>
        <w:ind w:firstLine="640"/>
        <w:jc w:val="both"/>
      </w:pPr>
      <w:r>
        <w:rPr>
          <w:rFonts w:ascii="Times New Roman" w:eastAsia="宋体" w:hAnsi="Times New Roman"/>
          <w:color w:val="000000"/>
          <w:sz w:val="32"/>
        </w:rPr>
        <w:t>1. 理解近代西方法律制度的发展和演变。</w:t>
      </w:r>
    </w:p>
    <w:p>
      <w:pPr>
        <w:spacing w:before="0" w:after="0" w:line="360" w:lineRule="auto"/>
        <w:ind w:firstLine="640"/>
        <w:jc w:val="both"/>
      </w:pPr>
      <w:r>
        <w:rPr>
          <w:rFonts w:ascii="Times New Roman" w:eastAsia="宋体" w:hAnsi="Times New Roman"/>
          <w:color w:val="000000"/>
          <w:sz w:val="32"/>
        </w:rPr>
        <w:t>2. 了解西方教化对法律制度的影响。</w:t>
      </w:r>
    </w:p>
    <w:p>
      <w:pPr>
        <w:spacing w:before="0" w:after="0" w:line="360" w:lineRule="auto"/>
        <w:ind w:firstLine="640"/>
        <w:jc w:val="both"/>
      </w:pPr>
      <w:r>
        <w:rPr>
          <w:rFonts w:ascii="Times New Roman" w:eastAsia="宋体" w:hAnsi="Times New Roman"/>
          <w:color w:val="000000"/>
          <w:sz w:val="32"/>
        </w:rPr>
        <w:t>3. 培养批判性思考和历史分析能力。</w:t>
      </w:r>
    </w:p>
    <w:p>
      <w:pPr>
        <w:spacing w:before="0" w:after="0" w:line="360" w:lineRule="auto"/>
        <w:ind w:firstLine="640"/>
        <w:jc w:val="both"/>
      </w:pPr>
      <w:r>
        <w:rPr>
          <w:rFonts w:ascii="Times New Roman" w:eastAsia="宋体" w:hAnsi="Times New Roman"/>
          <w:b/>
          <w:color w:val="000000"/>
          <w:sz w:val="32"/>
        </w:rPr>
        <w:t>二、教学重难点</w:t>
      </w:r>
    </w:p>
    <w:p>
      <w:pPr>
        <w:spacing w:before="0" w:after="0" w:line="360" w:lineRule="auto"/>
        <w:ind w:firstLine="640"/>
        <w:jc w:val="both"/>
      </w:pPr>
      <w:r>
        <w:rPr>
          <w:rFonts w:ascii="Times New Roman" w:eastAsia="宋体" w:hAnsi="Times New Roman"/>
          <w:color w:val="000000"/>
          <w:sz w:val="32"/>
        </w:rPr>
        <w:t>1. 重点：近代西方法律制度的主要特点和演变过程。</w:t>
      </w:r>
    </w:p>
    <w:p>
      <w:pPr>
        <w:spacing w:before="0" w:after="0" w:line="360" w:lineRule="auto"/>
        <w:ind w:firstLine="640"/>
        <w:jc w:val="both"/>
      </w:pPr>
      <w:r>
        <w:rPr>
          <w:rFonts w:ascii="Times New Roman" w:eastAsia="宋体" w:hAnsi="Times New Roman"/>
          <w:color w:val="000000"/>
          <w:sz w:val="32"/>
        </w:rPr>
        <w:t>2. 难点：理解西方教化如何影响法律制度的形成和演变。</w:t>
      </w:r>
    </w:p>
    <w:p>
      <w:pPr>
        <w:spacing w:before="0" w:after="0" w:line="360" w:lineRule="auto"/>
        <w:ind w:firstLine="640"/>
        <w:jc w:val="both"/>
      </w:pPr>
      <w:r>
        <w:rPr>
          <w:rFonts w:ascii="Times New Roman" w:eastAsia="宋体" w:hAnsi="Times New Roman"/>
          <w:b/>
          <w:color w:val="000000"/>
          <w:sz w:val="32"/>
        </w:rPr>
        <w:t>三、教学准备</w:t>
      </w:r>
    </w:p>
    <w:p>
      <w:pPr>
        <w:spacing w:before="0" w:after="0" w:line="360" w:lineRule="auto"/>
        <w:ind w:firstLine="640"/>
        <w:jc w:val="both"/>
      </w:pPr>
      <w:r>
        <w:rPr>
          <w:rFonts w:ascii="Times New Roman" w:eastAsia="宋体" w:hAnsi="Times New Roman"/>
          <w:color w:val="000000"/>
          <w:sz w:val="32"/>
        </w:rPr>
        <w:t>1. 准备相关历史资料，包括法律文本、历史图片、视频等。</w:t>
      </w:r>
    </w:p>
    <w:p>
      <w:pPr>
        <w:spacing w:before="0" w:after="0" w:line="360" w:lineRule="auto"/>
        <w:ind w:firstLine="640"/>
        <w:jc w:val="both"/>
      </w:pPr>
      <w:r>
        <w:rPr>
          <w:rFonts w:ascii="Times New Roman" w:eastAsia="宋体" w:hAnsi="Times New Roman"/>
          <w:color w:val="000000"/>
          <w:sz w:val="32"/>
        </w:rPr>
        <w:t>2. 制作PPT课件，包括教学大纲、图片和视频链接。</w:t>
      </w:r>
    </w:p>
    <w:p>
      <w:pPr>
        <w:spacing w:before="0" w:after="0" w:line="360" w:lineRule="auto"/>
        <w:ind w:firstLine="640"/>
        <w:jc w:val="both"/>
      </w:pPr>
      <w:r>
        <w:rPr>
          <w:rFonts w:ascii="Times New Roman" w:eastAsia="宋体" w:hAnsi="Times New Roman"/>
          <w:color w:val="000000"/>
          <w:sz w:val="32"/>
        </w:rPr>
        <w:t>3. 安排课堂讨论和小组活动的时间。</w:t>
      </w:r>
    </w:p>
    <w:p>
      <w:pPr>
        <w:spacing w:before="0" w:after="0" w:line="360" w:lineRule="auto"/>
        <w:ind w:firstLine="640"/>
        <w:jc w:val="both"/>
      </w:pPr>
      <w:r>
        <w:rPr>
          <w:rFonts w:ascii="Times New Roman" w:eastAsia="宋体" w:hAnsi="Times New Roman"/>
          <w:color w:val="000000"/>
          <w:sz w:val="32"/>
        </w:rPr>
        <w:t>4. 准备相关问题，引导学生进行思考和讨论。</w:t>
      </w:r>
    </w:p>
    <w:p>
      <w:pPr>
        <w:spacing w:before="0" w:after="0" w:line="360" w:lineRule="auto"/>
        <w:ind w:firstLine="640"/>
        <w:jc w:val="both"/>
      </w:pPr>
      <w:r>
        <w:rPr>
          <w:rFonts w:ascii="Times New Roman" w:eastAsia="宋体" w:hAnsi="Times New Roman"/>
          <w:color w:val="000000"/>
          <w:sz w:val="32"/>
        </w:rPr>
        <w:t>在课程开始前，教师可以组织学生进行预习，了解一些基本的历史背景和概念，以便更好地理解课程内容。同时，教师需要关注学生的反馈和问题，及时调整教学策略，确保教学效果。</w:t>
      </w:r>
    </w:p>
    <w:p/>
    <w:p>
      <w:pPr>
        <w:spacing w:before="0" w:after="0" w:line="360" w:lineRule="auto"/>
        <w:ind w:firstLine="640"/>
        <w:jc w:val="both"/>
      </w:pPr>
      <w:r>
        <w:rPr>
          <w:rFonts w:ascii="Times New Roman" w:eastAsia="宋体" w:hAnsi="Times New Roman"/>
          <w:b/>
          <w:color w:val="000000"/>
          <w:sz w:val="32"/>
        </w:rPr>
        <w:t>四、教学过程：</w:t>
      </w:r>
    </w:p>
    <w:p>
      <w:pPr>
        <w:spacing w:before="0" w:after="0" w:line="360" w:lineRule="auto"/>
        <w:ind w:firstLine="640"/>
        <w:jc w:val="both"/>
      </w:pPr>
      <w:r>
        <w:rPr>
          <w:rFonts w:ascii="Times New Roman" w:eastAsia="宋体" w:hAnsi="Times New Roman"/>
          <w:color w:val="000000"/>
          <w:sz w:val="32"/>
        </w:rPr>
        <w:t>1. 导入新课：通过展示一些近代西方社会的法律和教化图片或视频，引导学生进入本课主题。</w:t>
      </w:r>
    </w:p>
    <w:p>
      <w:pPr>
        <w:spacing w:before="0" w:after="0" w:line="360" w:lineRule="auto"/>
        <w:ind w:firstLine="640"/>
        <w:jc w:val="both"/>
      </w:pPr>
      <w:r>
        <w:rPr>
          <w:rFonts w:ascii="Times New Roman" w:eastAsia="宋体" w:hAnsi="Times New Roman"/>
          <w:color w:val="000000"/>
          <w:sz w:val="32"/>
        </w:rPr>
        <w:t>2. 讲解法律体系：介绍近代西方法律体系的基本概念、结构和功能，并通过案例分析，让学生了解法律如何规范人们的行为和维护社会秩序。</w:t>
      </w:r>
    </w:p>
    <w:p>
      <w:pPr>
        <w:spacing w:before="0" w:after="0" w:line="360" w:lineRule="auto"/>
        <w:ind w:firstLine="640"/>
        <w:jc w:val="both"/>
      </w:pPr>
      <w:r>
        <w:rPr>
          <w:rFonts w:ascii="Times New Roman" w:eastAsia="宋体" w:hAnsi="Times New Roman"/>
          <w:color w:val="000000"/>
          <w:sz w:val="32"/>
        </w:rPr>
        <w:t>3. 讲解教化体系：介绍近代西方教化体系的基本概念、结构和功能，并通过历史故事或文化名人案例，让学生了解教化如何传承文明、塑造人们的道德观念。</w:t>
      </w:r>
    </w:p>
    <w:p>
      <w:pPr>
        <w:spacing w:before="0" w:after="0" w:line="360" w:lineRule="auto"/>
        <w:ind w:firstLine="640"/>
        <w:jc w:val="both"/>
      </w:pPr>
      <w:r>
        <w:rPr>
          <w:rFonts w:ascii="Times New Roman" w:eastAsia="宋体" w:hAnsi="Times New Roman"/>
          <w:color w:val="000000"/>
          <w:sz w:val="32"/>
        </w:rPr>
        <w:t>4. 法律与教化的关系：通过讨论和分析，让学生理解法律和教化之间的相互依存、相互促进关系。</w:t>
      </w:r>
    </w:p>
    <w:p>
      <w:pPr>
        <w:spacing w:before="0" w:after="0" w:line="360" w:lineRule="auto"/>
        <w:ind w:firstLine="640"/>
        <w:jc w:val="both"/>
      </w:pPr>
      <w:r>
        <w:rPr>
          <w:rFonts w:ascii="Times New Roman" w:eastAsia="宋体" w:hAnsi="Times New Roman"/>
          <w:color w:val="000000"/>
          <w:sz w:val="32"/>
        </w:rPr>
        <w:t>5. 案例分析：选取一些近代西方社会的法律和教化案例，让学生分组进行讨论和分析，深入理解法律与教化之间的相互关系。</w:t>
      </w:r>
    </w:p>
    <w:p>
      <w:pPr>
        <w:spacing w:before="0" w:after="0" w:line="360" w:lineRule="auto"/>
        <w:ind w:firstLine="640"/>
        <w:jc w:val="both"/>
      </w:pPr>
      <w:r>
        <w:rPr>
          <w:rFonts w:ascii="Times New Roman" w:eastAsia="宋体" w:hAnsi="Times New Roman"/>
          <w:color w:val="000000"/>
          <w:sz w:val="32"/>
        </w:rPr>
        <w:t>6. 课堂讨论：组织学生就“法律和教化在现代社会中的作用”进行讨论，引导学生树立正确的人生观和价值观。</w:t>
      </w:r>
    </w:p>
    <w:p>
      <w:pPr>
        <w:spacing w:before="0" w:after="0" w:line="360" w:lineRule="auto"/>
        <w:ind w:firstLine="640"/>
        <w:jc w:val="both"/>
      </w:pPr>
      <w:r>
        <w:rPr>
          <w:rFonts w:ascii="Times New Roman" w:eastAsia="宋体" w:hAnsi="Times New Roman"/>
          <w:color w:val="000000"/>
          <w:sz w:val="32"/>
        </w:rPr>
        <w:t>7. 总结归纳：教师对本课内容进行总结归纳，强调法律和教化对于社会文明的重要性，并鼓励学生将所学知识应用到实际生活中。</w:t>
      </w:r>
    </w:p>
    <w:p>
      <w:pPr>
        <w:spacing w:before="0" w:after="0" w:line="360" w:lineRule="auto"/>
        <w:ind w:firstLine="640"/>
        <w:jc w:val="both"/>
      </w:pPr>
      <w:r>
        <w:rPr>
          <w:rFonts w:ascii="Times New Roman" w:eastAsia="宋体" w:hAnsi="Times New Roman"/>
          <w:color w:val="000000"/>
          <w:sz w:val="32"/>
        </w:rPr>
        <w:t>8. 课后作业：要求学生通过查阅资料，进一步了解近代西方法律和教化的演变历程及其在现代社会中的应用。</w:t>
      </w:r>
    </w:p>
    <w:p>
      <w:pPr>
        <w:pStyle w:val="Heading1"/>
        <w:spacing w:before="600" w:after="600" w:line="560" w:lineRule="exact"/>
        <w:ind w:left="0" w:right="0"/>
        <w:jc w:val="center"/>
      </w:pPr>
      <w:r>
        <w:rPr>
          <w:rFonts w:ascii="Times New Roman" w:eastAsia="宋体" w:hAnsi="Times New Roman"/>
          <w:b/>
          <w:color w:val="000000"/>
          <w:sz w:val="36"/>
        </w:rPr>
        <w:t>教学设计方案（第二课时）</w:t>
      </w:r>
    </w:p>
    <w:p>
      <w:pPr>
        <w:spacing w:before="0" w:after="0" w:line="360" w:lineRule="auto"/>
        <w:ind w:firstLine="640"/>
        <w:jc w:val="both"/>
      </w:pPr>
      <w:r>
        <w:rPr>
          <w:rFonts w:ascii="Times New Roman" w:eastAsia="宋体" w:hAnsi="Times New Roman"/>
          <w:b/>
          <w:color w:val="000000"/>
          <w:sz w:val="32"/>
        </w:rPr>
        <w:t>一、教学目标</w:t>
      </w:r>
    </w:p>
    <w:p>
      <w:pPr>
        <w:spacing w:before="0" w:after="0" w:line="360" w:lineRule="auto"/>
        <w:ind w:firstLine="640"/>
        <w:jc w:val="both"/>
      </w:pPr>
      <w:r>
        <w:rPr>
          <w:rFonts w:ascii="Times New Roman" w:eastAsia="宋体" w:hAnsi="Times New Roman"/>
          <w:color w:val="000000"/>
          <w:sz w:val="32"/>
        </w:rPr>
        <w:t>1. 理解近代西方法律体系的发展及其对教化的影响。</w:t>
      </w:r>
    </w:p>
    <w:p>
      <w:pPr>
        <w:spacing w:before="0" w:after="0" w:line="360" w:lineRule="auto"/>
        <w:ind w:firstLine="640"/>
        <w:jc w:val="both"/>
      </w:pPr>
      <w:r>
        <w:rPr>
          <w:rFonts w:ascii="Times New Roman" w:eastAsia="宋体" w:hAnsi="Times New Roman"/>
          <w:color w:val="000000"/>
          <w:sz w:val="32"/>
        </w:rPr>
        <w:t>2. 掌握主要法律制度如民法、刑法、行政法的基本概念。</w:t>
      </w:r>
    </w:p>
    <w:p>
      <w:pPr>
        <w:spacing w:before="0" w:after="0" w:line="360" w:lineRule="auto"/>
        <w:ind w:firstLine="640"/>
        <w:jc w:val="both"/>
      </w:pPr>
      <w:r>
        <w:rPr>
          <w:rFonts w:ascii="Times New Roman" w:eastAsia="宋体" w:hAnsi="Times New Roman"/>
          <w:color w:val="000000"/>
          <w:sz w:val="32"/>
        </w:rPr>
        <w:t>3. 理解法律与教化在近代西方社会中的相互作用。</w:t>
      </w:r>
    </w:p>
    <w:p>
      <w:pPr>
        <w:spacing w:before="0" w:after="0" w:line="360" w:lineRule="auto"/>
        <w:ind w:firstLine="640"/>
        <w:jc w:val="both"/>
      </w:pPr>
      <w:r>
        <w:rPr>
          <w:rFonts w:ascii="Times New Roman" w:eastAsia="宋体" w:hAnsi="Times New Roman"/>
          <w:b/>
          <w:color w:val="000000"/>
          <w:sz w:val="32"/>
        </w:rPr>
        <w:t>二、教学重难点</w:t>
      </w:r>
    </w:p>
    <w:p>
      <w:pPr>
        <w:spacing w:before="0" w:after="0" w:line="360" w:lineRule="auto"/>
        <w:ind w:firstLine="640"/>
        <w:jc w:val="both"/>
      </w:pPr>
      <w:r>
        <w:rPr>
          <w:rFonts w:ascii="Times New Roman" w:eastAsia="宋体" w:hAnsi="Times New Roman"/>
          <w:color w:val="000000"/>
          <w:sz w:val="32"/>
        </w:rPr>
        <w:t>1. 重点：民法、刑法、行政法的基本概念及其在西方的应用。</w:t>
      </w:r>
    </w:p>
    <w:p>
      <w:pPr>
        <w:spacing w:before="0" w:after="0" w:line="360" w:lineRule="auto"/>
        <w:ind w:firstLine="640"/>
        <w:jc w:val="both"/>
      </w:pPr>
      <w:r>
        <w:rPr>
          <w:rFonts w:ascii="Times New Roman" w:eastAsia="宋体" w:hAnsi="Times New Roman"/>
          <w:color w:val="000000"/>
          <w:sz w:val="32"/>
        </w:rPr>
        <w:t>2. 难点：理解法律与教化在近代西方社会中的相互作用，以及法律对个人和社会的影响。</w:t>
      </w:r>
    </w:p>
    <w:p>
      <w:pPr>
        <w:spacing w:before="0" w:after="0" w:line="360" w:lineRule="auto"/>
        <w:ind w:firstLine="640"/>
        <w:jc w:val="both"/>
      </w:pPr>
      <w:r>
        <w:rPr>
          <w:rFonts w:ascii="Times New Roman" w:eastAsia="宋体" w:hAnsi="Times New Roman"/>
          <w:b/>
          <w:color w:val="000000"/>
          <w:sz w:val="32"/>
        </w:rPr>
        <w:t>三、教学准备</w:t>
      </w:r>
    </w:p>
    <w:p>
      <w:pPr>
        <w:spacing w:before="0" w:after="0" w:line="360" w:lineRule="auto"/>
        <w:ind w:firstLine="640"/>
        <w:jc w:val="both"/>
      </w:pPr>
      <w:r>
        <w:rPr>
          <w:rFonts w:ascii="Times New Roman" w:eastAsia="宋体" w:hAnsi="Times New Roman"/>
          <w:color w:val="000000"/>
          <w:sz w:val="32"/>
        </w:rPr>
        <w:t>1. 准备相关法律制度的PPT。</w:t>
      </w:r>
    </w:p>
    <w:p>
      <w:pPr>
        <w:spacing w:before="0" w:after="0" w:line="360" w:lineRule="auto"/>
        <w:ind w:firstLine="640"/>
        <w:jc w:val="both"/>
      </w:pPr>
      <w:r>
        <w:rPr>
          <w:rFonts w:ascii="Times New Roman" w:eastAsia="宋体" w:hAnsi="Times New Roman"/>
          <w:color w:val="000000"/>
          <w:sz w:val="32"/>
        </w:rPr>
        <w:t>2. 准备案例，包括历史上的法律争议和司法实践。</w:t>
      </w:r>
    </w:p>
    <w:p>
      <w:pPr>
        <w:spacing w:before="0" w:after="0" w:line="360" w:lineRule="auto"/>
        <w:ind w:firstLine="640"/>
        <w:jc w:val="both"/>
      </w:pPr>
      <w:r>
        <w:rPr>
          <w:rFonts w:ascii="Times New Roman" w:eastAsia="宋体" w:hAnsi="Times New Roman"/>
          <w:color w:val="000000"/>
          <w:sz w:val="32"/>
        </w:rPr>
        <w:t>3. 安排课堂讨论，让学生发表对法律与教化的看法。</w:t>
      </w:r>
    </w:p>
    <w:p>
      <w:pPr>
        <w:spacing w:before="0" w:after="0" w:line="360" w:lineRule="auto"/>
        <w:ind w:firstLine="640"/>
        <w:jc w:val="both"/>
      </w:pPr>
      <w:r>
        <w:rPr>
          <w:rFonts w:ascii="Times New Roman" w:eastAsia="宋体" w:hAnsi="Times New Roman"/>
          <w:color w:val="000000"/>
          <w:sz w:val="32"/>
        </w:rPr>
        <w:t>4. 准备相关视频，如法律纪录片，以便学生更直观地了解法律。</w:t>
      </w:r>
    </w:p>
    <w:p>
      <w:pPr>
        <w:spacing w:before="0" w:after="0" w:line="360" w:lineRule="auto"/>
        <w:ind w:firstLine="640"/>
        <w:jc w:val="both"/>
      </w:pPr>
      <w:r>
        <w:rPr>
          <w:rFonts w:ascii="Times New Roman" w:eastAsia="宋体" w:hAnsi="Times New Roman"/>
          <w:color w:val="000000"/>
          <w:sz w:val="32"/>
        </w:rPr>
        <w:t>5. 复习上次课的内容，为本次课做准备。</w:t>
      </w:r>
    </w:p>
    <w:p>
      <w:pPr>
        <w:spacing w:before="0" w:after="0" w:line="360" w:lineRule="auto"/>
        <w:ind w:firstLine="640"/>
        <w:jc w:val="both"/>
      </w:pPr>
      <w:r>
        <w:rPr>
          <w:rFonts w:ascii="Times New Roman" w:eastAsia="宋体" w:hAnsi="Times New Roman"/>
          <w:b/>
          <w:color w:val="000000"/>
          <w:sz w:val="32"/>
        </w:rPr>
        <w:t>四、教学过程：</w:t>
      </w:r>
    </w:p>
    <w:p>
      <w:pPr>
        <w:spacing w:before="0" w:after="0" w:line="360" w:lineRule="auto"/>
        <w:ind w:firstLine="640"/>
        <w:jc w:val="both"/>
      </w:pPr>
      <w:r>
        <w:rPr>
          <w:rFonts w:ascii="Times New Roman" w:eastAsia="宋体" w:hAnsi="Times New Roman"/>
          <w:color w:val="000000"/>
          <w:sz w:val="32"/>
        </w:rPr>
        <w:t>一、导入新课（5分钟）</w:t>
      </w:r>
    </w:p>
    <w:p>
      <w:pPr>
        <w:spacing w:before="0" w:after="0" w:line="360" w:lineRule="auto"/>
        <w:ind w:firstLine="640"/>
        <w:jc w:val="both"/>
      </w:pPr>
      <w:r>
        <w:rPr>
          <w:rFonts w:ascii="Times New Roman" w:eastAsia="宋体" w:hAnsi="Times New Roman"/>
          <w:color w:val="000000"/>
          <w:sz w:val="32"/>
        </w:rPr>
        <w:t>1. 复习上一节课的重点，让学生回顾西方法律的演变历程，引导学生对法律的思考。</w:t>
      </w:r>
    </w:p>
    <w:p>
      <w:pPr>
        <w:spacing w:before="0" w:after="0" w:line="360" w:lineRule="auto"/>
        <w:ind w:firstLine="640"/>
        <w:jc w:val="both"/>
      </w:pPr>
      <w:r>
        <w:rPr>
          <w:rFonts w:ascii="Times New Roman" w:eastAsia="宋体" w:hAnsi="Times New Roman"/>
          <w:color w:val="000000"/>
          <w:sz w:val="32"/>
        </w:rPr>
        <w:t>2. 引入新话题：近代西方的法律与教化之间的关系。引导学生思考法律在近代西方社会中的重要性和影响。</w:t>
      </w:r>
    </w:p>
    <w:p>
      <w:pPr>
        <w:spacing w:before="0" w:after="0" w:line="360" w:lineRule="auto"/>
        <w:ind w:firstLine="640"/>
        <w:jc w:val="both"/>
      </w:pPr>
      <w:r>
        <w:rPr>
          <w:rFonts w:ascii="Times New Roman" w:eastAsia="宋体" w:hAnsi="Times New Roman"/>
          <w:color w:val="000000"/>
          <w:sz w:val="32"/>
        </w:rPr>
        <w:t>二、讲解新课（30分钟）</w:t>
      </w:r>
    </w:p>
    <w:p>
      <w:pPr>
        <w:spacing w:before="0" w:after="0" w:line="360" w:lineRule="auto"/>
        <w:ind w:firstLine="640"/>
        <w:jc w:val="both"/>
      </w:pPr>
      <w:r>
        <w:rPr>
          <w:rFonts w:ascii="Times New Roman" w:eastAsia="宋体" w:hAnsi="Times New Roman"/>
          <w:color w:val="000000"/>
          <w:sz w:val="32"/>
        </w:rPr>
        <w:t>1. 讲解近代西方法律的基本原则和制度，包括人权、平等、公正等，引导学生理解法律背后的价值观。</w:t>
      </w:r>
    </w:p>
    <w:p>
      <w:pPr>
        <w:spacing w:before="0" w:after="0" w:line="360" w:lineRule="auto"/>
        <w:ind w:firstLine="640"/>
        <w:jc w:val="both"/>
      </w:pPr>
      <w:r>
        <w:rPr>
          <w:rFonts w:ascii="Times New Roman" w:eastAsia="宋体" w:hAnsi="Times New Roman"/>
          <w:color w:val="000000"/>
          <w:sz w:val="32"/>
        </w:rPr>
        <w:t>2. 介绍近代西方教化的发展，包括宗教、教育、文化等方面的变革，探讨法律与教化之间的相互作用。</w:t>
      </w:r>
    </w:p>
    <w:p>
      <w:pPr>
        <w:spacing w:before="0" w:after="0" w:line="360" w:lineRule="auto"/>
        <w:ind w:firstLine="640"/>
        <w:jc w:val="both"/>
      </w:pPr>
      <w:r>
        <w:rPr>
          <w:rFonts w:ascii="Times New Roman" w:eastAsia="宋体" w:hAnsi="Times New Roman"/>
          <w:color w:val="000000"/>
          <w:sz w:val="32"/>
        </w:rPr>
        <w:t>3. 结合具体案例，分析法律在近代西方社会中的作用，如社会秩序的维护、个人权利的保护等。</w:t>
      </w:r>
    </w:p>
    <w:p>
      <w:pPr>
        <w:spacing w:before="0" w:after="0" w:line="360" w:lineRule="auto"/>
        <w:ind w:firstLine="640"/>
        <w:jc w:val="both"/>
      </w:pPr>
      <w:r>
        <w:rPr>
          <w:rFonts w:ascii="Times New Roman" w:eastAsia="宋体" w:hAnsi="Times New Roman"/>
          <w:color w:val="000000"/>
          <w:sz w:val="32"/>
        </w:rPr>
        <w:t>三、小组讨论（15分钟）</w:t>
      </w:r>
    </w:p>
    <w:p>
      <w:pPr>
        <w:spacing w:before="0" w:after="0" w:line="360" w:lineRule="auto"/>
        <w:ind w:firstLine="640"/>
        <w:jc w:val="both"/>
      </w:pPr>
      <w:r>
        <w:rPr>
          <w:rFonts w:ascii="Times New Roman" w:eastAsia="宋体" w:hAnsi="Times New Roman"/>
          <w:color w:val="000000"/>
          <w:sz w:val="32"/>
        </w:rPr>
        <w:t>1. 分组讨论：让学生分组讨论近代西方法律与教化之间的关系，鼓励学生发表自己的看法和观点。</w:t>
      </w:r>
    </w:p>
    <w:p>
      <w:pPr>
        <w:spacing w:before="0" w:after="0" w:line="360" w:lineRule="auto"/>
        <w:ind w:firstLine="640"/>
        <w:jc w:val="both"/>
      </w:pPr>
      <w:r>
        <w:rPr>
          <w:rFonts w:ascii="Times New Roman" w:eastAsia="宋体" w:hAnsi="Times New Roman"/>
          <w:color w:val="000000"/>
          <w:sz w:val="32"/>
        </w:rPr>
        <w:t>2. 小组代表发言：每组选派一名代表发言，分享讨论成果，教师给予点评和指导。</w:t>
      </w:r>
    </w:p>
    <w:p>
      <w:pPr>
        <w:spacing w:before="0" w:after="0" w:line="360" w:lineRule="auto"/>
        <w:ind w:firstLine="640"/>
        <w:jc w:val="both"/>
      </w:pPr>
      <w:r>
        <w:rPr>
          <w:rFonts w:ascii="Times New Roman" w:eastAsia="宋体" w:hAnsi="Times New Roman"/>
          <w:color w:val="000000"/>
          <w:sz w:val="32"/>
        </w:rPr>
        <w:t>四、课堂小结（5分钟）</w:t>
      </w:r>
    </w:p>
    <w:p>
      <w:pPr>
        <w:spacing w:before="0" w:after="0" w:line="360" w:lineRule="auto"/>
        <w:ind w:firstLine="640"/>
        <w:jc w:val="both"/>
      </w:pPr>
      <w:r>
        <w:rPr>
          <w:rFonts w:ascii="Times New Roman" w:eastAsia="宋体" w:hAnsi="Times New Roman"/>
          <w:color w:val="000000"/>
          <w:sz w:val="32"/>
        </w:rPr>
        <w:t>1. 总结本节课的重点，强调法律在近代西方社会中的重要性和影响，引导学生对法律和教化之间的关系有更深入的理解。</w:t>
      </w:r>
    </w:p>
    <w:p>
      <w:pPr>
        <w:spacing w:before="0" w:after="0" w:line="360" w:lineRule="auto"/>
        <w:ind w:firstLine="640"/>
        <w:jc w:val="both"/>
      </w:pPr>
      <w:r>
        <w:rPr>
          <w:rFonts w:ascii="Times New Roman" w:eastAsia="宋体" w:hAnsi="Times New Roman"/>
          <w:color w:val="000000"/>
          <w:sz w:val="32"/>
        </w:rPr>
        <w:t>2. 布置课后作业：让学生思考法律在当今社会中的作用和意义，以及如何更好地发挥法律的作用。</w:t>
      </w:r>
    </w:p>
    <w:p>
      <w:pPr>
        <w:spacing w:before="0" w:after="0" w:line="360" w:lineRule="auto"/>
        <w:ind w:firstLine="640"/>
        <w:jc w:val="both"/>
      </w:pPr>
      <w:r>
        <w:rPr>
          <w:rFonts w:ascii="Times New Roman" w:eastAsia="宋体" w:hAnsi="Times New Roman"/>
          <w:color w:val="000000"/>
          <w:sz w:val="32"/>
        </w:rPr>
        <w:t>3. 鼓励学生在日常生活中关注法律，提高自己的法律意识和素养。</w:t>
      </w:r>
    </w:p>
    <w:p>
      <w:pPr>
        <w:spacing w:before="0" w:after="0" w:line="360" w:lineRule="auto"/>
        <w:ind w:firstLine="640"/>
        <w:jc w:val="both"/>
      </w:pPr>
      <w:r>
        <w:rPr>
          <w:rFonts w:ascii="Times New Roman" w:eastAsia="宋体" w:hAnsi="Times New Roman"/>
          <w:color w:val="000000"/>
          <w:sz w:val="32"/>
        </w:rPr>
        <w:t>五、课外延伸（可选择性进行）</w:t>
      </w:r>
    </w:p>
    <w:p>
      <w:pPr>
        <w:spacing w:before="0" w:after="0" w:line="360" w:lineRule="auto"/>
        <w:ind w:firstLine="640"/>
        <w:jc w:val="both"/>
      </w:pPr>
      <w:r>
        <w:rPr>
          <w:rFonts w:ascii="Times New Roman" w:eastAsia="宋体" w:hAnsi="Times New Roman"/>
          <w:color w:val="000000"/>
          <w:sz w:val="32"/>
        </w:rPr>
        <w:t>1. 推荐阅读相关书籍和文章，拓展学生对近代西方法律和教化的了解。</w:t>
      </w:r>
    </w:p>
    <w:p>
      <w:pPr>
        <w:spacing w:before="0" w:after="0" w:line="360" w:lineRule="auto"/>
        <w:ind w:firstLine="640"/>
        <w:jc w:val="both"/>
      </w:pPr>
      <w:r>
        <w:rPr>
          <w:rFonts w:ascii="Times New Roman" w:eastAsia="宋体" w:hAnsi="Times New Roman"/>
          <w:color w:val="000000"/>
          <w:sz w:val="32"/>
        </w:rPr>
        <w:t>2. 组织学生参观当地的博物馆、法院等场所，让学生亲身感受法律的实践和作用。</w:t>
      </w:r>
    </w:p>
    <w:p>
      <w:pPr>
        <w:spacing w:before="0" w:after="0" w:line="360" w:lineRule="auto"/>
        <w:ind w:firstLine="640"/>
        <w:jc w:val="both"/>
      </w:pPr>
      <w:r>
        <w:rPr>
          <w:rFonts w:ascii="Times New Roman" w:eastAsia="宋体" w:hAnsi="Times New Roman"/>
          <w:color w:val="000000"/>
          <w:sz w:val="32"/>
        </w:rPr>
        <w:t>3. 鼓励学生参与社会公益活动，如义务普法宣传、法律援助等，培养学生的社会责任感和公民意识。</w:t>
      </w:r>
    </w:p>
    <w:p>
      <w:pPr>
        <w:spacing w:before="0" w:after="0" w:line="360" w:lineRule="auto"/>
        <w:ind w:firstLine="640"/>
        <w:jc w:val="both"/>
      </w:pPr>
      <w:r>
        <w:rPr>
          <w:rFonts w:ascii="Times New Roman" w:eastAsia="宋体" w:hAnsi="Times New Roman"/>
          <w:b/>
          <w:color w:val="000000"/>
          <w:sz w:val="32"/>
        </w:rPr>
        <w:t>五、教学反思：</w:t>
      </w:r>
    </w:p>
    <w:p>
      <w:pPr>
        <w:spacing w:before="0" w:after="0" w:line="360" w:lineRule="auto"/>
        <w:ind w:firstLine="640"/>
        <w:jc w:val="both"/>
      </w:pPr>
      <w:r>
        <w:rPr>
          <w:rFonts w:ascii="Times New Roman" w:eastAsia="宋体" w:hAnsi="Times New Roman"/>
          <w:color w:val="000000"/>
          <w:sz w:val="32"/>
        </w:rPr>
        <w:t>本节课通过引导学生阅读近代西方法律文献，了解了近代西方法律制度的发展历程，并通过分析近代西方教化观念的演变，帮助学生理解了法律与教化之间的关系。在教学过程中，我注重学生的主体地位，引导学生主动思考、积极讨论，通过小组合作探究的方式，让学生深入了解近代西方法律与教化的内涵和影响。</w:t>
      </w:r>
    </w:p>
    <w:p>
      <w:pPr>
        <w:spacing w:before="0" w:after="0" w:line="360" w:lineRule="auto"/>
        <w:ind w:firstLine="640"/>
        <w:jc w:val="both"/>
      </w:pPr>
      <w:r>
        <w:rPr>
          <w:rFonts w:ascii="Times New Roman" w:eastAsia="宋体" w:hAnsi="Times New Roman"/>
          <w:color w:val="000000"/>
          <w:sz w:val="32"/>
        </w:rPr>
        <w:t>但是，在教学过程中也存在一些问题。首先，由于学生对于近代西方历史背景了解较少，因此在阅读法律文献时存在一定的困难。其次，对于教化观念的理解也存在一定的难度，需要更多的引导和解释。为了解决这些问题，我建议在今后的教学中，可以增加一些近代西方历史背景的介绍，以及对于教化观念的深入分析，帮助学生更好地理解教学内容。</w:t>
      </w:r>
    </w:p>
    <w:p>
      <w:pPr>
        <w:spacing w:before="0" w:after="0" w:line="360" w:lineRule="auto"/>
        <w:ind w:firstLine="640"/>
        <w:jc w:val="both"/>
      </w:pPr>
      <w:r>
        <w:rPr>
          <w:rFonts w:ascii="Times New Roman" w:eastAsia="宋体" w:hAnsi="Times New Roman"/>
          <w:color w:val="000000"/>
          <w:sz w:val="32"/>
        </w:rPr>
        <w:t>此外，在教学过程中，我也发现了一些值得改进的地方。例如，在组织小组讨论时，应该给予学生更多的时间来思考和准备，以提高讨论的质量；在课堂互动方面，应该更加注重学生的参与度，鼓励他们积极发言和提问，以增强课堂的互动性和趣味性。</w:t>
      </w:r>
    </w:p>
    <w:p>
      <w:pPr>
        <w:spacing w:before="0" w:after="0" w:line="360" w:lineRule="auto"/>
        <w:ind w:firstLine="640"/>
        <w:jc w:val="both"/>
      </w:pPr>
      <w:r>
        <w:rPr>
          <w:rFonts w:ascii="Times New Roman" w:eastAsia="宋体" w:hAnsi="Times New Roman"/>
          <w:color w:val="000000"/>
          <w:sz w:val="32"/>
        </w:rPr>
        <w:t>总的来说，本节课的教学效果还是比较理想的，通过引导学生主动思考、积极讨论，帮助学生更好地了解了近代西方法律与教化的内涵和影响。但是，在教学过程中也存在一些问题，需要进一步完善和改进。今后，我将继续关注学生的学习情况，不断优化教学设计，提高教学质量。</w:t>
      </w:r>
    </w:p>
    <w:sectPr>
      <w:headerReference w:type="default" r:id="rId6"/>
      <w:footerReference w:type="default" r:id="rId7"/>
      <w:pgSz w:w="11906" w:h="16838"/>
      <w:pgMar w:top="1247" w:right="1247" w:bottom="1247" w:left="1531" w:header="720" w:footer="720" w:gutter="0"/>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60001"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汉仪粗黑简">
    <w:altName w:val="黑体"/>
    <w:panose1 w:val="02010600000101010101"/>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spacing w:after="0" w:line="240" w:lineRule="auto"/>
      <w:jc w:val="left"/>
      <w:rPr>
        <w:rFonts w:ascii="Times New Roman" w:eastAsia="宋体" w:hAnsi="Times New Roman" w:cs="Times New Roman"/>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lang w:eastAsia="zh-CN"/>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spacing w:after="0" w:line="240" w:lineRule="auto"/>
      <w:jc w:val="both"/>
      <w:rPr>
        <w:rFonts w:ascii="Times New Roman" w:eastAsia="宋体" w:hAnsi="Times New Roman" w:cs="Times New Roman"/>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5">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4151FC"/>
    <w:rsid w:val="00AA1D8D"/>
    <w:rsid w:val="00B47730"/>
    <w:rsid w:val="00C02FC6"/>
    <w:rsid w:val="00CB0664"/>
    <w:rsid w:val="00FC693F"/>
    <w:rsid w:val="041D4878"/>
    <w:rsid w:val="05EC29C7"/>
    <w:rsid w:val="06603D62"/>
    <w:rsid w:val="0F7A6D58"/>
    <w:rsid w:val="150317C5"/>
    <w:rsid w:val="21224D81"/>
    <w:rsid w:val="350C4C84"/>
    <w:rsid w:val="40226481"/>
    <w:rsid w:val="45F823D0"/>
    <w:rsid w:val="49241B8B"/>
    <w:rsid w:val="523C3935"/>
    <w:rsid w:val="55C107BD"/>
    <w:rsid w:val="5846279B"/>
    <w:rsid w:val="584B2834"/>
    <w:rsid w:val="58DD0FB2"/>
    <w:rsid w:val="694C122D"/>
    <w:rsid w:val="6ACD532A"/>
    <w:rsid w:val="72843C29"/>
    <w:rsid w:val="7842014A"/>
    <w:rsid w:val="784D5DD2"/>
    <w:rsid w:val="78B429E5"/>
    <w:rsid w:val="7C05377F"/>
  </w:rsids>
  <w:docVars>
    <w:docVar w:name="commondata" w:val="eyJoZGlkIjoiNDQwYWY0ZjBjMTk5N2U3YjQ5MzlmNjNhNTBiMDgzMWYifQ=="/>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qFormat="1"/>
    <w:lsdException w:name="toa heading" w:semiHidden="0" w:uiPriority="0" w:unhideWhenUsed="0"/>
    <w:lsdException w:name="List" w:semiHidden="0" w:uiPriority="0" w:unhideWhenUsed="0" w:qFormat="1"/>
    <w:lsdException w:name="List Bullet" w:semiHidden="0" w:uiPriority="0" w:unhideWhenUsed="0" w:qFormat="1"/>
    <w:lsdException w:name="List Number" w:semiHidden="0" w:uiPriority="0" w:unhideWhenUsed="0" w:qFormat="1"/>
    <w:lsdException w:name="List 2" w:semiHidden="0" w:uiPriority="0" w:unhideWhenUsed="0" w:qFormat="1"/>
    <w:lsdException w:name="List 3" w:semiHidden="0" w:uiPriority="0" w:unhideWhenUsed="0" w:qFormat="1"/>
    <w:lsdException w:name="List 4" w:semiHidden="0" w:uiPriority="0" w:unhideWhenUsed="0"/>
    <w:lsdException w:name="List 5" w:semiHidden="0" w:uiPriority="0" w:unhideWhenUsed="0"/>
    <w:lsdException w:name="List Bullet 2" w:semiHidden="0" w:uiPriority="0" w:unhideWhenUsed="0" w:qFormat="1"/>
    <w:lsdException w:name="List Bullet 3" w:semiHidden="0" w:uiPriority="0" w:unhideWhenUsed="0" w:qFormat="1"/>
    <w:lsdException w:name="List Bullet 4" w:semiHidden="0" w:uiPriority="0" w:unhideWhenUsed="0"/>
    <w:lsdException w:name="List Bullet 5" w:semiHidden="0" w:uiPriority="0" w:unhideWhenUsed="0"/>
    <w:lsdException w:name="List Number 2" w:semiHidden="0" w:uiPriority="0" w:unhideWhenUsed="0" w:qFormat="1"/>
    <w:lsdException w:name="List Number 3" w:semiHidden="0" w:uiPriority="0" w:unhideWhenUsed="0" w:qFormat="1"/>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qFormat="1"/>
    <w:lsdException w:name="List Continue 2" w:semiHidden="0" w:uiPriority="0" w:unhideWhenUsed="0" w:qFormat="1"/>
    <w:lsdException w:name="List Continue 3" w:semiHidden="0" w:uiPriority="0" w:unhideWhenUsed="0" w:qFormat="1"/>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qFormat="1"/>
    <w:lsdException w:name="Body Text 3" w:semiHidden="0" w:uiPriority="0" w:unhideWhenUsed="0" w:qFormat="1"/>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No Spacing" w:semiHidden="0" w:uiPriority="1"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en-US" w:bidi="ar-SA"/>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14:textFill>
        <w14:solidFill>
          <w14:schemeClr w14:val="accent1"/>
        </w14:solidFill>
      </w14:textFill>
    </w:rPr>
  </w:style>
  <w:style w:type="paragraph" w:styleId="Heading3">
    <w:name w:val="heading 3"/>
    <w:basedOn w:val="Normal"/>
    <w:next w:val="Normal"/>
    <w:link w:val="Heading3Char"/>
    <w:semiHidden/>
    <w:unhideWhenUsed/>
    <w:qFormat/>
    <w:pPr>
      <w:keepNext/>
      <w:keepLines/>
      <w:spacing w:before="200" w:after="0"/>
      <w:outlineLvl w:val="2"/>
    </w:pPr>
    <w:rPr>
      <w:rFonts w:asciiTheme="majorHAnsi" w:eastAsiaTheme="majorEastAsia" w:hAnsiTheme="majorHAnsi" w:cstheme="majorBidi"/>
      <w:b/>
      <w:bCs/>
      <w:color w:val="4F81BD" w:themeColor="accent1"/>
      <w14:textFill>
        <w14:solidFill>
          <w14:schemeClr w14:val="accent1"/>
        </w14:solidFill>
      </w14:textFill>
    </w:rPr>
  </w:style>
  <w:style w:type="paragraph" w:styleId="Heading4">
    <w:name w:val="heading 4"/>
    <w:basedOn w:val="Normal"/>
    <w:next w:val="Normal"/>
    <w:link w:val="Heading4Char"/>
    <w:semiHidden/>
    <w:unhideWhenUsed/>
    <w:qFormat/>
    <w:pPr>
      <w:keepNext/>
      <w:keepLines/>
      <w:spacing w:before="200" w:after="0"/>
      <w:outlineLvl w:val="3"/>
    </w:pPr>
    <w:rPr>
      <w:rFonts w:asciiTheme="majorHAnsi" w:eastAsiaTheme="majorEastAsia" w:hAnsiTheme="majorHAnsi" w:cstheme="majorBidi"/>
      <w:b/>
      <w:bCs/>
      <w:i/>
      <w:iCs/>
      <w:color w:val="4F81BD" w:themeColor="accent1"/>
      <w14:textFill>
        <w14:solidFill>
          <w14:schemeClr w14:val="accent1"/>
        </w14:solidFill>
      </w14:textFill>
    </w:rPr>
  </w:style>
  <w:style w:type="paragraph" w:styleId="Heading5">
    <w:name w:val="heading 5"/>
    <w:basedOn w:val="Normal"/>
    <w:next w:val="Normal"/>
    <w:link w:val="Heading5Char"/>
    <w:semiHidden/>
    <w:unhideWhenUsed/>
    <w:qFormat/>
    <w:pPr>
      <w:keepNext/>
      <w:keepLines/>
      <w:spacing w:before="200" w:after="0"/>
      <w:outlineLvl w:val="4"/>
    </w:pPr>
    <w:rPr>
      <w:rFonts w:asciiTheme="majorHAnsi" w:eastAsiaTheme="majorEastAsia" w:hAnsiTheme="majorHAnsi" w:cstheme="majorBidi"/>
      <w:color w:val="254061" w:themeColor="accent1" w:themeShade="80"/>
    </w:rPr>
  </w:style>
  <w:style w:type="paragraph" w:styleId="Heading6">
    <w:name w:val="heading 6"/>
    <w:basedOn w:val="Normal"/>
    <w:next w:val="Normal"/>
    <w:link w:val="Heading6Char"/>
    <w:semiHidden/>
    <w:unhideWhenUsed/>
    <w:qFormat/>
    <w:pPr>
      <w:keepNext/>
      <w:keepLines/>
      <w:spacing w:before="200" w:after="0"/>
      <w:outlineLvl w:val="5"/>
    </w:pPr>
    <w:rPr>
      <w:rFonts w:asciiTheme="majorHAnsi" w:eastAsiaTheme="majorEastAsia" w:hAnsiTheme="majorHAnsi" w:cstheme="majorBidi"/>
      <w:i/>
      <w:iCs/>
      <w:color w:val="254061" w:themeColor="accent1" w:themeShade="80"/>
    </w:rPr>
  </w:style>
  <w:style w:type="paragraph" w:styleId="Heading7">
    <w:name w:val="heading 7"/>
    <w:basedOn w:val="Normal"/>
    <w:next w:val="Normal"/>
    <w:link w:val="Heading7Char"/>
    <w:semiHidden/>
    <w:unhideWhenUsed/>
    <w:qFormat/>
    <w:pPr>
      <w:keepNext/>
      <w:keepLines/>
      <w:spacing w:before="200" w:after="0"/>
      <w:outlineLvl w:val="6"/>
    </w:pPr>
    <w:rPr>
      <w:rFonts w:asciiTheme="majorHAnsi" w:eastAsiaTheme="majorEastAsia" w:hAnsiTheme="majorHAnsi" w:cstheme="majorBidi"/>
      <w:i/>
      <w:iCs/>
      <w:color w:val="404040" w:themeColor="text1" w:themeTint="BF"/>
      <w14:textFill>
        <w14:solidFill>
          <w14:schemeClr w14:val="tx1">
            <w14:lumMod w14:val="75000"/>
            <w14:lumOff w14:val="25000"/>
          </w14:schemeClr>
        </w14:solidFill>
      </w14:textFill>
    </w:rPr>
  </w:style>
  <w:style w:type="paragraph" w:styleId="Heading8">
    <w:name w:val="heading 8"/>
    <w:basedOn w:val="Normal"/>
    <w:next w:val="Normal"/>
    <w:link w:val="Heading8Char"/>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14:textFill>
        <w14:solidFill>
          <w14:schemeClr w14:val="accent1"/>
        </w14:solidFill>
      </w14:textFill>
    </w:rPr>
  </w:style>
  <w:style w:type="paragraph" w:styleId="Heading9">
    <w:name w:val="heading 9"/>
    <w:basedOn w:val="Normal"/>
    <w:next w:val="Normal"/>
    <w:link w:val="Heading9Char"/>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Macro">
    <w:name w:val="macro"/>
    <w:link w:val="MacroTextChar"/>
    <w:qFormat/>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List3">
    <w:name w:val="List 3"/>
    <w:basedOn w:val="Normal"/>
    <w:qFormat/>
    <w:pPr>
      <w:ind w:left="1080" w:hanging="360"/>
      <w:contextualSpacing/>
    </w:pPr>
  </w:style>
  <w:style w:type="paragraph" w:styleId="ListNumber2">
    <w:name w:val="List Number 2"/>
    <w:basedOn w:val="Normal"/>
    <w:qFormat/>
    <w:pPr>
      <w:numPr>
        <w:ilvl w:val="0"/>
        <w:numId w:val="1"/>
      </w:numPr>
      <w:contextualSpacing/>
    </w:pPr>
  </w:style>
  <w:style w:type="paragraph" w:styleId="ListNumber">
    <w:name w:val="List Number"/>
    <w:basedOn w:val="Normal"/>
    <w:qFormat/>
    <w:pPr>
      <w:numPr>
        <w:ilvl w:val="0"/>
        <w:numId w:val="2"/>
      </w:numPr>
      <w:contextualSpacing/>
    </w:pPr>
  </w:style>
  <w:style w:type="paragraph" w:styleId="Caption">
    <w:name w:val="caption"/>
    <w:basedOn w:val="Normal"/>
    <w:next w:val="Normal"/>
    <w:semiHidden/>
    <w:unhideWhenUsed/>
    <w:qFormat/>
    <w:pPr>
      <w:spacing w:line="240" w:lineRule="auto"/>
    </w:pPr>
    <w:rPr>
      <w:b/>
      <w:bCs/>
      <w:color w:val="4F81BD" w:themeColor="accent1"/>
      <w:sz w:val="18"/>
      <w:szCs w:val="18"/>
      <w14:textFill>
        <w14:solidFill>
          <w14:schemeClr w14:val="accent1"/>
        </w14:solidFill>
      </w14:textFill>
    </w:rPr>
  </w:style>
  <w:style w:type="paragraph" w:styleId="ListBullet">
    <w:name w:val="List Bullet"/>
    <w:basedOn w:val="Normal"/>
    <w:qFormat/>
    <w:pPr>
      <w:numPr>
        <w:ilvl w:val="0"/>
        <w:numId w:val="3"/>
      </w:numPr>
      <w:contextualSpacing/>
    </w:pPr>
  </w:style>
  <w:style w:type="paragraph" w:styleId="BodyText3">
    <w:name w:val="Body Text 3"/>
    <w:basedOn w:val="Normal"/>
    <w:link w:val="BodyText3Char"/>
    <w:qFormat/>
    <w:pPr>
      <w:spacing w:after="120"/>
    </w:pPr>
    <w:rPr>
      <w:sz w:val="16"/>
      <w:szCs w:val="16"/>
    </w:rPr>
  </w:style>
  <w:style w:type="paragraph" w:styleId="ListBullet3">
    <w:name w:val="List Bullet 3"/>
    <w:basedOn w:val="Normal"/>
    <w:qFormat/>
    <w:pPr>
      <w:numPr>
        <w:ilvl w:val="0"/>
        <w:numId w:val="4"/>
      </w:numPr>
      <w:contextualSpacing/>
    </w:pPr>
  </w:style>
  <w:style w:type="paragraph" w:styleId="BodyText">
    <w:name w:val="Body Text"/>
    <w:basedOn w:val="Normal"/>
    <w:link w:val="BodyTextChar"/>
    <w:qFormat/>
    <w:pPr>
      <w:spacing w:after="120"/>
    </w:pPr>
  </w:style>
  <w:style w:type="paragraph" w:styleId="ListNumber3">
    <w:name w:val="List Number 3"/>
    <w:basedOn w:val="Normal"/>
    <w:qFormat/>
    <w:pPr>
      <w:numPr>
        <w:ilvl w:val="0"/>
        <w:numId w:val="5"/>
      </w:numPr>
      <w:contextualSpacing/>
    </w:pPr>
  </w:style>
  <w:style w:type="paragraph" w:styleId="List2">
    <w:name w:val="List 2"/>
    <w:basedOn w:val="Normal"/>
    <w:qFormat/>
    <w:pPr>
      <w:ind w:left="720" w:hanging="360"/>
      <w:contextualSpacing/>
    </w:pPr>
  </w:style>
  <w:style w:type="paragraph" w:styleId="ListContinue">
    <w:name w:val="List Continue"/>
    <w:basedOn w:val="Normal"/>
    <w:qFormat/>
    <w:pPr>
      <w:spacing w:after="120"/>
      <w:ind w:left="360"/>
      <w:contextualSpacing/>
    </w:pPr>
  </w:style>
  <w:style w:type="paragraph" w:styleId="ListBullet2">
    <w:name w:val="List Bullet 2"/>
    <w:basedOn w:val="Normal"/>
    <w:qFormat/>
    <w:pPr>
      <w:numPr>
        <w:ilvl w:val="0"/>
        <w:numId w:val="6"/>
      </w:numPr>
      <w:contextualSpacing/>
    </w:pPr>
  </w:style>
  <w:style w:type="paragraph" w:styleId="Footer">
    <w:name w:val="footer"/>
    <w:basedOn w:val="Normal"/>
    <w:link w:val="FooterChar"/>
    <w:qFormat/>
    <w:pPr>
      <w:tabs>
        <w:tab w:val="center" w:pos="4680"/>
        <w:tab w:val="right" w:pos="9360"/>
      </w:tabs>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14:textFill>
        <w14:solidFill>
          <w14:schemeClr w14:val="accent1"/>
        </w14:solidFill>
      </w14:textFill>
    </w:rPr>
  </w:style>
  <w:style w:type="paragraph" w:styleId="List">
    <w:name w:val="List"/>
    <w:basedOn w:val="Normal"/>
    <w:qFormat/>
    <w:pPr>
      <w:ind w:left="360" w:hanging="360"/>
      <w:contextualSpacing/>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720"/>
      <w:contextualSpacing/>
    </w:pPr>
  </w:style>
  <w:style w:type="paragraph" w:styleId="NormalWeb">
    <w:name w:val="Normal (Web)"/>
    <w:basedOn w:val="Normal"/>
    <w:qFormat/>
    <w:pPr>
      <w:widowControl w:val="0"/>
      <w:spacing w:after="0" w:line="240" w:lineRule="auto"/>
      <w:jc w:val="both"/>
    </w:pPr>
    <w:rPr>
      <w:rFonts w:eastAsia="汉仪粗黑简"/>
      <w:kern w:val="2"/>
      <w:sz w:val="24"/>
      <w:szCs w:val="24"/>
      <w:lang w:eastAsia="zh-CN"/>
    </w:rPr>
  </w:style>
  <w:style w:type="paragraph" w:styleId="ListContinue3">
    <w:name w:val="List Continue 3"/>
    <w:basedOn w:val="Normal"/>
    <w:qFormat/>
    <w:pPr>
      <w:spacing w:after="120"/>
      <w:ind w:left="1080"/>
      <w:contextualSpacing/>
    </w:pPr>
  </w:style>
  <w:style w:type="paragraph" w:styleId="Title">
    <w:name w:val="Title"/>
    <w:basedOn w:val="Normal"/>
    <w:next w:val="Normal"/>
    <w:link w:val="TitleChar"/>
    <w:qFormat/>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LightShadingAccent1">
    <w:name w:val="Light Shading Accent 1"/>
    <w:basedOn w:val="TableNormal"/>
    <w:uiPriority w:val="60"/>
    <w:qFormat/>
    <w:pPr>
      <w:spacing w:after="0" w:line="240" w:lineRule="auto"/>
    </w:pPr>
    <w:rPr>
      <w:color w:val="376092"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qFormat/>
    <w:pPr>
      <w:spacing w:after="0" w:line="240" w:lineRule="auto"/>
    </w:pPr>
    <w:rPr>
      <w:color w:val="953735"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LightShadingAccent3">
    <w:name w:val="Light Shading Accent 3"/>
    <w:basedOn w:val="TableNormal"/>
    <w:uiPriority w:val="60"/>
    <w:qFormat/>
    <w:pPr>
      <w:spacing w:after="0" w:line="240" w:lineRule="auto"/>
    </w:pPr>
    <w:rPr>
      <w:color w:val="7793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qFormat/>
    <w:pPr>
      <w:spacing w:after="0" w:line="240" w:lineRule="auto"/>
    </w:pPr>
    <w:rPr>
      <w:color w:val="604A7B"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qFormat/>
    <w:pPr>
      <w:spacing w:after="0" w:line="240" w:lineRule="auto"/>
    </w:pPr>
    <w:rPr>
      <w:color w:val="31859C"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LightShadingAccent6">
    <w:name w:val="Light Shading Accent 6"/>
    <w:basedOn w:val="TableNormal"/>
    <w:uiPriority w:val="60"/>
    <w:qFormat/>
    <w:pPr>
      <w:spacing w:after="0" w:line="240" w:lineRule="auto"/>
    </w:pPr>
    <w:rPr>
      <w:color w:val="E46C0A" w:themeColor="accent6" w:themeShade="BF"/>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LightList">
    <w:name w:val="Light List"/>
    <w:basedOn w:val="TableNormal"/>
    <w:uiPriority w:val="61"/>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qFormat/>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qFormat/>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BFBFBF"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qFormat/>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qFormat/>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3"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3"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0"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0"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5D1"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5D1"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qFormat/>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qFormat/>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14:textFill>
          <w14:solidFill>
            <w14:schemeClr w14:val="bg1"/>
          </w14:solidFill>
        </w14:textFill>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qFormat/>
    <w:pPr>
      <w:spacing w:after="0" w:line="240" w:lineRule="auto"/>
    </w:pPr>
    <w:rPr>
      <w:color w:val="000000" w:themeColor="text1"/>
      <w14:textFill>
        <w14:solidFill>
          <w14:schemeClr w14:val="tx1"/>
        </w14:solidFill>
      </w14:textFill>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14:textFill>
          <w14:solidFill>
            <w14:schemeClr w14:val="tx2"/>
          </w14:solidFill>
        </w14:textFill>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MediumList1Accent1">
    <w:name w:val="Medium List 1 Accent 1"/>
    <w:basedOn w:val="TableNormal"/>
    <w:uiPriority w:val="65"/>
    <w:qFormat/>
    <w:pPr>
      <w:spacing w:after="0" w:line="240" w:lineRule="auto"/>
    </w:pPr>
    <w:rPr>
      <w:color w:val="000000" w:themeColor="text1"/>
      <w14:textFill>
        <w14:solidFill>
          <w14:schemeClr w14:val="tx1"/>
        </w14:solidFill>
      </w14:textFill>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14:textFill>
          <w14:solidFill>
            <w14:schemeClr w14:val="tx2"/>
          </w14:solidFill>
        </w14:textFill>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qFormat/>
    <w:pPr>
      <w:spacing w:after="0" w:line="240" w:lineRule="auto"/>
    </w:pPr>
    <w:rPr>
      <w:color w:val="000000" w:themeColor="text1"/>
      <w14:textFill>
        <w14:solidFill>
          <w14:schemeClr w14:val="tx1"/>
        </w14:solidFill>
      </w14:textFill>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14:textFill>
          <w14:solidFill>
            <w14:schemeClr w14:val="tx2"/>
          </w14:solidFill>
        </w14:textFill>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MediumList1Accent3">
    <w:name w:val="Medium List 1 Accent 3"/>
    <w:basedOn w:val="TableNormal"/>
    <w:uiPriority w:val="65"/>
    <w:qFormat/>
    <w:pPr>
      <w:spacing w:after="0" w:line="240" w:lineRule="auto"/>
    </w:pPr>
    <w:rPr>
      <w:color w:val="000000" w:themeColor="text1"/>
      <w14:textFill>
        <w14:solidFill>
          <w14:schemeClr w14:val="tx1"/>
        </w14:solidFill>
      </w14:textFill>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14:textFill>
          <w14:solidFill>
            <w14:schemeClr w14:val="tx2"/>
          </w14:solidFill>
        </w14:textFill>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qFormat/>
    <w:pPr>
      <w:spacing w:after="0" w:line="240" w:lineRule="auto"/>
    </w:pPr>
    <w:rPr>
      <w:color w:val="000000" w:themeColor="text1"/>
      <w14:textFill>
        <w14:solidFill>
          <w14:schemeClr w14:val="tx1"/>
        </w14:solidFill>
      </w14:textFill>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14:textFill>
          <w14:solidFill>
            <w14:schemeClr w14:val="tx2"/>
          </w14:solidFill>
        </w14:textFill>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qFormat/>
    <w:pPr>
      <w:spacing w:after="0" w:line="240" w:lineRule="auto"/>
    </w:pPr>
    <w:rPr>
      <w:color w:val="000000" w:themeColor="text1"/>
      <w14:textFill>
        <w14:solidFill>
          <w14:schemeClr w14:val="tx1"/>
        </w14:solidFill>
      </w14:textFill>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14:textFill>
          <w14:solidFill>
            <w14:schemeClr w14:val="tx2"/>
          </w14:solidFill>
        </w14:textFill>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MediumList1Accent6">
    <w:name w:val="Medium List 1 Accent 6"/>
    <w:basedOn w:val="TableNormal"/>
    <w:uiPriority w:val="65"/>
    <w:qFormat/>
    <w:pPr>
      <w:spacing w:after="0" w:line="240" w:lineRule="auto"/>
    </w:pPr>
    <w:rPr>
      <w:color w:val="000000" w:themeColor="text1"/>
      <w14:textFill>
        <w14:solidFill>
          <w14:schemeClr w14:val="tx1"/>
        </w14:solidFill>
      </w14:textFill>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14:textFill>
          <w14:solidFill>
            <w14:schemeClr w14:val="tx2"/>
          </w14:solidFill>
        </w14:textFill>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MediumList2">
    <w:name w:val="Medium List 2"/>
    <w:basedOn w:val="TableNormal"/>
    <w:uiPriority w:val="66"/>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qFormat/>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insideV w:val="single" w:sz="8" w:space="0" w:color="3F3F3F" w:themeColor="text1" w:themeTint="BF"/>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sz="18" w:space="0" w:color="3F3F3F" w:themeColor="text1" w:themeTint="BF"/>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MediumGrid1Accent1">
    <w:name w:val="Medium Grid 1 Accent 1"/>
    <w:basedOn w:val="TableNormal"/>
    <w:uiPriority w:val="67"/>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MediumGrid1Accent2">
    <w:name w:val="Medium Grid 1 Accent 2"/>
    <w:basedOn w:val="TableNormal"/>
    <w:uiPriority w:val="67"/>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qFormat/>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insideV w:val="single" w:sz="8" w:space="0" w:color="B4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4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color="auto"/>
          <w:insideV w:val="single" w:sz="6" w:space="0" w:color="auto"/>
        </w:tcBorders>
        <w:shd w:val="clear" w:color="auto" w:fill="7F7F7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color="auto"/>
          <w:insideV w:val="single" w:sz="6" w:space="0" w:color="auto"/>
        </w:tcBorders>
        <w:shd w:val="clear" w:color="auto" w:fill="A7C0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qFormat/>
    <w:pPr>
      <w:spacing w:after="0" w:line="240" w:lineRule="auto"/>
    </w:pPr>
    <w:rPr>
      <w:rFonts w:asciiTheme="majorHAnsi" w:eastAsiaTheme="majorEastAsia" w:hAnsiTheme="majorHAnsi" w:cstheme="majorBidi"/>
      <w:color w:val="000000" w:themeColor="text1"/>
      <w14:textFill>
        <w14:solidFill>
          <w14:schemeClr w14:val="tx1"/>
        </w14:solidFill>
      </w14:textFill>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7F7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7F7F7F" w:themeFill="text1" w:themeFillTint="7F"/>
      </w:tcPr>
    </w:tblStylePr>
  </w:style>
  <w:style w:type="table" w:styleId="MediumGrid3Accent1">
    <w:name w:val="Medium Grid 3 Accent 1"/>
    <w:basedOn w:val="TableNormal"/>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0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C0DE" w:themeFill="accent1" w:themeFillTint="7F"/>
      </w:tcPr>
    </w:tblStylePr>
  </w:style>
  <w:style w:type="table" w:styleId="MediumGrid3Accent2">
    <w:name w:val="Medium Grid 3 Accent 2"/>
    <w:basedOn w:val="TableNormal"/>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qFormat/>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qFormat/>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60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DarkListAccent2">
    <w:name w:val="Dark List Accent 2"/>
    <w:basedOn w:val="TableNormal"/>
    <w:uiPriority w:val="70"/>
    <w:qFormat/>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7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DarkListAccent3">
    <w:name w:val="Dark List Accent 3"/>
    <w:basedOn w:val="TableNormal"/>
    <w:uiPriority w:val="70"/>
    <w:qFormat/>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qFormat/>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qFormat/>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qFormat/>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ColorfulShading">
    <w:name w:val="Colorful Shading"/>
    <w:basedOn w:val="TableNormal"/>
    <w:uiPriority w:val="71"/>
    <w:qFormat/>
    <w:pPr>
      <w:spacing w:after="0" w:line="240" w:lineRule="auto"/>
    </w:pPr>
    <w:rPr>
      <w:color w:val="000000" w:themeColor="text1"/>
      <w14:textFill>
        <w14:solidFill>
          <w14:schemeClr w14:val="tx1"/>
        </w14:solidFill>
      </w14:textFill>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sz="6" w:space="0" w:color="FFFFFF" w:themeColor="background1"/>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ColorfulShadingAccent1">
    <w:name w:val="Colorful Shading Accent 1"/>
    <w:basedOn w:val="TableNormal"/>
    <w:uiPriority w:val="71"/>
    <w:qFormat/>
    <w:pPr>
      <w:spacing w:after="0" w:line="240" w:lineRule="auto"/>
    </w:pPr>
    <w:rPr>
      <w:color w:val="000000" w:themeColor="text1"/>
      <w14:textFill>
        <w14:solidFill>
          <w14:schemeClr w14:val="tx1"/>
        </w14:solidFill>
      </w14:textFill>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sz="6" w:space="0" w:color="FFFFFF" w:themeColor="background1"/>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ColorfulShadingAccent2">
    <w:name w:val="Colorful Shading Accent 2"/>
    <w:basedOn w:val="TableNormal"/>
    <w:uiPriority w:val="71"/>
    <w:qFormat/>
    <w:pPr>
      <w:spacing w:after="0" w:line="240" w:lineRule="auto"/>
    </w:pPr>
    <w:rPr>
      <w:color w:val="000000" w:themeColor="text1"/>
      <w14:textFill>
        <w14:solidFill>
          <w14:schemeClr w14:val="tx1"/>
        </w14:solidFill>
      </w14:textFill>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sz="6" w:space="0" w:color="FFFFFF" w:themeColor="background1"/>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ColorfulShadingAccent3">
    <w:name w:val="Colorful Shading Accent 3"/>
    <w:basedOn w:val="TableNormal"/>
    <w:uiPriority w:val="71"/>
    <w:qFormat/>
    <w:pPr>
      <w:spacing w:after="0" w:line="240" w:lineRule="auto"/>
    </w:pPr>
    <w:rPr>
      <w:color w:val="000000" w:themeColor="text1"/>
      <w14:textFill>
        <w14:solidFill>
          <w14:schemeClr w14:val="tx1"/>
        </w14:solidFill>
      </w14:textFill>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sz="6" w:space="0" w:color="FFFFFF" w:themeColor="background1"/>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qFormat/>
    <w:pPr>
      <w:spacing w:after="0" w:line="240" w:lineRule="auto"/>
    </w:pPr>
    <w:rPr>
      <w:color w:val="000000" w:themeColor="text1"/>
      <w14:textFill>
        <w14:solidFill>
          <w14:schemeClr w14:val="tx1"/>
        </w14:solidFill>
      </w14:textFill>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sz="6" w:space="0" w:color="FFFFFF" w:themeColor="background1"/>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ColorfulShadingAccent5">
    <w:name w:val="Colorful Shading Accent 5"/>
    <w:basedOn w:val="TableNormal"/>
    <w:uiPriority w:val="71"/>
    <w:qFormat/>
    <w:pPr>
      <w:spacing w:after="0" w:line="240" w:lineRule="auto"/>
    </w:pPr>
    <w:rPr>
      <w:color w:val="000000" w:themeColor="text1"/>
      <w14:textFill>
        <w14:solidFill>
          <w14:schemeClr w14:val="tx1"/>
        </w14:solidFill>
      </w14:textFill>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sz="6" w:space="0" w:color="FFFFFF" w:themeColor="background1"/>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ColorfulShadingAccent6">
    <w:name w:val="Colorful Shading Accent 6"/>
    <w:basedOn w:val="TableNormal"/>
    <w:uiPriority w:val="71"/>
    <w:qFormat/>
    <w:pPr>
      <w:spacing w:after="0" w:line="240" w:lineRule="auto"/>
    </w:pPr>
    <w:rPr>
      <w:color w:val="000000" w:themeColor="text1"/>
      <w14:textFill>
        <w14:solidFill>
          <w14:schemeClr w14:val="tx1"/>
        </w14:solidFill>
      </w14:textFill>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sz="6" w:space="0" w:color="FFFFFF" w:themeColor="background1"/>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color="auto"/>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ColorfulList">
    <w:name w:val="Colorful List"/>
    <w:basedOn w:val="TableNormal"/>
    <w:uiPriority w:val="72"/>
    <w:qFormat/>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sz="12" w:space="0" w:color="FFFFFF" w:themeColor="background1"/>
        </w:tcBorders>
        <w:shd w:val="clear" w:color="auto" w:fill="9E3A38" w:themeFill="accent2" w:themeFillShade="CC"/>
      </w:tcPr>
    </w:tblStylePr>
    <w:tblStylePr w:type="lastRow">
      <w:rPr>
        <w:b/>
        <w:bCs/>
        <w:color w:val="9F3B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qFormat/>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sz="12" w:space="0" w:color="FFFFFF" w:themeColor="background1"/>
        </w:tcBorders>
        <w:shd w:val="clear" w:color="auto" w:fill="9E3A38" w:themeFill="accent2" w:themeFillShade="CC"/>
      </w:tcPr>
    </w:tblStylePr>
    <w:tblStylePr w:type="lastRow">
      <w:rPr>
        <w:b/>
        <w:bCs/>
        <w:color w:val="9F3B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qFormat/>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sz="12" w:space="0" w:color="FFFFFF" w:themeColor="background1"/>
        </w:tcBorders>
        <w:shd w:val="clear" w:color="auto" w:fill="9E3A38" w:themeFill="accent2" w:themeFillShade="CC"/>
      </w:tcPr>
    </w:tblStylePr>
    <w:tblStylePr w:type="lastRow">
      <w:rPr>
        <w:b/>
        <w:bCs/>
        <w:color w:val="9F3B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qFormat/>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sz="12" w:space="0" w:color="FFFFFF" w:themeColor="background1"/>
        </w:tcBorders>
        <w:shd w:val="clear" w:color="auto" w:fill="664E82" w:themeFill="accent4" w:themeFillShade="CC"/>
      </w:tcPr>
    </w:tblStylePr>
    <w:tblStylePr w:type="lastRow">
      <w:rPr>
        <w:b/>
        <w:bCs/>
        <w:color w:val="664F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qFormat/>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sz="12" w:space="0" w:color="FFFFFF" w:themeColor="background1"/>
        </w:tcBorders>
        <w:shd w:val="clear" w:color="auto" w:fill="7E9C40" w:themeFill="accent3" w:themeFillShade="CC"/>
      </w:tcPr>
    </w:tblStylePr>
    <w:tblStylePr w:type="lastRow">
      <w:rPr>
        <w:b/>
        <w:bCs/>
        <w:color w:val="7E9D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qFormat/>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sz="12" w:space="0" w:color="FFFFFF" w:themeColor="background1"/>
        </w:tcBorders>
        <w:shd w:val="clear" w:color="auto" w:fill="F3730A" w:themeFill="accent6" w:themeFillShade="CC"/>
      </w:tcPr>
    </w:tblStylePr>
    <w:tblStylePr w:type="lastRow">
      <w:rPr>
        <w:b/>
        <w:bCs/>
        <w:color w:val="F3740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qFormat/>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sz="12" w:space="0" w:color="FFFFFF" w:themeColor="background1"/>
        </w:tcBorders>
        <w:shd w:val="clear" w:color="auto" w:fill="348DA5" w:themeFill="accent5" w:themeFillShade="CC"/>
      </w:tcPr>
    </w:tblStylePr>
    <w:tblStylePr w:type="lastRow">
      <w:rPr>
        <w:b/>
        <w:bCs/>
        <w:color w:val="358EA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qFormat/>
    <w:pPr>
      <w:spacing w:after="0" w:line="240" w:lineRule="auto"/>
    </w:pPr>
    <w:rPr>
      <w:color w:val="000000" w:themeColor="text1"/>
      <w14:textFill>
        <w14:solidFill>
          <w14:schemeClr w14:val="tx1"/>
        </w14:solidFill>
      </w14:textFill>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ColorfulGridAccent1">
    <w:name w:val="Colorful Grid Accent 1"/>
    <w:basedOn w:val="TableNormal"/>
    <w:uiPriority w:val="73"/>
    <w:qFormat/>
    <w:pPr>
      <w:spacing w:after="0" w:line="240" w:lineRule="auto"/>
    </w:pPr>
    <w:rPr>
      <w:color w:val="000000" w:themeColor="text1"/>
      <w14:textFill>
        <w14:solidFill>
          <w14:schemeClr w14:val="tx1"/>
        </w14:solidFill>
      </w14:textFill>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ColorfulGridAccent2">
    <w:name w:val="Colorful Grid Accent 2"/>
    <w:basedOn w:val="TableNormal"/>
    <w:uiPriority w:val="73"/>
    <w:qFormat/>
    <w:pPr>
      <w:spacing w:after="0" w:line="240" w:lineRule="auto"/>
    </w:pPr>
    <w:rPr>
      <w:color w:val="000000" w:themeColor="text1"/>
      <w14:textFill>
        <w14:solidFill>
          <w14:schemeClr w14:val="tx1"/>
        </w14:solidFill>
      </w14:textFill>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qFormat/>
    <w:pPr>
      <w:spacing w:after="0" w:line="240" w:lineRule="auto"/>
    </w:pPr>
    <w:rPr>
      <w:color w:val="000000" w:themeColor="text1"/>
      <w14:textFill>
        <w14:solidFill>
          <w14:schemeClr w14:val="tx1"/>
        </w14:solidFill>
      </w14:textFill>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qFormat/>
    <w:pPr>
      <w:spacing w:after="0" w:line="240" w:lineRule="auto"/>
    </w:pPr>
    <w:rPr>
      <w:color w:val="000000" w:themeColor="text1"/>
      <w14:textFill>
        <w14:solidFill>
          <w14:schemeClr w14:val="tx1"/>
        </w14:solidFill>
      </w14:textFill>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qFormat/>
    <w:pPr>
      <w:spacing w:after="0" w:line="240" w:lineRule="auto"/>
    </w:pPr>
    <w:rPr>
      <w:color w:val="000000" w:themeColor="text1"/>
      <w14:textFill>
        <w14:solidFill>
          <w14:schemeClr w14:val="tx1"/>
        </w14:solidFill>
      </w14:textFill>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qFormat/>
    <w:pPr>
      <w:spacing w:after="0" w:line="240" w:lineRule="auto"/>
    </w:pPr>
    <w:rPr>
      <w:color w:val="000000" w:themeColor="text1"/>
      <w14:textFill>
        <w14:solidFill>
          <w14:schemeClr w14:val="tx1"/>
        </w14:solidFill>
      </w14:textFill>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pPr>
      <w:spacing w:after="0" w:line="240" w:lineRule="auto"/>
    </w:pPr>
    <w:rPr>
      <w:rFonts w:asciiTheme="minorHAnsi" w:eastAsiaTheme="minorEastAsia" w:hAnsiTheme="minorHAnsi" w:cstheme="minorBidi"/>
      <w:sz w:val="22"/>
      <w:szCs w:val="22"/>
      <w:lang w:val="en-US" w:eastAsia="en-US" w:bidi="ar-SA"/>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14:textFill>
        <w14:solidFill>
          <w14:schemeClr w14:val="accent1"/>
        </w14:solidFill>
      </w14:textFill>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14:textFill>
        <w14:solidFill>
          <w14:schemeClr w14:val="accent1"/>
        </w14:solidFill>
      </w14:textFill>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75E" w:themeColor="text2" w:themeShade="BF"/>
      <w:spacing w:val="5"/>
      <w:kern w:val="28"/>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14:textFill>
        <w14:solidFill>
          <w14:schemeClr w14:val="accent1"/>
        </w14:solidFill>
      </w14:textFill>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qFormat/>
  </w:style>
  <w:style w:type="character" w:customStyle="1" w:styleId="BodyText2Char">
    <w:name w:val="Body Text 2 Char"/>
    <w:basedOn w:val="DefaultParagraphFont"/>
    <w:link w:val="BodyText2"/>
    <w:uiPriority w:val="99"/>
    <w:qFormat/>
  </w:style>
  <w:style w:type="character" w:customStyle="1" w:styleId="BodyText3Char">
    <w:name w:val="Body Text 3 Char"/>
    <w:basedOn w:val="DefaultParagraphFont"/>
    <w:link w:val="BodyText3"/>
    <w:uiPriority w:val="99"/>
    <w:qFormat/>
    <w:rPr>
      <w:sz w:val="16"/>
      <w:szCs w:val="16"/>
    </w:rPr>
  </w:style>
  <w:style w:type="character" w:customStyle="1" w:styleId="MacroTextChar">
    <w:name w:val="Macro Text Char"/>
    <w:basedOn w:val="DefaultParagraphFont"/>
    <w:link w:val="Macro"/>
    <w:uiPriority w:val="99"/>
    <w:qFormat/>
    <w:rPr>
      <w:rFonts w:ascii="Courier" w:hAnsi="Courier"/>
      <w:sz w:val="20"/>
      <w:szCs w:val="20"/>
    </w:rPr>
  </w:style>
  <w:style w:type="paragraph" w:styleId="Quote">
    <w:name w:val="Quote"/>
    <w:basedOn w:val="Normal"/>
    <w:next w:val="Normal"/>
    <w:link w:val="QuoteChar"/>
    <w:uiPriority w:val="29"/>
    <w:qFormat/>
    <w:rPr>
      <w:i/>
      <w:iCs/>
      <w:color w:val="000000" w:themeColor="text1"/>
      <w14:textFill>
        <w14:solidFill>
          <w14:schemeClr w14:val="tx1"/>
        </w14:solidFill>
      </w14:textFill>
    </w:rPr>
  </w:style>
  <w:style w:type="character" w:customStyle="1" w:styleId="QuoteChar">
    <w:name w:val="Quote Char"/>
    <w:basedOn w:val="DefaultParagraphFont"/>
    <w:link w:val="Quote"/>
    <w:uiPriority w:val="29"/>
    <w:qFormat/>
    <w:rPr>
      <w:i/>
      <w:iCs/>
      <w:color w:val="000000" w:themeColor="text1"/>
      <w14:textFill>
        <w14:solidFill>
          <w14:schemeClr w14:val="tx1"/>
        </w14:solidFill>
      </w14:textFill>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14:textFill>
        <w14:solidFill>
          <w14:schemeClr w14:val="accent1"/>
        </w14:solidFill>
      </w14:textFill>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54061" w:themeColor="accent1" w:themeShade="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5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14:textFill>
        <w14:solidFill>
          <w14:schemeClr w14:val="tx1">
            <w14:lumMod w14:val="75000"/>
            <w14:lumOff w14:val="25000"/>
          </w14:schemeClr>
        </w14:solidFill>
      </w14:textFill>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F81BD" w:themeColor="accent1"/>
      <w:sz w:val="20"/>
      <w:szCs w:val="20"/>
      <w14:textFill>
        <w14:solidFill>
          <w14:schemeClr w14:val="accent1"/>
        </w14:solidFill>
      </w14:textFill>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14:textFill>
        <w14:solidFill>
          <w14:schemeClr w14:val="tx1">
            <w14:lumMod w14:val="75000"/>
            <w14:lumOff w14:val="25000"/>
          </w14:schemeClr>
        </w14:solidFill>
      </w14:textFill>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14:textFill>
        <w14:solidFill>
          <w14:schemeClr w14:val="accent1"/>
        </w14:solidFill>
      </w14:textFill>
    </w:rPr>
  </w:style>
  <w:style w:type="character" w:customStyle="1" w:styleId="IntenseQuoteChar">
    <w:name w:val="Intense Quote Char"/>
    <w:basedOn w:val="DefaultParagraphFont"/>
    <w:link w:val="IntenseQuote"/>
    <w:uiPriority w:val="30"/>
    <w:qFormat/>
    <w:rPr>
      <w:b/>
      <w:bCs/>
      <w:i/>
      <w:iCs/>
      <w:color w:val="4F81BD" w:themeColor="accent1"/>
      <w14:textFill>
        <w14:solidFill>
          <w14:schemeClr w14:val="accent1"/>
        </w14:solidFill>
      </w14:textFill>
    </w:rPr>
  </w:style>
  <w:style w:type="character" w:customStyle="1" w:styleId="SubtleEmphasis">
    <w:name w:val="Subtle Emphasis"/>
    <w:basedOn w:val="DefaultParagraphFont"/>
    <w:uiPriority w:val="19"/>
    <w:qFormat/>
    <w:rPr>
      <w:i/>
      <w:iCs/>
      <w:color w:val="808080" w:themeColor="text1" w:themeTint="80"/>
      <w14:textFill>
        <w14:solidFill>
          <w14:schemeClr w14:val="tx1">
            <w14:lumMod w14:val="50000"/>
            <w14:lumOff w14:val="50000"/>
          </w14:schemeClr>
        </w14:solidFill>
      </w14:textFill>
    </w:rPr>
  </w:style>
  <w:style w:type="character" w:customStyle="1" w:styleId="IntenseEmphasis">
    <w:name w:val="Intense Emphasis"/>
    <w:basedOn w:val="DefaultParagraphFont"/>
    <w:uiPriority w:val="21"/>
    <w:qFormat/>
    <w:rPr>
      <w:b/>
      <w:bCs/>
      <w:i/>
      <w:iCs/>
      <w:color w:val="4F81BD" w:themeColor="accent1"/>
      <w14:textFill>
        <w14:solidFill>
          <w14:schemeClr w14:val="accent1"/>
        </w14:solidFill>
      </w14:textFill>
    </w:rPr>
  </w:style>
  <w:style w:type="character" w:customStyle="1" w:styleId="SubtleReference">
    <w:name w:val="Subtle Reference"/>
    <w:basedOn w:val="DefaultParagraphFont"/>
    <w:uiPriority w:val="31"/>
    <w:qFormat/>
    <w:rPr>
      <w:smallCaps/>
      <w:color w:val="C0504D" w:themeColor="accent2"/>
      <w:u w:val="single"/>
      <w14:textFill>
        <w14:solidFill>
          <w14:schemeClr w14:val="accent2"/>
        </w14:solidFill>
      </w14:textFill>
    </w:rPr>
  </w:style>
  <w:style w:type="character" w:customStyle="1" w:styleId="IntenseReference">
    <w:name w:val="Intense Reference"/>
    <w:basedOn w:val="DefaultParagraphFont"/>
    <w:uiPriority w:val="32"/>
    <w:qFormat/>
    <w:rPr>
      <w:b/>
      <w:bCs/>
      <w:smallCaps/>
      <w:color w:val="C0504D" w:themeColor="accent2"/>
      <w:spacing w:val="5"/>
      <w:u w:val="single"/>
      <w14:textFill>
        <w14:solidFill>
          <w14:schemeClr w14:val="accent2"/>
        </w14:solidFill>
      </w14:textFill>
    </w:rPr>
  </w:style>
  <w:style w:type="character" w:customStyle="1" w:styleId="BookTitle">
    <w:name w:val="Book Title"/>
    <w:basedOn w:val="DefaultParagraphFont"/>
    <w:uiPriority w:val="33"/>
    <w:qFormat/>
    <w:rPr>
      <w:b/>
      <w:bCs/>
      <w:smallCaps/>
      <w:spacing w:val="5"/>
    </w:rPr>
  </w:style>
  <w:style w:type="paragraph" w:customStyle="1" w:styleId="TOCHeading">
    <w:name w:val="TOC Heading"/>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王泽</cp:lastModifiedBy>
  <cp:revision>1</cp:revision>
  <dcterms:created xsi:type="dcterms:W3CDTF">2021-06-17T01:05:00Z</dcterms:created>
  <dcterms:modified xsi:type="dcterms:W3CDTF">2023-12-12T12:50:31Z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