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第七单元  两次世界大战、十月革命与国际秩序的演变</w:t>
      </w:r>
    </w:p>
    <w:p>
      <w:pPr>
        <w:jc w:val="center"/>
      </w:pPr>
      <w:r>
        <w:rPr>
          <w:rFonts w:hint="eastAsia"/>
        </w:rPr>
        <w:t>第 16 课  亚非拉民族民主运动的高涨</w:t>
      </w:r>
    </w:p>
    <w:p>
      <w:r>
        <w:rPr>
          <w:rFonts w:hint="eastAsia"/>
        </w:rPr>
        <w:t>【课标要求】理解两次世界大战之间的民族民主运动对国际秩序的影响。</w:t>
      </w:r>
    </w:p>
    <w:p>
      <w:r>
        <w:rPr>
          <w:rFonts w:hint="eastAsia"/>
        </w:rPr>
        <w:t>【教学目标】</w:t>
      </w:r>
    </w:p>
    <w:p>
      <w:r>
        <w:rPr>
          <w:rFonts w:hint="eastAsia"/>
        </w:rPr>
        <w:t>1.通过表格归纳，让学大致了解亚洲民族民主运动的发展过程与范围；</w:t>
      </w:r>
    </w:p>
    <w:p>
      <w:r>
        <w:rPr>
          <w:rFonts w:hint="eastAsia"/>
        </w:rPr>
        <w:t>2.通过史料分析，让学生认识亚非拉人民为追求民族独立所作的努力；</w:t>
      </w:r>
    </w:p>
    <w:p>
      <w:r>
        <w:rPr>
          <w:rFonts w:hint="eastAsia"/>
        </w:rPr>
        <w:t>【重难点】</w:t>
      </w:r>
    </w:p>
    <w:p>
      <w:r>
        <w:rPr>
          <w:rFonts w:hint="eastAsia"/>
        </w:rPr>
        <w:t>重点：亚洲民族民主运动的发展；</w:t>
      </w:r>
    </w:p>
    <w:p>
      <w:r>
        <w:rPr>
          <w:rFonts w:hint="eastAsia"/>
        </w:rPr>
        <w:t>难点：墨西哥卡德纳斯改革</w:t>
      </w:r>
    </w:p>
    <w:p>
      <w:r>
        <w:rPr>
          <w:rFonts w:hint="eastAsia"/>
        </w:rPr>
        <w:t>【教学过程】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亚洲民族民主运动的新高潮</w:t>
      </w:r>
    </w:p>
    <w:p>
      <w:r>
        <w:rPr>
          <w:rFonts w:hint="eastAsia"/>
        </w:rPr>
        <w:t>1.民族民主运动高涨的原因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>第一次世界大战和俄国十月革命，加速了殖民地半殖民地人民的民族觉醒，使民族问题从欧洲反对民族压迫的国内问题变为各被压迫民族、各殖民地和半殖民地从帝国主义压迫下解放出来的国际问题，即民族殖民地问题。</w:t>
      </w:r>
      <w:r>
        <w:rPr>
          <w:rFonts w:ascii="楷体" w:hAnsi="楷体" w:eastAsia="楷体"/>
        </w:rPr>
        <w:t>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——《亚非拉民族民主运动史研究》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第一次世界大战削弱了帝国主义势力。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  英国为了战争的需要，向埃及订货，从而促进了纺织、制糖、酒精、制革、榨油、面粉、砖瓦、造纸等轻工业的发展。埃及的资本家随之加快了经营商业、参加外国股份公司及土地买卖和集中资本的过程。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一战后殖民地半殖民地人民的民族觉醒，十月革命鼓舞了殖民地半殖民地人民的解放斗争。</w:t>
      </w:r>
    </w:p>
    <w:p>
      <w:r>
        <w:rPr>
          <w:rFonts w:hint="eastAsia"/>
        </w:rPr>
        <w:t>（3）亚非拉地区民族资本主义经济发展。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材料三  第一次世界大战期间，英国从印度征召了100多万人，运走了数百万吨粮食和军用物资，还强迫印度负担了几亿英镑的军费，印度人民深受其苦。1918-1919年，印度农业歉收、疾病流行，1 000多万印度人丧生。印度人民与英国殖民者的矛盾激化。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殖民地半殖民地与殖民者之间的矛盾激化。</w:t>
      </w:r>
    </w:p>
    <w:p>
      <w:r>
        <w:rPr>
          <w:rFonts w:hint="eastAsia"/>
        </w:rPr>
        <w:t>2.印尼反对荷兰殖民统治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spacing w:before="0" w:beforeAutospacing="0" w:after="0" w:afterAutospacing="0"/>
              <w:ind w:firstLine="964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领导者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方式或政策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民族大起义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（1926—1927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年)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印尼共产党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武装起义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被残酷镇压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民族独立运动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印尼民族党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不合作政策，</w:t>
            </w:r>
          </w:p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争取民族独立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民族资产阶级开始独立运动领导权</w:t>
            </w:r>
          </w:p>
        </w:tc>
      </w:tr>
    </w:tbl>
    <w:p>
      <w:r>
        <w:rPr>
          <w:rFonts w:hint="eastAsia"/>
        </w:rPr>
        <w:t xml:space="preserve">        1920年印度尼西亚成立共产党。1926—1927年，印度尼西亚共产党领导了爪哇和西苏门答腊起义，反对荷兰殖民主义者，失败后转入地下。</w:t>
      </w:r>
    </w:p>
    <w:p>
      <w:r>
        <w:rPr>
          <w:rFonts w:hint="eastAsia"/>
        </w:rPr>
        <w:t>3.印度非暴力不合作运动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指导思想：以爱、真理和非暴力争取印度的自治和独立，通过动员群众、运用非暴力不合作策略与英印当局进行斗争。</w:t>
      </w:r>
    </w:p>
    <w:p>
      <w:r>
        <w:rPr>
          <w:rFonts w:hint="eastAsia"/>
        </w:rPr>
        <w:t>甘地把印度教的仁爱、素食、不杀生的主张同《圣经》、《古 兰经》中的仁爱思想结合起来，逐渐形成了“非暴力主义”的思想，提出了非暴力抵抗的主张。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  他（甘地）认为“真理是神”，是“博爱”的化身，人的“爱”必须符合“神”的“博爱”，不仅要爱自己、爱别人、爱人类、爱生物，而且还要爱敌人。他认为人的本质是善，人们可以通过爱，通过耐心、普良、自苦和自我牺牲来感化敌人。认为印度要获得自治，也必须用“非暴力”的方式同英国作斗争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——摘编自北师大版《中外历史人物评说》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  当政府保护你们自尊心的时候，合作才是你们唯一的职责，同样，当政府不但不保护你们，反而剥夺你们的尊严时，不合作就是人类的天职。这就是不合作的真谛。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——甘地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过程：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等线" w:asciiTheme="minorHAnsi" w:eastAsiaTheme="minorEastAsia" w:cstheme="minorBidi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等线" w:asciiTheme="minorHAnsi" w:eastAsiaTheme="minorEastAsia" w:cstheme="minorBidi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等线" w:asciiTheme="minorHAnsi" w:eastAsiaTheme="minorEastAsia" w:cstheme="minorBidi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等线" w:hAnsi="Arial" w:cs="Arial"/>
                <w:bCs/>
                <w:color w:val="000000" w:themeColor="dark1"/>
                <w:kern w:val="24"/>
                <w14:textFill>
                  <w14:solidFill>
                    <w14:schemeClr w14:val="dk1"/>
                  </w14:solidFill>
                </w14:textFill>
              </w:rPr>
              <w:t>第一阶段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hint="eastAsia" w:ascii="等线" w:hAnsi="等线" w:eastAsia="等线" w:cs="Arial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1920—1922</w:t>
            </w:r>
          </w:p>
        </w:tc>
        <w:tc>
          <w:tcPr>
            <w:tcW w:w="5295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hint="eastAsia" w:ascii="仿宋" w:hAnsi="仿宋" w:eastAsia="仿宋" w:cs="Arial"/>
                <w:bCs/>
                <w:color w:val="000000" w:themeColor="dark1"/>
                <w:kern w:val="24"/>
                <w14:textFill>
                  <w14:solidFill>
                    <w14:schemeClr w14:val="dk1"/>
                  </w14:solidFill>
                </w14:textFill>
              </w:rPr>
              <w:t>放弃英国人授予的爵位、封号和荣誉， 罢课罢职，抵制法院和立法机关，以手工纺纱抵制洋布; 拒绝纳税。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等线" w:hAnsi="Arial" w:cs="Arial"/>
                <w:bCs/>
                <w:color w:val="000000" w:themeColor="dark1"/>
                <w:kern w:val="24"/>
                <w14:textFill>
                  <w14:solidFill>
                    <w14:schemeClr w14:val="dk1"/>
                  </w14:solidFill>
                </w14:textFill>
              </w:rPr>
              <w:t>第二阶段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hint="eastAsia" w:ascii="等线" w:hAnsi="等线" w:eastAsia="等线" w:cs="Arial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1930—1934</w:t>
            </w:r>
          </w:p>
        </w:tc>
        <w:tc>
          <w:tcPr>
            <w:tcW w:w="52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hint="eastAsia" w:ascii="仿宋" w:hAnsi="仿宋" w:eastAsia="仿宋" w:cs="Arial"/>
                <w:bCs/>
                <w:color w:val="000000" w:themeColor="dark1"/>
                <w:kern w:val="24"/>
                <w14:textFill>
                  <w14:solidFill>
                    <w14:schemeClr w14:val="dk1"/>
                  </w14:solidFill>
                </w14:textFill>
              </w:rPr>
              <w:t>食盐进军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等线" w:hAnsi="Arial" w:cs="Arial"/>
                <w:bCs/>
                <w:color w:val="000000" w:themeColor="dark1"/>
                <w:kern w:val="24"/>
                <w14:textFill>
                  <w14:solidFill>
                    <w14:schemeClr w14:val="dk1"/>
                  </w14:solidFill>
                </w14:textFill>
              </w:rPr>
              <w:t>第三阶段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hint="eastAsia" w:ascii="等线" w:hAnsi="等线" w:eastAsia="等线" w:cs="Arial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1940—1942</w:t>
            </w:r>
          </w:p>
        </w:tc>
        <w:tc>
          <w:tcPr>
            <w:tcW w:w="52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hint="eastAsia" w:ascii="仿宋" w:hAnsi="仿宋" w:eastAsia="仿宋" w:cs="Arial"/>
                <w:bCs/>
                <w:color w:val="000000" w:themeColor="dark1"/>
                <w:kern w:val="24"/>
                <w14:textFill>
                  <w14:solidFill>
                    <w14:schemeClr w14:val="dk1"/>
                  </w14:solidFill>
                </w14:textFill>
              </w:rPr>
              <w:t>退出印度</w:t>
            </w:r>
          </w:p>
        </w:tc>
      </w:tr>
    </w:tbl>
    <w:p>
      <w:r>
        <w:rPr>
          <w:rFonts w:hint="eastAsia"/>
        </w:rPr>
        <w:t>▲“土布运动”：甘地倡导“回到纺车去”以抵制西方的经济侵略,维护民族经济。土布是印度人民团结的象征，是印度经济自由和平等的象征。</w:t>
      </w:r>
    </w:p>
    <w:p>
      <w:r>
        <w:rPr>
          <w:rFonts w:hint="eastAsia"/>
        </w:rPr>
        <w:t>▲ 1930年3月12日，甘地率领率领非暴力反抗者前往西海岸，徒步24天426千米抵达丹迪海滨，亲自煮盐。史称食盐进军。</w:t>
      </w:r>
    </w:p>
    <w:p>
      <w:r>
        <w:rPr>
          <w:rFonts w:hint="eastAsia"/>
        </w:rPr>
        <w:t>（3）影响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  “一个精神萎靡不振、落后的、四分五裂的民族忽然昂首挺胸参加全国有纪律的行动，这种行动本身就使群众产生了不可抵抗的力量。”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——尼赫鲁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材料二  “不管我们如何谴责不合作运动，但假如我们低估了今天印度的民族意识，我们可能会产生严重的错误。一味采用高压，不可能从根本上和永久地解决问题。”                                  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——印度总督欧文</w:t>
      </w:r>
    </w:p>
    <w:p>
      <w:r>
        <w:rPr>
          <w:rFonts w:hint="eastAsia"/>
        </w:rPr>
        <w:t>影响:动员了广大人民群众，打击了英国殖民统治，增强了印度民众的民族自尊心和自信心。</w:t>
      </w:r>
    </w:p>
    <w:p>
      <w:r>
        <w:rPr>
          <w:rFonts w:hint="eastAsia"/>
        </w:rPr>
        <w:t>二   非洲独立意识的觉醒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drawing>
          <wp:inline distT="0" distB="0" distL="114300" distR="114300">
            <wp:extent cx="254000" cy="254000"/>
            <wp:effectExtent l="0" t="0" r="12700" b="1270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埃及华夫脱运动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领导者：扎格鲁尔为首的华夫脱党（资产阶级政党）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过程：①1918年，扎格鲁尔等人提出独立要求被拒。②1919年，埃及人民举行示威乃至发动起义，英国承认埃及独立，但保留特权。③1922年3月 埃及宣布为独立的君主立宪制国家,1923年颁布第一部宪法。④护宪运动，要求英国放弃特权，但未获完全成功。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影响：华夫脱党迫使英国废除了殖民保护制度，加快了埃及资本主义的发展，为埃及民族民主运动的进一步发展奠定了基础。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摩洛哥里夫人民起义</w:t>
      </w:r>
    </w:p>
    <w:p>
      <w:pPr>
        <w:ind w:firstLine="420"/>
      </w:pPr>
      <w:r>
        <w:rPr>
          <w:rFonts w:hint="eastAsia"/>
        </w:rPr>
        <w:t>里夫地区的人民在酋长克里姆领导下,多次打败西班牙和法国侵略军。1923年,克里姆联合12个部落,建立里夫共和国。1926年,共和国被西、法殖民军扼杀。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埃塞俄比亚抗意战争</w:t>
      </w:r>
    </w:p>
    <w:p>
      <w:r>
        <w:rPr>
          <w:rFonts w:hint="eastAsia"/>
        </w:rPr>
        <w:t>1935年10月，意大利法西斯侵略埃塞俄比亚；</w:t>
      </w:r>
    </w:p>
    <w:p>
      <w:r>
        <w:rPr>
          <w:rFonts w:hint="eastAsia"/>
        </w:rPr>
        <w:t>1936年5月，意大利宣布兼并埃塞俄比亚；</w:t>
      </w:r>
    </w:p>
    <w:p>
      <w:r>
        <w:rPr>
          <w:rFonts w:hint="eastAsia"/>
        </w:rPr>
        <w:t>1941年，在盟军的帮助下，恢复国家独立。</w:t>
      </w:r>
    </w:p>
    <w:p>
      <w:r>
        <w:rPr>
          <w:rFonts w:hint="eastAsia"/>
        </w:rPr>
        <w:t xml:space="preserve">性质：埃塞俄比亚抗击意大利侵略的局部反法西斯斗争。     </w:t>
      </w:r>
    </w:p>
    <w:p>
      <w:r>
        <w:rPr>
          <w:rFonts w:hint="eastAsia"/>
        </w:rPr>
        <w:t>三、拉丁美洲的民主革命与改革</w:t>
      </w:r>
    </w:p>
    <w:p>
      <w:r>
        <w:rPr>
          <w:rFonts w:hint="eastAsia"/>
        </w:rPr>
        <w:t>二十世纪二三十年代,拉丁美洲进入民族民主革命和改革时期。阿根廷、智利等国家纷纷开展斗争。最具代表性的是尼加拉瓜和墨西哥。</w:t>
      </w:r>
    </w:p>
    <w:p>
      <w:r>
        <w:rPr>
          <w:rFonts w:hint="eastAsia"/>
        </w:rPr>
        <w:t>【阅读思考】拉丁美洲各国在独立100多年后，为什么还要进行民族民主革命？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  独立战争后的拉丁美洲，在经济上保留并发展了半封建的大地产制，政治上建立了大地主、大资产阶级的联合政权。这种政权的表现形式就是“考迪罗主义”，即军事独裁统治制度。拉丁美洲各国的“考迪罗”为了巩固政权和地位，都极力寻求国外势力对自己的支持，投靠外国势力，实际上成了半殖民地性质的附属国。</w:t>
      </w:r>
    </w:p>
    <w:p>
      <w:r>
        <w:rPr>
          <w:rFonts w:hint="eastAsia"/>
        </w:rPr>
        <w:t>国内：（1）经济上保留封建大土地所有制（2）政治上军事独裁统治；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>拉美各国独立后，欧美殖民主义、帝国主义，特别是英、美、</w:t>
      </w:r>
      <w:r>
        <w:rPr>
          <w:rFonts w:ascii="楷体" w:hAnsi="楷体" w:eastAsia="楷体"/>
        </w:rPr>
        <w:t> </w:t>
      </w:r>
      <w:r>
        <w:rPr>
          <w:rFonts w:hint="eastAsia" w:ascii="楷体" w:hAnsi="楷体" w:eastAsia="楷体"/>
        </w:rPr>
        <w:t>法、德等国的竞相角逐、巧取豪夺，使这个地区成为半殖民地似的附庸，经济发展受到沉重打击。欧美帝国主义国家还通过挑起战争、索取赔款，掠夺拉美人民的大量财富；通过对外贸易、资本输出，利用当地丰富的原料和廉价的劳动力，修筑铁路、开办工厂、经营采矿，剥削拉美人民。</w:t>
      </w:r>
    </w:p>
    <w:p>
      <w:r>
        <w:rPr>
          <w:rFonts w:hint="eastAsia"/>
        </w:rPr>
        <w:t>国外：遭到欧美帝国主义侵略；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阿根廷工人的罢工</w:t>
      </w:r>
    </w:p>
    <w:p>
      <w:pPr>
        <w:ind w:firstLine="420"/>
      </w:pPr>
      <w:r>
        <w:rPr>
          <w:rFonts w:hint="eastAsia"/>
        </w:rPr>
        <w:t>阿根廷工人在共产党领导下，举行了反对外国资本的罢工，甚至筑起街垒与警察战斗。</w:t>
      </w:r>
    </w:p>
    <w:p>
      <w:r>
        <w:rPr>
          <w:rFonts w:hint="eastAsia"/>
        </w:rPr>
        <w:t>2.尼加拉瓜桑地诺抗美斗争</w:t>
      </w:r>
    </w:p>
    <w:p>
      <w:r>
        <w:rPr>
          <w:rFonts w:hint="eastAsia"/>
        </w:rPr>
        <w:t>1926年,桑地诺带领游击队以“把美国侵略者赶出国土”为目标,与美国扶植的反动独裁政权展开武装斗争，迫使美军于1933年撤出尼加拉瓜。</w:t>
      </w:r>
    </w:p>
    <w:p>
      <w:pPr>
        <w:pStyle w:val="8"/>
        <w:numPr>
          <w:ilvl w:val="0"/>
          <w:numId w:val="7"/>
        </w:numPr>
        <w:ind w:firstLineChars="0"/>
      </w:pPr>
      <w:r>
        <w:rPr>
          <w:rFonts w:hint="eastAsia"/>
        </w:rPr>
        <w:t>墨西哥卡德纳斯改革</w:t>
      </w:r>
    </w:p>
    <w:p>
      <w:r>
        <w:rPr>
          <w:rFonts w:hint="eastAsia"/>
        </w:rPr>
        <w:t>1910—1917年资产阶级革命后，墨西哥的封建势力并没有被铲除，外国垄断资本继续操纵着墨西哥的经济命脉，广大工农的社会地位没有得到应有提高，1917年资产阶级宪法也并未得到有效执行。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材料一  卡德纳斯政府在全国范围内加速土地分配，取消土地分配的种种限制。规定凡无地少地的农民均可通过申请从附近大庄园领取相应的土地;简化分地的法律程序，取消对庄园主的补偿金制度。 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卡德纳斯在其任期内共分配了四千五百多万英亩土地，并且取消了对庄园雇工分配土地的限制。这就把大批劳动力从大庄园中解放出来，从内部瓦解了大庄园经济。</w:t>
      </w:r>
    </w:p>
    <w:p>
      <w:r>
        <w:rPr>
          <w:rFonts w:hint="eastAsia"/>
        </w:rPr>
        <w:t>措施①经济a.推行土地改革，在全国范围内分配土地；b.捍卫国家主权和本国资源，将石油行业收归国有。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  1938年3月卡德纳斯把执政的国民革命党改组为墨西哥革命党，容纳工会、农民和其他群众组织参加，设立工人、农民、军人和民众四个部，把由军人控制的资产阶级政党变成了一个由工人、农民、军人和市民联合组成的统一战线。此举巩固民主政体，打击军事寡头势力，为最西哥的发展提供了有利的政治条件。</w:t>
      </w:r>
    </w:p>
    <w:p>
      <w:r>
        <w:rPr>
          <w:rFonts w:hint="eastAsia"/>
        </w:rPr>
        <w:t>措施②政治改组国民党，确立总统一任制度；③遏制军人势力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材料三  卡德纳斯反对教会对教育的垄断，提倡以世俗教育代替宗教神学教育，以自然科学代替经院哲学。在1934年12月通过的法令中规定：“国家将保证社会主义教育，在消灭一切宗教教育后，将与宗教狂热和偏见作斗争.....,以便使青年获得关于字宙和社会生活的正确概念。”</w:t>
      </w:r>
    </w:p>
    <w:p>
      <w:r>
        <w:rPr>
          <w:rFonts w:hint="eastAsia"/>
        </w:rPr>
        <w:t>措施④文化教育  发展教育，限制教会</w:t>
      </w:r>
    </w:p>
    <w:p>
      <w:r>
        <w:rPr>
          <w:rFonts w:hint="eastAsia"/>
        </w:rPr>
        <w:t>(3)影响：引领墨西哥走上现代化之路</w:t>
      </w:r>
    </w:p>
    <w:p>
      <w:r>
        <w:rPr>
          <w:rFonts w:hint="eastAsia"/>
        </w:rPr>
        <w:t>【拓展】.两次世界大战之间亚非拉民族民主运动的特点</w:t>
      </w:r>
    </w:p>
    <w:p>
      <w:pPr>
        <w:pStyle w:val="8"/>
        <w:numPr>
          <w:ilvl w:val="0"/>
          <w:numId w:val="8"/>
        </w:numPr>
        <w:ind w:firstLineChars="0"/>
      </w:pPr>
      <w:r>
        <w:rPr>
          <w:rFonts w:hint="eastAsia"/>
        </w:rPr>
        <w:t>从发展道路看，各国发展不平衡</w:t>
      </w:r>
    </w:p>
    <w:p>
      <w:r>
        <w:rPr>
          <w:rFonts w:hint="eastAsia"/>
        </w:rPr>
        <w:t>①多数国家资产阶级掌握运动领导权。</w:t>
      </w:r>
    </w:p>
    <w:p>
      <w:r>
        <w:rPr>
          <w:rFonts w:hint="eastAsia"/>
        </w:rPr>
        <w:t>②有的资产阶级由向西方学习转为向苏俄学习。</w:t>
      </w:r>
    </w:p>
    <w:p>
      <w:r>
        <w:rPr>
          <w:rFonts w:hint="eastAsia"/>
        </w:rPr>
        <w:t>③部分国家无产阶级政党开始探素民族解放的道路。</w:t>
      </w:r>
    </w:p>
    <w:p>
      <w:pPr>
        <w:pStyle w:val="8"/>
        <w:numPr>
          <w:ilvl w:val="0"/>
          <w:numId w:val="8"/>
        </w:numPr>
        <w:ind w:firstLineChars="0"/>
      </w:pPr>
      <w:r>
        <w:rPr>
          <w:rFonts w:hint="eastAsia"/>
        </w:rPr>
        <w:t>从斗争方式来看，呈现出多样性。如：武装起义、非暴力不合作、民主改革等。</w:t>
      </w:r>
    </w:p>
    <w:p>
      <w:r>
        <w:rPr>
          <w:rFonts w:hint="eastAsia"/>
        </w:rPr>
        <w:t>（3)从领导阶级看，资产阶级领导民族民主运动成为主流，无产阶级革命政党建立。</w:t>
      </w:r>
    </w:p>
    <w:p>
      <w:r>
        <w:rPr>
          <w:rFonts w:hint="eastAsia"/>
        </w:rPr>
        <w:t>(4)从性质看，有些国家的民族解放运动具有反法西斯性质的特点(如埃塞尔比亚的抗意斗争)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26164"/>
    <w:multiLevelType w:val="multilevel"/>
    <w:tmpl w:val="1FE2616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D17C2E"/>
    <w:multiLevelType w:val="multilevel"/>
    <w:tmpl w:val="29D17C2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171868"/>
    <w:multiLevelType w:val="multilevel"/>
    <w:tmpl w:val="3817186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512F8"/>
    <w:multiLevelType w:val="multilevel"/>
    <w:tmpl w:val="38D512F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411332"/>
    <w:multiLevelType w:val="multilevel"/>
    <w:tmpl w:val="454113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BA2A7E"/>
    <w:multiLevelType w:val="multilevel"/>
    <w:tmpl w:val="54BA2A7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806615"/>
    <w:multiLevelType w:val="multilevel"/>
    <w:tmpl w:val="678066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1A3BFA"/>
    <w:multiLevelType w:val="multilevel"/>
    <w:tmpl w:val="711A3BF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B9"/>
    <w:rsid w:val="00121976"/>
    <w:rsid w:val="00162677"/>
    <w:rsid w:val="00385DC5"/>
    <w:rsid w:val="003A5423"/>
    <w:rsid w:val="006A62E5"/>
    <w:rsid w:val="00B21EB9"/>
    <w:rsid w:val="00B2713F"/>
    <w:rsid w:val="00F33DAC"/>
    <w:rsid w:val="4AE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3296</Words>
  <Characters>3421</Characters>
  <Lines>25</Lines>
  <Paragraphs>7</Paragraphs>
  <TotalTime>0</TotalTime>
  <ScaleCrop>false</ScaleCrop>
  <LinksUpToDate>false</LinksUpToDate>
  <CharactersWithSpaces>3518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2021-03-30T03:48:00Z</dcterms:created>
  <dc:creator>Administrator</dc:creator>
  <cp:lastModifiedBy>Administrator</cp:lastModifiedBy>
  <dcterms:modified xsi:type="dcterms:W3CDTF">2021-04-16T00:42:51Z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2A12F387EE144617A29DCD4A8DF6D50A</vt:lpwstr>
  </property>
</Properties>
</file>