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2023-2024年度第二学期高二生物备课组工作总结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 一学期来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高二</w:t>
      </w:r>
      <w:r>
        <w:rPr>
          <w:rFonts w:hint="eastAsia"/>
        </w:rPr>
        <w:t>生物</w:t>
      </w:r>
      <w:r>
        <w:rPr>
          <w:rFonts w:hint="eastAsia"/>
          <w:lang w:val="en-US" w:eastAsia="zh-CN"/>
        </w:rPr>
        <w:t>备课</w:t>
      </w:r>
      <w:r>
        <w:rPr>
          <w:rFonts w:hint="eastAsia"/>
        </w:rPr>
        <w:t>组教师在学校领导下，认真学习贯彻落实各级教育工作精神，结合</w:t>
      </w:r>
      <w:r>
        <w:rPr>
          <w:rFonts w:hint="eastAsia"/>
          <w:lang w:val="en-US" w:eastAsia="zh-CN"/>
        </w:rPr>
        <w:t>备课</w:t>
      </w:r>
      <w:r>
        <w:rPr>
          <w:rFonts w:hint="eastAsia"/>
        </w:rPr>
        <w:t>组的工作计划，进一步转变教育教学观念，团结协作、努力学习、敬业乐教，以教书育人为本，积极投身教研教改活动中,在学校提倡的有效教学、有效教研活动中取得了较好的成绩。现将工作总结如下：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高</w:t>
      </w:r>
      <w:r>
        <w:rPr>
          <w:rFonts w:hint="eastAsia"/>
          <w:lang w:val="en-US" w:eastAsia="zh-CN"/>
        </w:rPr>
        <w:t>二只有1个生物选修班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每班每周5课时，备课组共有教师1人。本学期工作分为以下几部分：2月19日-4月14日，完成选择性必修3的1-3章的学习，第九周复习迎接期中考试；期中之后，完成选3的第四章，进入大一轮复习，复习必修1至细胞代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组内教师备课</w:t>
      </w:r>
      <w:r>
        <w:rPr>
          <w:rFonts w:hint="eastAsia"/>
        </w:rPr>
        <w:t>有效细微。平时认真研究教材，多方参阅各种资料，力求深入理解教材教法，准确把握难重点。在制定教学目的时，非常注意学生的实际情况和非智力因素。</w:t>
      </w:r>
      <w:r>
        <w:rPr>
          <w:rFonts w:hint="eastAsia"/>
          <w:lang w:val="en-US" w:eastAsia="zh-CN"/>
        </w:rPr>
        <w:t>授课时，本组教师注重课堂实效，不搞“满堂灌”，问题引导，不断启发学生积极思考。</w:t>
      </w:r>
      <w:r>
        <w:rPr>
          <w:rFonts w:hint="eastAsia"/>
        </w:rPr>
        <w:t>在作业批改上，认真及时，力求做到全批全改，重在订正反馈，及时了解学生的学习动态，以便在辅导中做到有的放矢。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严格按照计划实施备课组活动，本学期共开展备课组集体备课8次，并积极参加校内外各种教研活动，主动听取别的老师的课。和其他学校的高二年级生物备课组长保持联系，及时了解别的学校教学进度，互相切磋，共同进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二、取得的成效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在校内组织的教学大检查中，俞志茹老师被评为教学常规优秀教师。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2、高二期中联考中，取得较好的成绩，在六校联考中居第三名。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1、从期中考试学生答题情况看，存在以下问题：</w:t>
      </w:r>
      <w:r>
        <w:rPr>
          <w:rFonts w:hint="eastAsia"/>
        </w:rPr>
        <w:t>基础不扎实；审题不清；用词不当、规范答题的能力有所欠缺；学生对核心主干知识以及重难点知识方面的掌握还存在漏洞； 实验设计与分析能力有所欠缺。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2、班级学生水平参差不齐，授课时不能顾及所有学生。对学困生还需要更多的关注和关心，以便更好地迎接高三期初考试。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3、教学反思和备课组的研讨若能及时记录和整理，将有助于专业水平的提升。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四、今后的工作方向</w:t>
      </w:r>
      <w:bookmarkStart w:id="0" w:name="_GoBack"/>
      <w:bookmarkEnd w:id="0"/>
    </w:p>
    <w:p>
      <w:pPr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在教学中，</w:t>
      </w:r>
      <w:r>
        <w:rPr>
          <w:rFonts w:hint="eastAsia"/>
        </w:rPr>
        <w:t>认真研究新课程标准，有效备考</w:t>
      </w:r>
      <w:r>
        <w:rPr>
          <w:rFonts w:hint="eastAsia"/>
          <w:lang w:eastAsia="zh-CN"/>
        </w:rPr>
        <w:t>；</w:t>
      </w:r>
      <w:r>
        <w:rPr>
          <w:rFonts w:hint="eastAsia"/>
        </w:rPr>
        <w:t>进一步加强双基教学，夯实基础</w:t>
      </w:r>
      <w:r>
        <w:rPr>
          <w:rFonts w:hint="eastAsia"/>
          <w:lang w:eastAsia="zh-CN"/>
        </w:rPr>
        <w:t>；</w:t>
      </w:r>
      <w:r>
        <w:rPr>
          <w:rFonts w:hint="eastAsia"/>
        </w:rPr>
        <w:t>在教学中我们坚持讲解与练习有机结合的原则，要“精讲精练”，使学生能触类旁通、举一反三。讲：加强实验教学，提高实验能力</w:t>
      </w:r>
      <w:r>
        <w:rPr>
          <w:rFonts w:hint="eastAsia"/>
          <w:lang w:eastAsia="zh-CN"/>
        </w:rPr>
        <w:t>；</w:t>
      </w:r>
      <w:r>
        <w:rPr>
          <w:rFonts w:hint="eastAsia"/>
        </w:rPr>
        <w:t>注重培养学生的语言表达能力 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一学期即将结束，在今后的工作中高二备课组全体教师会齐心协力，再接再厉，争取再创佳绩！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DC7059"/>
    <w:multiLevelType w:val="singleLevel"/>
    <w:tmpl w:val="D4DC705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FB3AF0E"/>
    <w:multiLevelType w:val="singleLevel"/>
    <w:tmpl w:val="EFB3AF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OWJiYmVjODBlNDM0YTNhYTA3NGU4NDBmNjg0MWIifQ=="/>
  </w:docVars>
  <w:rsids>
    <w:rsidRoot w:val="0A4D341A"/>
    <w:rsid w:val="0A4D341A"/>
    <w:rsid w:val="19B42B25"/>
    <w:rsid w:val="1F4901BF"/>
    <w:rsid w:val="21851D49"/>
    <w:rsid w:val="322533B4"/>
    <w:rsid w:val="332826CA"/>
    <w:rsid w:val="3AB271A2"/>
    <w:rsid w:val="3BC67371"/>
    <w:rsid w:val="56B737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515152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Variable"/>
    <w:basedOn w:val="4"/>
    <w:qFormat/>
    <w:uiPriority w:val="0"/>
  </w:style>
  <w:style w:type="character" w:styleId="9">
    <w:name w:val="Hyperlink"/>
    <w:basedOn w:val="4"/>
    <w:qFormat/>
    <w:uiPriority w:val="0"/>
    <w:rPr>
      <w:color w:val="515152"/>
      <w:u w:val="none"/>
    </w:rPr>
  </w:style>
  <w:style w:type="character" w:styleId="10">
    <w:name w:val="HTML Code"/>
    <w:basedOn w:val="4"/>
    <w:qFormat/>
    <w:uiPriority w:val="0"/>
    <w:rPr>
      <w:rFonts w:ascii="Courier New" w:hAnsi="Courier New"/>
      <w:sz w:val="20"/>
    </w:rPr>
  </w:style>
  <w:style w:type="character" w:styleId="11">
    <w:name w:val="HTML Cit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1184</Words>
  <Characters>1221</Characters>
  <Lines>0</Lines>
  <Paragraphs>0</Paragraphs>
  <TotalTime>34</TotalTime>
  <ScaleCrop>false</ScaleCrop>
  <LinksUpToDate>false</LinksUpToDate>
  <CharactersWithSpaces>1229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2019-06-26T07:18:00Z</dcterms:created>
  <dc:creator>萍</dc:creator>
  <cp:lastModifiedBy>茹</cp:lastModifiedBy>
  <dcterms:modified xsi:type="dcterms:W3CDTF">2024-06-11T00:32:39Z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F45446EB0ADF471AB2CE16AC10ADF793_13</vt:lpwstr>
  </property>
</Properties>
</file>