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纪旭</w:t>
      </w:r>
      <w:r>
        <w:rPr>
          <w:sz w:val="24"/>
          <w:szCs w:val="24"/>
        </w:rPr>
        <w:t>老师本节课教学设计思路清晰，讲解深入浅出，且课堂教学实施效果好，达到教学目的。本节课最大特点就是，培养学生思维，注意过程体验，培养学生探究能力，形成良好的讨论氛围，体现合作、探究、互动、评价的课</w:t>
      </w:r>
      <w:bookmarkStart w:id="0" w:name="_GoBack"/>
      <w:bookmarkEnd w:id="0"/>
      <w:r>
        <w:rPr>
          <w:sz w:val="24"/>
          <w:szCs w:val="24"/>
        </w:rPr>
        <w:t>堂模式。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mI4MTE0Yzk3ZTI2MTM5MzA1NTE0Mjg0NGZhNDMifQ=="/>
  </w:docVars>
  <w:rsids>
    <w:rsidRoot w:val="00000000"/>
    <w:rsid w:val="06D0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2024-06-03T06:53:35Z</dcterms:created>
  <dc:creator>Administrator</dc:creator>
  <cp:lastModifiedBy>WPS_359353828</cp:lastModifiedBy>
  <dcterms:modified xsi:type="dcterms:W3CDTF">2024-06-03T06:53:50Z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583E181138894E468A6823C70F339731_12</vt:lpwstr>
  </property>
</Properties>
</file>