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生物教研组无生课堂评课记录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时间：5月10日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地点：录播教室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参赛人员：孙芗颖、孙晓敏、孙玲、孙媛媛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评委：俞志茹、陈萍、戴颖昱等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本次无生课堂课题为《神经冲动的产生和传导》，四位教师精心准备，突出重点：</w:t>
      </w:r>
      <w:r>
        <w:rPr>
          <w:rFonts w:hint="eastAsia"/>
        </w:rPr>
        <w:t>神经冲动的本质，神经冲动如何产生，以及神经冲动的传导过程。</w:t>
      </w:r>
      <w:r>
        <w:rPr>
          <w:rFonts w:hint="eastAsia"/>
          <w:lang w:val="en-US" w:eastAsia="zh-CN"/>
        </w:rPr>
        <w:t>孙晓敏老师从辣觉的产生，自然导入反射弧及神经冲动的本质，教态亲切自然，缺点是时间控制，导入可以省略些。孙芗颖老师一境贯穿，以运动会导入，又回到运动会，教学设计分为生物电的发现、生物电发生的膜学说、兴奋在神经纤维的产生、传导几个部分，优点是全部讲完，缺点是板书有点问题。孙玲老师本节课讲了兴奋在神经纤维上的产生和传导、兴奋在神经元之间的传递，时间比较紧。孙媛媛老师在板书的设计上有一点不准确。经过本次无生课堂和五四青优评比，四位老师都有收获和成长，期待她们在今后的教学中取得更好的成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ZjI2YmY2YTEyYWYyMzJjODY1MmNmMDE5YmFhY2IifQ=="/>
  </w:docVars>
  <w:rsids>
    <w:rsidRoot w:val="66B61AA7"/>
    <w:rsid w:val="66B6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2024-05-29T03:58:00Z</dcterms:created>
  <dc:creator>萍</dc:creator>
  <cp:lastModifiedBy>萍</cp:lastModifiedBy>
  <dcterms:modified xsi:type="dcterms:W3CDTF">2024-05-29T04:16:34Z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2DBCB95BAFB44F13843875F160AC839D_11</vt:lpwstr>
  </property>
</Properties>
</file>