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b w:val="0"/>
          <w:bCs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10210800</wp:posOffset>
            </wp:positionH>
            <wp:positionV relativeFrom="topMargin">
              <wp:posOffset>10972800</wp:posOffset>
            </wp:positionV>
            <wp:extent cx="368300" cy="431800"/>
            <wp:effectExtent l="0" t="0" r="12700" b="635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sz w:val="24"/>
          <w:szCs w:val="24"/>
        </w:rPr>
        <w:t>202</w:t>
      </w:r>
      <w:r>
        <w:rPr>
          <w:rFonts w:hint="eastAsia"/>
          <w:b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sz w:val="24"/>
          <w:szCs w:val="24"/>
        </w:rPr>
        <w:t>届高三化学一轮复习考点突破导学案：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新情境下方程式的书写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学习目标　</w:t>
      </w:r>
      <w:r>
        <w:rPr>
          <w:rFonts w:ascii="Times New Roman" w:hAnsi="Times New Roman" w:eastAsia="仿宋" w:cs="Times New Roman"/>
          <w:sz w:val="24"/>
          <w:szCs w:val="24"/>
        </w:rPr>
        <w:t>1. 熟练新情境下方程式的书写规律。2. 能根据问题情境(文字、流程、图像)判断反应物和生成物以及反应条件。</w:t>
      </w:r>
    </w:p>
    <w:p>
      <w:pPr>
        <w:pStyle w:val="3"/>
        <w:snapToGrid w:val="0"/>
        <w:spacing w:line="360" w:lineRule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活动一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t>文字信息型情境</w:t>
      </w:r>
      <w:r>
        <w:rPr>
          <w:rFonts w:hint="eastAsia" w:ascii="Times New Roman" w:hAnsi="Times New Roman" w:eastAsia="黑体" w:cs="Times New Roman"/>
          <w:sz w:val="24"/>
          <w:szCs w:val="24"/>
        </w:rPr>
        <w:t>下方程式的书写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新考案p15 典例5 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方程式直接写在对应处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小结归纳：</w:t>
      </w:r>
      <w:r>
        <w:rPr>
          <w:rFonts w:ascii="Times New Roman" w:hAnsi="Times New Roman" w:cs="Times New Roman"/>
          <w:sz w:val="24"/>
          <w:szCs w:val="24"/>
        </w:rPr>
        <w:t>根据上述方程式书写归纳情境氧化还原反应方程式书写的一般规律。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活动二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t>工艺流程型情境下方程式的书写</w:t>
      </w:r>
    </w:p>
    <w:p>
      <w:pPr>
        <w:pStyle w:val="3"/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新考案p16 深度指津 流程图分析</w:t>
      </w:r>
    </w:p>
    <w:p>
      <w:pPr>
        <w:pStyle w:val="3"/>
        <w:numPr>
          <w:numId w:val="0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2.小结归纳：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根据工业流程图书写</w:t>
      </w:r>
      <w:r>
        <w:rPr>
          <w:rFonts w:ascii="Times New Roman" w:hAnsi="Times New Roman" w:cs="Times New Roman"/>
          <w:sz w:val="24"/>
          <w:szCs w:val="24"/>
        </w:rPr>
        <w:t>氧化还原反应方程式的一般规律</w:t>
      </w:r>
    </w:p>
    <w:p>
      <w:pPr>
        <w:pStyle w:val="3"/>
        <w:numPr>
          <w:numId w:val="0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numPr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"/>
        <w:snapToGrid w:val="0"/>
        <w:spacing w:line="360" w:lineRule="auto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课堂反馈：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. 工业上生产漂白剂亚氯酸钠(NaClO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)时同时产生了高氯酸(HClO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)，其流程如下：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43525" cy="1085850"/>
            <wp:effectExtent l="0" t="0" r="9525" b="0"/>
            <wp:docPr id="10" name="图片 10" descr="YL22-H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YL22-HX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写出反应器</w:t>
      </w:r>
      <w:r>
        <w:rPr>
          <w:rFonts w:hAnsi="宋体" w:cs="Times New Roman"/>
          <w:sz w:val="24"/>
          <w:szCs w:val="24"/>
        </w:rPr>
        <w:t>Ⅰ</w:t>
      </w:r>
      <w:r>
        <w:rPr>
          <w:rFonts w:ascii="Times New Roman" w:hAnsi="Times New Roman" w:cs="Times New Roman"/>
          <w:sz w:val="24"/>
          <w:szCs w:val="24"/>
        </w:rPr>
        <w:t>中反应的化学方程式：______________________________。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写出反应器</w:t>
      </w:r>
      <w:r>
        <w:rPr>
          <w:rFonts w:hAnsi="宋体" w:cs="Times New Roman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>中反应的离子方程式：______________________________。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以铜矿砂(主要成分CuS)为原料制备氯化亚铜的路线如下：</w:t>
      </w:r>
    </w:p>
    <w:p>
      <w:pPr>
        <w:pStyle w:val="3"/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148580" cy="1090295"/>
            <wp:effectExtent l="0" t="0" r="13970" b="14605"/>
            <wp:docPr id="6" name="图片 6" descr="YL22-HX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YL22-HX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写出氧化时反应的离子方程式：__________________</w:t>
      </w:r>
      <w:r>
        <w:rPr>
          <w:rFonts w:hint="eastAsia"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写出还原时反应的离子方程式：___________________________________。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活动三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t>图像型情境下方程式的书写</w:t>
      </w:r>
    </w:p>
    <w:p>
      <w:pPr>
        <w:pStyle w:val="3"/>
        <w:snapToGrid w:val="0"/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新考案p16 循环转化图分析 完成例题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课堂反馈：</w:t>
      </w:r>
      <w:r>
        <w:rPr>
          <w:rFonts w:ascii="Times New Roman" w:hAnsi="Times New Roman" w:cs="Times New Roman"/>
          <w:sz w:val="24"/>
          <w:szCs w:val="24"/>
        </w:rPr>
        <w:t>根据相关图像回答相应问题。</w:t>
      </w:r>
    </w:p>
    <w:p>
      <w:pPr>
        <w:pStyle w:val="3"/>
        <w:numPr>
          <w:ilvl w:val="0"/>
          <w:numId w:val="4"/>
        </w:numPr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As(</w:t>
      </w:r>
      <w:r>
        <w:rPr>
          <w:rFonts w:hAnsi="宋体" w:cs="Times New Roman"/>
          <w:sz w:val="24"/>
          <w:szCs w:val="24"/>
        </w:rPr>
        <w:t>Ⅲ</w:t>
      </w:r>
      <w:r>
        <w:rPr>
          <w:rFonts w:ascii="Times New Roman" w:hAnsi="Times New Roman" w:cs="Times New Roman"/>
          <w:sz w:val="24"/>
          <w:szCs w:val="24"/>
        </w:rPr>
        <w:t>)和As(</w:t>
      </w:r>
      <w:r>
        <w:rPr>
          <w:rFonts w:hAnsi="宋体" w:cs="Times New Roman"/>
          <w:sz w:val="24"/>
          <w:szCs w:val="24"/>
        </w:rPr>
        <w:t>Ⅴ</w:t>
      </w:r>
      <w:r>
        <w:rPr>
          <w:rFonts w:ascii="Times New Roman" w:hAnsi="Times New Roman" w:cs="Times New Roman"/>
          <w:sz w:val="24"/>
          <w:szCs w:val="24"/>
        </w:rPr>
        <w:t>)水溶液中含砷的各物种的分布分数(平衡时某物种的浓度占各物种浓</w:t>
      </w:r>
      <w:r>
        <w:rPr>
          <w:rFonts w:hint="eastAsia" w:ascii="Times New Roman" w:hAnsi="Times New Roman" w:cs="Times New Roman"/>
          <w:sz w:val="24"/>
          <w:szCs w:val="24"/>
        </w:rPr>
        <w:t>度之和的分数)与</w:t>
      </w:r>
      <w:r>
        <w:rPr>
          <w:rFonts w:ascii="Times New Roman" w:hAnsi="Times New Roman" w:cs="Times New Roman"/>
          <w:sz w:val="24"/>
          <w:szCs w:val="24"/>
        </w:rPr>
        <w:t>pH的关系如图甲、乙所示。向化学沉淀后的废水(pH</w:t>
      </w:r>
      <w:r>
        <w:rPr>
          <w:rFonts w:hAnsi="宋体" w:cs="Times New Roman"/>
          <w:sz w:val="24"/>
          <w:szCs w:val="24"/>
        </w:rPr>
        <w:t>≈</w:t>
      </w:r>
      <w:r>
        <w:rPr>
          <w:rFonts w:ascii="Times New Roman" w:hAnsi="Times New Roman" w:cs="Times New Roman"/>
          <w:sz w:val="24"/>
          <w:szCs w:val="24"/>
        </w:rPr>
        <w:t>8)中加入NaClO溶液，写出As(</w:t>
      </w:r>
      <w:r>
        <w:rPr>
          <w:rFonts w:hAnsi="宋体" w:cs="Times New Roman"/>
          <w:sz w:val="24"/>
          <w:szCs w:val="24"/>
        </w:rPr>
        <w:t>Ⅲ</w:t>
      </w:r>
      <w:r>
        <w:rPr>
          <w:rFonts w:ascii="Times New Roman" w:hAnsi="Times New Roman" w:cs="Times New Roman"/>
          <w:sz w:val="24"/>
          <w:szCs w:val="24"/>
        </w:rPr>
        <w:t>)发生主要反应的离子方程式：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3"/>
        <w:snapToGrid w:val="0"/>
        <w:spacing w:line="360" w:lineRule="auto"/>
        <w:ind w:firstLine="420" w:firstLineChars="200"/>
        <w:jc w:val="both"/>
      </w:pPr>
      <w:r>
        <w:drawing>
          <wp:inline distT="0" distB="0" distL="114300" distR="114300">
            <wp:extent cx="2267585" cy="1628775"/>
            <wp:effectExtent l="0" t="0" r="18415" b="9525"/>
            <wp:docPr id="7" name="图片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2441575" cy="1567815"/>
            <wp:effectExtent l="0" t="0" r="15875" b="13335"/>
            <wp:docPr id="8" name="图片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386715</wp:posOffset>
            </wp:positionV>
            <wp:extent cx="1944370" cy="1139825"/>
            <wp:effectExtent l="0" t="0" r="17780" b="3175"/>
            <wp:wrapSquare wrapText="bothSides"/>
            <wp:docPr id="9" name="图片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(2) 次磷酸根离子(H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)具有较强的还原性。利用Fe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、H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联合除去废水中次磷酸根离子，转化过程如图丙所示。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转化(</w:t>
      </w:r>
      <w:r>
        <w:rPr>
          <w:rFonts w:hAnsi="宋体" w:cs="Times New Roman"/>
          <w:sz w:val="24"/>
          <w:szCs w:val="24"/>
        </w:rPr>
        <w:t>Ⅰ</w:t>
      </w:r>
      <w:r>
        <w:rPr>
          <w:rFonts w:ascii="Times New Roman" w:hAnsi="Times New Roman" w:cs="Times New Roman"/>
          <w:sz w:val="24"/>
          <w:szCs w:val="24"/>
        </w:rPr>
        <w:t>)除生成Fe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和羟基自由基(·OH)外，还生成一种离子，其化学式为__________。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写出转化(</w:t>
      </w:r>
      <w:r>
        <w:rPr>
          <w:rFonts w:hAnsi="宋体" w:cs="Times New Roman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>)的离子方程式：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_______________________________________。 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668020</wp:posOffset>
            </wp:positionV>
            <wp:extent cx="1955165" cy="1231900"/>
            <wp:effectExtent l="0" t="0" r="6985" b="6350"/>
            <wp:wrapSquare wrapText="bothSides"/>
            <wp:docPr id="11" name="图片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(3) 金属Co与CO、H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在高压条件下可制得羰基氢钴 HCo(CO)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。HCo(CO)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与R—CH</w:t>
      </w:r>
      <w:r>
        <w:rPr>
          <w:rFonts w:ascii="Times New Roman" w:hAnsi="Times New Roman" w:cs="Times New Roman"/>
          <w:spacing w:val="-16"/>
          <w:sz w:val="24"/>
          <w:szCs w:val="24"/>
        </w:rPr>
        <w:t>==</w:t>
      </w:r>
      <w:r>
        <w:rPr>
          <w:rFonts w:ascii="Times New Roman" w:hAnsi="Times New Roman" w:cs="Times New Roman"/>
          <w:sz w:val="24"/>
          <w:szCs w:val="24"/>
        </w:rPr>
        <w:t>=CH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可通过高碳烯烃氢甲酰化反应生成高碳醛，反应历程如图丁所示，R—CH</w:t>
      </w:r>
      <w:r>
        <w:rPr>
          <w:rFonts w:ascii="Times New Roman" w:hAnsi="Times New Roman" w:cs="Times New Roman"/>
          <w:spacing w:val="-16"/>
          <w:sz w:val="24"/>
          <w:szCs w:val="24"/>
        </w:rPr>
        <w:t>==</w:t>
      </w:r>
      <w:r>
        <w:rPr>
          <w:rFonts w:ascii="Times New Roman" w:hAnsi="Times New Roman" w:cs="Times New Roman"/>
          <w:sz w:val="24"/>
          <w:szCs w:val="24"/>
        </w:rPr>
        <w:t>=CH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转化为高碳醛的总反应方程式为__________________________。该反应历程的中间产物为_______________________________________________。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486410</wp:posOffset>
            </wp:positionV>
            <wp:extent cx="2019300" cy="1308735"/>
            <wp:effectExtent l="0" t="0" r="0" b="5715"/>
            <wp:wrapSquare wrapText="bothSides"/>
            <wp:docPr id="12" name="图片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(4) EF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法降解水体中有机污染物的反应机理如图戊所示。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阳极的电极反应式为_______________，X微粒的化学式为________________，阴极附近Fe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参与反应的离子方程式为 ________________________________。</w:t>
      </w:r>
    </w:p>
    <w:p>
      <w:pPr>
        <w:pStyle w:val="3"/>
        <w:snapToGrid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小结归纳：图像型情境方程式书写规律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napToGrid w:val="0"/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"/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课后练习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(1)  </w:t>
      </w:r>
      <w:r>
        <w:rPr>
          <w:rFonts w:ascii="Times New Roman" w:hAnsi="Times New Roman" w:eastAsia="仿宋" w:cs="Times New Roman"/>
          <w:sz w:val="24"/>
          <w:szCs w:val="24"/>
        </w:rPr>
        <w:t>(2023江苏卷)</w:t>
      </w:r>
      <w:r>
        <w:rPr>
          <w:rFonts w:ascii="Times New Roman" w:hAnsi="Times New Roman" w:cs="Times New Roman"/>
          <w:sz w:val="24"/>
          <w:szCs w:val="24"/>
        </w:rPr>
        <w:t>燃煤烟气中CO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的捕集可通过如下所示的物质转化实现。</w:t>
      </w:r>
    </w:p>
    <w:p>
      <w:pPr>
        <w:pStyle w:val="3"/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05025" cy="533400"/>
            <wp:effectExtent l="0" t="0" r="9525" b="0"/>
            <wp:docPr id="5" name="图片 5" descr="23H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HX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吸收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后所得的KHCO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溶液与石灰乳反应的化学方程式为_____________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_______________。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hAnsi="Times New Roman" w:eastAsia="仿宋" w:cs="Times New Roman"/>
          <w:sz w:val="24"/>
          <w:szCs w:val="24"/>
        </w:rPr>
        <w:t>(2023江苏卷)</w:t>
      </w:r>
      <w:r>
        <w:rPr>
          <w:rFonts w:ascii="Times New Roman" w:hAnsi="Times New Roman" w:cs="Times New Roman"/>
          <w:sz w:val="24"/>
          <w:szCs w:val="24"/>
        </w:rPr>
        <w:t xml:space="preserve">在80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水溶液中VO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水解为H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沉淀的离子方程式为______________________________________________________________________。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hAnsi="Times New Roman" w:eastAsia="仿宋" w:cs="Times New Roman"/>
          <w:sz w:val="24"/>
          <w:szCs w:val="24"/>
        </w:rPr>
        <w:t>(江苏卷)</w:t>
      </w:r>
      <w:r>
        <w:rPr>
          <w:rFonts w:ascii="Times New Roman" w:hAnsi="Times New Roman" w:cs="Times New Roman"/>
          <w:sz w:val="24"/>
          <w:szCs w:val="24"/>
        </w:rPr>
        <w:t>在弱碱性溶液中，FeS与CrO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2-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4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反应生成Fe(OH)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、Cr(OH)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和单质S，其离子方程式为______________________________________________________________________。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eastAsia="仿宋" w:cs="Times New Roman"/>
          <w:sz w:val="24"/>
          <w:szCs w:val="24"/>
        </w:rPr>
        <w:t>(江苏卷)</w:t>
      </w:r>
      <w:r>
        <w:rPr>
          <w:rFonts w:ascii="Times New Roman" w:hAnsi="Times New Roman" w:cs="Times New Roman"/>
          <w:sz w:val="24"/>
          <w:szCs w:val="24"/>
        </w:rPr>
        <w:t>在盐酸溶液中，CeO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与H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反应生成Ce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并放出O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，该反应的离子方程式为______________________________________________________________________。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eastAsia="仿宋" w:cs="Times New Roman"/>
          <w:sz w:val="24"/>
          <w:szCs w:val="24"/>
        </w:rPr>
        <w:t>(江苏卷)</w:t>
      </w:r>
      <w:r>
        <w:rPr>
          <w:rFonts w:ascii="Times New Roman" w:hAnsi="Times New Roman" w:cs="Times New Roman"/>
          <w:sz w:val="24"/>
          <w:szCs w:val="24"/>
        </w:rPr>
        <w:t>ZnFe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是一种脱硫剂，可用于脱除煤气中的H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S。400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时，将一定比例H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、CO、CO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和H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S的混合气体以一定流速通过装有ZnFe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脱硫剂的硫化反应器，ZnFe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与H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、H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S反应生成ZnS和FeS，其化学方程式为___________________________________________。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eastAsia="仿宋" w:cs="Times New Roman"/>
          <w:sz w:val="24"/>
          <w:szCs w:val="24"/>
        </w:rPr>
        <w:t>(江苏第二次适应性考试)</w:t>
      </w:r>
      <w:r>
        <w:rPr>
          <w:rFonts w:ascii="Times New Roman" w:hAnsi="Times New Roman" w:cs="Times New Roman"/>
          <w:sz w:val="24"/>
          <w:szCs w:val="24"/>
        </w:rPr>
        <w:t>用Na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FeO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处理高氯废水中的有机物时，需在一定条件下使用。当pH＝5时，HFeO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4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分解放出O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并产生Fe(OH)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沉淀，处理效果变差，该反应的离子方程式为______________________________________________________________________。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eastAsia="仿宋" w:cs="Times New Roman"/>
          <w:sz w:val="24"/>
          <w:szCs w:val="24"/>
        </w:rPr>
        <w:t>(湖南卷)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可用于催化剂载体及功能材料的制备。天然独居石中，铈(Ce)主要以CePO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形式存在，还含有SiO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、Al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、Fe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、CaF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等物质。以独居石为原料制备Ce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O的工艺流程如下：</w:t>
      </w:r>
    </w:p>
    <w:p>
      <w:pPr>
        <w:pStyle w:val="3"/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71775" cy="1114425"/>
            <wp:effectExtent l="0" t="0" r="9525" b="9525"/>
            <wp:docPr id="4" name="图片 4" descr="22YLHX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YLHX3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沉铈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过程中，生成Ce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O的离子方程式为________________。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滤渣</w:t>
      </w:r>
      <w:r>
        <w:rPr>
          <w:rFonts w:hAnsi="宋体" w:cs="Times New Roman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>的主要成分为FePO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，在高温条件下，Li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、葡萄糖(C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)和FePO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可制备电极材料LiFePO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，同时生成CO 和H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O，该反应的化学方程式为____________________________________________________________________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______________________________________________________________________。</w:t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hAnsi="Times New Roman" w:eastAsia="仿宋" w:cs="Times New Roman"/>
          <w:sz w:val="24"/>
          <w:szCs w:val="24"/>
        </w:rPr>
        <w:t>(2023湖北卷)</w:t>
      </w:r>
      <w:r>
        <w:rPr>
          <w:rFonts w:ascii="Times New Roman" w:hAnsi="Times New Roman" w:cs="Times New Roman"/>
          <w:sz w:val="24"/>
          <w:szCs w:val="24"/>
        </w:rPr>
        <w:t>SiCl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是生产多晶硅的副产物。利用SiCl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对废弃的锂电池正极材料LiCoO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进</w:t>
      </w:r>
      <w:r>
        <w:rPr>
          <w:rFonts w:hint="eastAsia" w:ascii="Times New Roman" w:hAnsi="Times New Roman" w:cs="Times New Roman"/>
          <w:sz w:val="24"/>
          <w:szCs w:val="24"/>
        </w:rPr>
        <w:t>行氯化处理以回收</w:t>
      </w:r>
      <w:r>
        <w:rPr>
          <w:rFonts w:ascii="Times New Roman" w:hAnsi="Times New Roman" w:cs="Times New Roman"/>
          <w:sz w:val="24"/>
          <w:szCs w:val="24"/>
        </w:rPr>
        <w:t>Li、Co等金属，工艺路线如下：</w:t>
      </w:r>
    </w:p>
    <w:p>
      <w:pPr>
        <w:pStyle w:val="3"/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62275" cy="1085850"/>
            <wp:effectExtent l="0" t="0" r="9525" b="0"/>
            <wp:docPr id="3" name="图片 3" descr="23HX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HX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回答下列问题。</w:t>
      </w:r>
    </w:p>
    <w:p>
      <w:pPr>
        <w:pStyle w:val="3"/>
        <w:numPr>
          <w:ilvl w:val="0"/>
          <w:numId w:val="5"/>
        </w:numPr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烧渣是LiCl、CoCl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和SiO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的混合物，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焙烧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后剩余的SiCl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应先除去，否则水浸时会产生大量烟雾，用化学方程式表示其原因：________________________________________________________________________________。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203835</wp:posOffset>
            </wp:positionV>
            <wp:extent cx="2162175" cy="1515745"/>
            <wp:effectExtent l="0" t="0" r="9525" b="8255"/>
            <wp:wrapSquare wrapText="bothSides"/>
            <wp:docPr id="1" name="图片 1" descr="YL22-HX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L22-HX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850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煅烧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时的化学方程式为____________________________________________________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eastAsia="仿宋" w:cs="Times New Roman"/>
          <w:sz w:val="24"/>
          <w:szCs w:val="24"/>
        </w:rPr>
        <w:t>(江苏卷)</w:t>
      </w:r>
      <w:r>
        <w:rPr>
          <w:rFonts w:ascii="Times New Roman" w:hAnsi="Times New Roman" w:cs="Times New Roman"/>
          <w:sz w:val="24"/>
          <w:szCs w:val="24"/>
        </w:rPr>
        <w:t>在催化剂作用下， HCOOH释氢反应分解生成CO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和H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可能的反应机理如图所示。根据该原理写出HCOOD催化释氢反应的化学方程式：______________________________________。</w:t>
      </w:r>
    </w:p>
    <w:p>
      <w:pPr>
        <w:pStyle w:val="3"/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</w:t>
      </w:r>
      <w:r>
        <w:rPr>
          <w:rFonts w:ascii="Times New Roman" w:hAnsi="Times New Roman" w:eastAsia="仿宋" w:cs="Times New Roman"/>
          <w:sz w:val="24"/>
          <w:szCs w:val="24"/>
        </w:rPr>
        <w:t>(江苏适应性考试)</w:t>
      </w:r>
      <w:r>
        <w:rPr>
          <w:rFonts w:ascii="Times New Roman" w:hAnsi="Times New Roman" w:cs="Times New Roman"/>
          <w:sz w:val="24"/>
          <w:szCs w:val="24"/>
        </w:rPr>
        <w:t>皮革厂的废水中含有一定量的氨氮(以NH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、NH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＋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4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形式存在)，通过沉淀和氧化两步处理后可使水中氨氮达到国家规定的排放标准。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沉淀：向酸性废水中加入适量Fe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溶液，废水中的氨氮转化为NH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沉淀。该反应的离子方程式为____________________________。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氧化：调节经沉淀处理后的废水pH约为6，加入NaClO溶液进一步氧化处理。NaClO将废水中氨氮转化为N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，该反应的离子方程式为_______________</w:t>
      </w:r>
    </w:p>
    <w:p>
      <w:pPr>
        <w:pStyle w:val="3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_____________________________________________________。</w:t>
      </w:r>
    </w:p>
    <w:sectPr>
      <w:headerReference r:id="rId3" w:type="default"/>
      <w:footerReference r:id="rId4" w:type="default"/>
      <w:pgSz w:w="11906" w:h="16838"/>
      <w:pgMar w:top="1327" w:right="1080" w:bottom="1327" w:left="11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228F6"/>
    <w:multiLevelType w:val="singleLevel"/>
    <w:tmpl w:val="8B0228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AE387A"/>
    <w:multiLevelType w:val="singleLevel"/>
    <w:tmpl w:val="EFAE387A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06A13A74"/>
    <w:multiLevelType w:val="singleLevel"/>
    <w:tmpl w:val="06A13A7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C4D8957"/>
    <w:multiLevelType w:val="singleLevel"/>
    <w:tmpl w:val="2C4D8957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4EA6D916"/>
    <w:multiLevelType w:val="singleLevel"/>
    <w:tmpl w:val="4EA6D916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ZTIxMmUyZTg1NjVhMThkYjRhMWYxOTRlMjM3YjQifQ=="/>
  </w:docVars>
  <w:rsids>
    <w:rsidRoot w:val="008C5F46"/>
    <w:rsid w:val="004151FC"/>
    <w:rsid w:val="00820124"/>
    <w:rsid w:val="008C5F46"/>
    <w:rsid w:val="00C02FC6"/>
    <w:rsid w:val="00C331A6"/>
    <w:rsid w:val="00E64C43"/>
    <w:rsid w:val="00E766EE"/>
    <w:rsid w:val="4B5E7B32"/>
    <w:rsid w:val="551550C9"/>
    <w:rsid w:val="60B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标题 3 Char"/>
    <w:basedOn w:val="8"/>
    <w:link w:val="2"/>
    <w:uiPriority w:val="9"/>
    <w:rPr>
      <w:b/>
      <w:bCs/>
      <w:sz w:val="32"/>
      <w:szCs w:val="32"/>
    </w:rPr>
  </w:style>
  <w:style w:type="character" w:customStyle="1" w:styleId="10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眉 Char"/>
    <w:link w:val="6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2585</Words>
  <Characters>4835</Characters>
  <Lines>37</Lines>
  <Paragraphs>10</Paragraphs>
  <TotalTime>29</TotalTime>
  <ScaleCrop>false</ScaleCrop>
  <LinksUpToDate>false</LinksUpToDate>
  <CharactersWithSpaces>4984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2024-05-07T12:50:00Z</dcterms:created>
  <dc:creator>Windows 用户</dc:creator>
  <cp:lastModifiedBy>老师傅</cp:lastModifiedBy>
  <dcterms:modified xsi:type="dcterms:W3CDTF">2024-05-23T01:08:23Z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8294F808190441A69252173EEACEB5D8_13</vt:lpwstr>
  </property>
</Properties>
</file>