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b/>
          <w:bCs/>
          <w:color w:val="1414FC"/>
          <w:sz w:val="40"/>
          <w:szCs w:val="48"/>
        </w:rPr>
      </w:pPr>
      <w:r>
        <w:rPr>
          <w:rFonts w:hint="eastAsia" w:ascii="楷体" w:hAnsi="楷体" w:eastAsia="楷体" w:cs="楷体"/>
          <w:b/>
          <w:bCs/>
          <w:color w:val="1414FC"/>
          <w:sz w:val="40"/>
          <w:szCs w:val="48"/>
        </w:rPr>
        <w:t>4.1《人的认识从何而来》教学设计</w:t>
      </w:r>
    </w:p>
    <w:p>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基本思路：</w:t>
      </w:r>
    </w:p>
    <w:p>
      <w:pPr>
        <w:ind w:firstLine="422" w:firstLineChars="200"/>
        <w:rPr>
          <w:rFonts w:ascii="仿宋" w:hAnsi="仿宋" w:eastAsia="仿宋" w:cs="仿宋"/>
          <w:b/>
          <w:bCs/>
        </w:rPr>
      </w:pPr>
      <w:r>
        <w:rPr>
          <w:rFonts w:hint="eastAsia" w:ascii="仿宋" w:hAnsi="仿宋" w:eastAsia="仿宋" w:cs="仿宋"/>
          <w:b/>
          <w:bCs/>
        </w:rPr>
        <w:t>本框设计以我国人口问题及生育政策为线索串联全框内容，具体分为两部分：第一部分，以我国人口问题的解读引出认识概念，引导学生区分理性认识与感性认识。然后介绍不同时期我国不同的人口政策引出实践概念，然后解读实践的三个特点。第二部分：通过介绍三胎政策制定的来龙去脉解读实践为什么是认识的基础，然后分析认识对实践的反作用，最后总结二者辩证关系。</w:t>
      </w:r>
    </w:p>
    <w:p>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重点难点：</w:t>
      </w:r>
    </w:p>
    <w:p>
      <w:pPr>
        <w:numPr>
          <w:ilvl w:val="0"/>
          <w:numId w:val="2"/>
        </w:numPr>
        <w:rPr>
          <w:rFonts w:ascii="仿宋" w:hAnsi="仿宋" w:eastAsia="仿宋" w:cs="仿宋"/>
          <w:b/>
          <w:bCs/>
        </w:rPr>
      </w:pPr>
      <w:r>
        <w:rPr>
          <w:rFonts w:hint="eastAsia" w:ascii="仿宋" w:hAnsi="仿宋" w:eastAsia="仿宋" w:cs="仿宋"/>
          <w:b/>
          <w:bCs/>
        </w:rPr>
        <w:t>重点：感性认识与理性认识；实践活动的三大特点；实践与认识的辩证关系。</w:t>
      </w:r>
    </w:p>
    <w:p>
      <w:pPr>
        <w:numPr>
          <w:ilvl w:val="0"/>
          <w:numId w:val="2"/>
        </w:numPr>
        <w:rPr>
          <w:rFonts w:ascii="仿宋" w:hAnsi="仿宋" w:eastAsia="仿宋" w:cs="仿宋"/>
          <w:b/>
          <w:bCs/>
        </w:rPr>
      </w:pPr>
      <w:r>
        <w:rPr>
          <w:rFonts w:hint="eastAsia" w:ascii="仿宋" w:hAnsi="仿宋" w:eastAsia="仿宋" w:cs="仿宋"/>
          <w:b/>
          <w:bCs/>
        </w:rPr>
        <w:t>难点：区分感性认识与理性认识；区分实践活动的三大特点；理解应用实践与认识的辩证关系。</w:t>
      </w:r>
    </w:p>
    <w:p>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教学过程</w:t>
      </w:r>
    </w:p>
    <w:p>
      <w:pPr>
        <w:ind w:firstLine="560" w:firstLineChars="200"/>
        <w:rPr>
          <w:rFonts w:ascii="微软雅黑" w:hAnsi="微软雅黑" w:eastAsia="微软雅黑"/>
          <w:b/>
          <w:bCs/>
          <w:color w:val="0000FF"/>
          <w:sz w:val="28"/>
          <w:szCs w:val="36"/>
        </w:rPr>
      </w:pPr>
      <w:bookmarkStart w:id="1" w:name="_GoBack"/>
      <w:bookmarkEnd w:id="1"/>
      <w:r>
        <w:rPr>
          <w:rFonts w:hint="eastAsia" w:ascii="微软雅黑" w:hAnsi="微软雅黑" w:eastAsia="微软雅黑"/>
          <w:b/>
          <w:bCs/>
          <w:color w:val="0000FF"/>
          <w:sz w:val="28"/>
          <w:szCs w:val="36"/>
        </w:rPr>
        <w:t>导入</w:t>
      </w:r>
    </w:p>
    <w:p>
      <w:pPr>
        <w:ind w:firstLine="422" w:firstLineChars="200"/>
        <w:rPr>
          <w:rFonts w:ascii="仿宋" w:hAnsi="仿宋" w:eastAsia="仿宋" w:cs="仿宋"/>
          <w:b/>
          <w:bCs/>
        </w:rPr>
      </w:pPr>
      <w:r>
        <w:rPr>
          <w:rFonts w:hint="eastAsia" w:ascii="仿宋" w:hAnsi="仿宋" w:eastAsia="仿宋" w:cs="仿宋"/>
          <w:b/>
          <w:bCs/>
        </w:rPr>
        <w:t>向学生介绍本节课将以我国人口问题及人口政策来讲述人的认识从何而来。</w:t>
      </w:r>
    </w:p>
    <w:p>
      <w:pPr>
        <w:ind w:firstLine="560" w:firstLineChars="200"/>
        <w:rPr>
          <w:rFonts w:ascii="微软雅黑" w:hAnsi="微软雅黑" w:eastAsia="微软雅黑"/>
          <w:b/>
          <w:bCs/>
          <w:color w:val="0000FF"/>
          <w:sz w:val="28"/>
          <w:szCs w:val="36"/>
        </w:rPr>
      </w:pPr>
      <w:r>
        <w:rPr>
          <w:rFonts w:hint="eastAsia" w:ascii="微软雅黑" w:hAnsi="微软雅黑" w:eastAsia="微软雅黑"/>
          <w:b/>
          <w:bCs/>
          <w:color w:val="0000FF"/>
          <w:sz w:val="28"/>
          <w:szCs w:val="36"/>
        </w:rPr>
        <w:t>第一部分：认识与实践——解读中国的人口问题及其应对政策</w:t>
      </w:r>
    </w:p>
    <w:p>
      <w:pPr>
        <w:ind w:firstLine="422" w:firstLineChars="200"/>
        <w:rPr>
          <w:rFonts w:ascii="仿宋" w:hAnsi="仿宋" w:eastAsia="仿宋" w:cs="仿宋"/>
          <w:b/>
          <w:bCs/>
        </w:rPr>
      </w:pPr>
      <w:r>
        <w:rPr>
          <w:rFonts w:hint="eastAsia" w:ascii="仿宋" w:hAnsi="仿宋" w:eastAsia="仿宋" w:cs="仿宋"/>
          <w:b/>
          <w:bCs/>
        </w:rPr>
        <w:t>第一步，询问学生是否了解我国的人口现状，播放介绍我国人口现状的视频素材；</w:t>
      </w:r>
    </w:p>
    <w:p>
      <w:pPr>
        <w:ind w:firstLine="422" w:firstLineChars="200"/>
        <w:rPr>
          <w:rFonts w:ascii="仿宋" w:hAnsi="仿宋" w:eastAsia="仿宋" w:cs="仿宋"/>
          <w:b/>
          <w:bCs/>
        </w:rPr>
      </w:pPr>
      <w:r>
        <w:rPr>
          <w:rFonts w:hint="eastAsia" w:ascii="仿宋" w:hAnsi="仿宋" w:eastAsia="仿宋" w:cs="仿宋"/>
          <w:b/>
          <w:bCs/>
        </w:rPr>
        <w:t>第二步，设置探究：</w:t>
      </w:r>
    </w:p>
    <w:p>
      <w:pPr>
        <w:numPr>
          <w:ilvl w:val="0"/>
          <w:numId w:val="3"/>
        </w:numPr>
        <w:rPr>
          <w:rFonts w:hint="eastAsia" w:ascii="楷体" w:hAnsi="楷体" w:eastAsia="楷体" w:cs="楷体"/>
          <w:b/>
          <w:bCs/>
        </w:rPr>
      </w:pPr>
      <w:r>
        <w:rPr>
          <w:rFonts w:hint="eastAsia" w:ascii="楷体" w:hAnsi="楷体" w:eastAsia="楷体" w:cs="楷体"/>
          <w:b/>
          <w:bCs/>
        </w:rPr>
        <w:t>1.请仔细阅读教材P48页，理解认识概念，思考观看视频后，你能获得哪些感性认识，哪些理性认识；</w:t>
      </w:r>
    </w:p>
    <w:p>
      <w:pPr>
        <w:numPr>
          <w:ilvl w:val="0"/>
          <w:numId w:val="3"/>
        </w:numPr>
        <w:rPr>
          <w:rFonts w:ascii="楷体" w:hAnsi="楷体" w:eastAsia="楷体" w:cs="楷体"/>
          <w:b/>
          <w:bCs/>
        </w:rPr>
      </w:pPr>
      <w:r>
        <w:rPr>
          <w:rFonts w:hint="eastAsia" w:ascii="楷体" w:hAnsi="楷体" w:eastAsia="楷体" w:cs="楷体"/>
          <w:b/>
          <w:bCs/>
        </w:rPr>
        <w:t>2.请总结两种认识的区别与联系。</w:t>
      </w:r>
    </w:p>
    <w:p>
      <w:pPr>
        <w:ind w:firstLine="422" w:firstLineChars="200"/>
        <w:rPr>
          <w:rFonts w:ascii="仿宋" w:hAnsi="仿宋" w:eastAsia="仿宋" w:cs="仿宋"/>
          <w:b/>
          <w:bCs/>
        </w:rPr>
      </w:pPr>
      <w:r>
        <w:rPr>
          <w:rFonts w:hint="eastAsia" w:ascii="仿宋" w:hAnsi="仿宋" w:eastAsia="仿宋" w:cs="仿宋"/>
          <w:b/>
          <w:bCs/>
        </w:rPr>
        <w:t>此处需引导学生先阅读教材P</w:t>
      </w:r>
      <w:r>
        <w:rPr>
          <w:rFonts w:ascii="仿宋" w:hAnsi="仿宋" w:eastAsia="仿宋" w:cs="仿宋"/>
          <w:b/>
          <w:bCs/>
        </w:rPr>
        <w:t>48-49</w:t>
      </w:r>
      <w:r>
        <w:rPr>
          <w:rFonts w:hint="eastAsia" w:ascii="仿宋" w:hAnsi="仿宋" w:eastAsia="仿宋" w:cs="仿宋"/>
          <w:b/>
          <w:bCs/>
        </w:rPr>
        <w:t>，先掌握认识的含义以及感性和理性认识的区别再播放视频。然后结合视频内容总结结论：</w:t>
      </w:r>
    </w:p>
    <w:p>
      <w:pPr>
        <w:pStyle w:val="6"/>
        <w:numPr>
          <w:ilvl w:val="0"/>
          <w:numId w:val="4"/>
        </w:numPr>
        <w:ind w:firstLineChars="0"/>
        <w:rPr>
          <w:rFonts w:ascii="楷体" w:hAnsi="楷体" w:eastAsia="楷体" w:cs="楷体"/>
          <w:b/>
          <w:bCs/>
        </w:rPr>
      </w:pPr>
      <w:r>
        <w:rPr>
          <w:rFonts w:hint="eastAsia" w:ascii="楷体" w:hAnsi="楷体" w:eastAsia="楷体" w:cs="楷体"/>
          <w:b/>
          <w:bCs/>
        </w:rPr>
        <w:t>结论1：从视频中直观看到的我国人口、生育率、人口结构的各项数据——属于感性认识；</w:t>
      </w:r>
    </w:p>
    <w:p>
      <w:pPr>
        <w:pStyle w:val="6"/>
        <w:ind w:left="842" w:firstLine="843" w:firstLineChars="400"/>
        <w:rPr>
          <w:rFonts w:ascii="楷体" w:hAnsi="楷体" w:eastAsia="楷体" w:cs="楷体"/>
          <w:b/>
          <w:bCs/>
        </w:rPr>
      </w:pPr>
      <w:r>
        <w:rPr>
          <w:rFonts w:hint="eastAsia" w:ascii="楷体" w:hAnsi="楷体" w:eastAsia="楷体" w:cs="楷体"/>
          <w:b/>
          <w:bCs/>
        </w:rPr>
        <w:t>对数据的相关分析解读：我国制定计划生育政策的原因；提炼总结人口老龄化等概念；推测2050年我国人口状况；————属于理性认识</w:t>
      </w:r>
    </w:p>
    <w:p>
      <w:pPr>
        <w:pStyle w:val="6"/>
        <w:numPr>
          <w:ilvl w:val="0"/>
          <w:numId w:val="4"/>
        </w:numPr>
        <w:ind w:firstLineChars="0"/>
        <w:rPr>
          <w:rFonts w:hint="eastAsia" w:ascii="楷体" w:hAnsi="楷体" w:eastAsia="楷体" w:cs="楷体"/>
          <w:b/>
          <w:bCs/>
        </w:rPr>
      </w:pPr>
      <w:r>
        <w:rPr>
          <w:rFonts w:hint="eastAsia" w:ascii="楷体" w:hAnsi="楷体" w:eastAsia="楷体" w:cs="楷体"/>
          <w:b/>
          <w:bCs/>
        </w:rPr>
        <w:t>结论2：从含义和形式两方面对感性认识和理性认识进行区分，然后分析二者联系。</w:t>
      </w:r>
    </w:p>
    <w:p>
      <w:pPr>
        <w:ind w:firstLine="422" w:firstLineChars="200"/>
        <w:rPr>
          <w:rFonts w:ascii="仿宋" w:hAnsi="仿宋" w:eastAsia="仿宋" w:cs="仿宋"/>
          <w:b/>
          <w:bCs/>
        </w:rPr>
      </w:pPr>
      <w:r>
        <w:rPr>
          <w:rFonts w:hint="eastAsia" w:ascii="仿宋" w:hAnsi="仿宋" w:eastAsia="仿宋" w:cs="仿宋"/>
          <w:b/>
          <w:bCs/>
        </w:rPr>
        <w:t>第三步，对认识相关内容进行总结。</w:t>
      </w:r>
    </w:p>
    <w:p>
      <w:pPr>
        <w:ind w:firstLine="422" w:firstLineChars="200"/>
        <w:rPr>
          <w:rFonts w:ascii="仿宋" w:hAnsi="仿宋" w:eastAsia="仿宋" w:cs="仿宋"/>
          <w:b/>
          <w:bCs/>
        </w:rPr>
      </w:pPr>
      <w:r>
        <w:rPr>
          <w:rFonts w:hint="eastAsia" w:ascii="仿宋" w:hAnsi="仿宋" w:eastAsia="仿宋" w:cs="仿宋"/>
          <w:b/>
          <w:bCs/>
        </w:rPr>
        <w:t>第四步，引导学生思考下一个问题：我国解决人口问题的应对政策是什么？然后展示我国人口政策的历史变迁，引出思考：人口政策的实施属于什么活动？进而引出实践的概念；</w:t>
      </w:r>
    </w:p>
    <w:p>
      <w:pPr>
        <w:ind w:firstLine="422" w:firstLineChars="200"/>
        <w:rPr>
          <w:rFonts w:ascii="仿宋" w:hAnsi="仿宋" w:eastAsia="仿宋" w:cs="仿宋"/>
          <w:b/>
          <w:bCs/>
        </w:rPr>
      </w:pPr>
      <w:r>
        <w:rPr>
          <w:rFonts w:hint="eastAsia" w:ascii="仿宋" w:hAnsi="仿宋" w:eastAsia="仿宋" w:cs="仿宋"/>
          <w:b/>
          <w:bCs/>
        </w:rPr>
        <w:t>第五步，介绍实践的含义及形式，并设置情景判断加深学生理解；</w:t>
      </w:r>
    </w:p>
    <w:p>
      <w:pPr>
        <w:ind w:firstLine="422" w:firstLineChars="200"/>
        <w:rPr>
          <w:rFonts w:ascii="仿宋" w:hAnsi="仿宋" w:eastAsia="仿宋" w:cs="仿宋"/>
          <w:b/>
          <w:bCs/>
        </w:rPr>
      </w:pPr>
      <w:r>
        <w:rPr>
          <w:rFonts w:hint="eastAsia" w:ascii="仿宋" w:hAnsi="仿宋" w:eastAsia="仿宋" w:cs="仿宋"/>
          <w:b/>
          <w:bCs/>
        </w:rPr>
        <w:t>第六步，设置衔接问题：生育政策的实施达到它的理想效果了吗？以二胎政策的实践结果为例，通过相关视频来进行展示，围绕这一结果设置探究：</w:t>
      </w:r>
    </w:p>
    <w:p>
      <w:pPr>
        <w:pStyle w:val="6"/>
        <w:numPr>
          <w:ilvl w:val="0"/>
          <w:numId w:val="5"/>
        </w:numPr>
        <w:ind w:firstLineChars="0"/>
        <w:rPr>
          <w:rFonts w:hint="eastAsia" w:ascii="楷体" w:hAnsi="楷体" w:eastAsia="楷体" w:cs="楷体"/>
          <w:b/>
          <w:bCs/>
        </w:rPr>
      </w:pPr>
      <w:r>
        <w:rPr>
          <w:rFonts w:hint="eastAsia" w:ascii="楷体" w:hAnsi="楷体" w:eastAsia="楷体" w:cs="楷体"/>
          <w:b/>
          <w:bCs/>
        </w:rPr>
        <w:t>1</w:t>
      </w:r>
      <w:r>
        <w:rPr>
          <w:rFonts w:ascii="楷体" w:hAnsi="楷体" w:eastAsia="楷体" w:cs="楷体"/>
          <w:b/>
          <w:bCs/>
        </w:rPr>
        <w:t>.</w:t>
      </w:r>
      <w:r>
        <w:rPr>
          <w:rFonts w:hint="eastAsia" w:ascii="楷体" w:hAnsi="楷体" w:eastAsia="楷体" w:cs="楷体"/>
          <w:b/>
          <w:bCs/>
        </w:rPr>
        <w:t>不同时期的生育政策的预期目标有何不同？说明了什么？</w:t>
      </w:r>
    </w:p>
    <w:p>
      <w:pPr>
        <w:pStyle w:val="6"/>
        <w:numPr>
          <w:ilvl w:val="0"/>
          <w:numId w:val="5"/>
        </w:numPr>
        <w:ind w:firstLineChars="0"/>
        <w:rPr>
          <w:rFonts w:hint="eastAsia" w:ascii="楷体" w:hAnsi="楷体" w:eastAsia="楷体" w:cs="楷体"/>
          <w:b/>
          <w:bCs/>
        </w:rPr>
      </w:pPr>
      <w:r>
        <w:rPr>
          <w:rFonts w:hint="eastAsia" w:ascii="楷体" w:hAnsi="楷体" w:eastAsia="楷体" w:cs="楷体"/>
          <w:b/>
          <w:bCs/>
        </w:rPr>
        <w:t>2</w:t>
      </w:r>
      <w:r>
        <w:rPr>
          <w:rFonts w:ascii="楷体" w:hAnsi="楷体" w:eastAsia="楷体" w:cs="楷体"/>
          <w:b/>
          <w:bCs/>
        </w:rPr>
        <w:t>.</w:t>
      </w:r>
      <w:r>
        <w:rPr>
          <w:rFonts w:hint="eastAsia" w:ascii="楷体" w:hAnsi="楷体" w:eastAsia="楷体" w:cs="楷体"/>
          <w:b/>
          <w:bCs/>
        </w:rPr>
        <w:t>生育政策的实施并没有完全达到预期效果又说明了什么？</w:t>
      </w:r>
    </w:p>
    <w:p>
      <w:pPr>
        <w:pStyle w:val="6"/>
        <w:numPr>
          <w:ilvl w:val="0"/>
          <w:numId w:val="5"/>
        </w:numPr>
        <w:ind w:firstLineChars="0"/>
        <w:rPr>
          <w:rFonts w:hint="eastAsia" w:ascii="楷体" w:hAnsi="楷体" w:eastAsia="楷体" w:cs="楷体"/>
          <w:b/>
          <w:bCs/>
        </w:rPr>
      </w:pPr>
      <w:r>
        <w:rPr>
          <w:rFonts w:hint="eastAsia" w:ascii="楷体" w:hAnsi="楷体" w:eastAsia="楷体" w:cs="楷体"/>
          <w:b/>
          <w:bCs/>
        </w:rPr>
        <w:t>3</w:t>
      </w:r>
      <w:r>
        <w:rPr>
          <w:rFonts w:ascii="楷体" w:hAnsi="楷体" w:eastAsia="楷体" w:cs="楷体"/>
          <w:b/>
          <w:bCs/>
        </w:rPr>
        <w:t>.</w:t>
      </w:r>
      <w:r>
        <w:rPr>
          <w:rFonts w:hint="eastAsia" w:ascii="楷体" w:hAnsi="楷体" w:eastAsia="楷体" w:cs="楷体"/>
          <w:b/>
          <w:bCs/>
        </w:rPr>
        <w:t>为什么在不同的时期实施不同的生育政策？</w:t>
      </w:r>
    </w:p>
    <w:p>
      <w:pPr>
        <w:pStyle w:val="6"/>
        <w:ind w:left="840" w:firstLine="0" w:firstLineChars="0"/>
        <w:rPr>
          <w:rFonts w:hint="eastAsia" w:ascii="楷体" w:hAnsi="楷体" w:eastAsia="楷体" w:cs="楷体"/>
          <w:b/>
          <w:bCs/>
        </w:rPr>
      </w:pPr>
      <w:r>
        <w:rPr>
          <w:rFonts w:hint="eastAsia" w:ascii="楷体" w:hAnsi="楷体" w:eastAsia="楷体" w:cs="楷体"/>
          <w:b/>
          <w:bCs/>
        </w:rPr>
        <w:t>（以上探究问题请从实践活动的特点角度说明）</w:t>
      </w:r>
    </w:p>
    <w:p>
      <w:pPr>
        <w:ind w:left="630" w:leftChars="300"/>
        <w:rPr>
          <w:rFonts w:ascii="仿宋" w:hAnsi="仿宋" w:eastAsia="仿宋" w:cs="仿宋"/>
          <w:b/>
          <w:bCs/>
        </w:rPr>
      </w:pPr>
      <w:r>
        <w:rPr>
          <w:rFonts w:hint="eastAsia" w:ascii="仿宋" w:hAnsi="仿宋" w:eastAsia="仿宋" w:cs="仿宋"/>
          <w:b/>
          <w:bCs/>
        </w:rPr>
        <w:t>然后依次分析结论，并与实践的三个特点相联系：</w:t>
      </w:r>
    </w:p>
    <w:p>
      <w:pPr>
        <w:pStyle w:val="6"/>
        <w:numPr>
          <w:ilvl w:val="0"/>
          <w:numId w:val="6"/>
        </w:numPr>
        <w:ind w:firstLineChars="0"/>
        <w:rPr>
          <w:rFonts w:ascii="楷体" w:hAnsi="楷体" w:eastAsia="楷体" w:cs="仿宋"/>
          <w:b/>
          <w:bCs/>
        </w:rPr>
      </w:pPr>
      <w:r>
        <w:rPr>
          <w:rFonts w:hint="eastAsia" w:ascii="楷体" w:hAnsi="楷体" w:eastAsia="楷体" w:cs="仿宋"/>
          <w:b/>
          <w:bCs/>
        </w:rPr>
        <w:t>结论1：独生子女政策目的是为了抑制生育需求，二胎三孩政策实施则是为了刺激生育需求，改善人口结构。这说明实践活动是有目的有意识的活动，体现了实践的主观能动性。</w:t>
      </w:r>
    </w:p>
    <w:p>
      <w:pPr>
        <w:pStyle w:val="6"/>
        <w:numPr>
          <w:ilvl w:val="0"/>
          <w:numId w:val="6"/>
        </w:numPr>
        <w:ind w:firstLineChars="0"/>
        <w:rPr>
          <w:rFonts w:ascii="楷体" w:hAnsi="楷体" w:eastAsia="楷体" w:cs="仿宋"/>
          <w:b/>
          <w:bCs/>
        </w:rPr>
      </w:pPr>
      <w:r>
        <w:rPr>
          <w:rFonts w:hint="eastAsia" w:ascii="楷体" w:hAnsi="楷体" w:eastAsia="楷体" w:cs="仿宋"/>
          <w:b/>
          <w:bCs/>
        </w:rPr>
        <w:t>结论</w:t>
      </w:r>
      <w:r>
        <w:rPr>
          <w:rFonts w:ascii="楷体" w:hAnsi="楷体" w:eastAsia="楷体" w:cs="仿宋"/>
          <w:b/>
          <w:bCs/>
        </w:rPr>
        <w:t>2</w:t>
      </w:r>
      <w:r>
        <w:rPr>
          <w:rFonts w:hint="eastAsia" w:ascii="楷体" w:hAnsi="楷体" w:eastAsia="楷体" w:cs="仿宋"/>
          <w:b/>
          <w:bCs/>
        </w:rPr>
        <w:t>：生育政策的落实这一实践活动会受到主客观条件的限制，这体现了实践的客观物质性。</w:t>
      </w:r>
    </w:p>
    <w:p>
      <w:pPr>
        <w:pStyle w:val="6"/>
        <w:numPr>
          <w:ilvl w:val="0"/>
          <w:numId w:val="6"/>
        </w:numPr>
        <w:ind w:firstLineChars="0"/>
        <w:rPr>
          <w:rFonts w:ascii="楷体" w:hAnsi="楷体" w:eastAsia="楷体" w:cs="仿宋"/>
          <w:b/>
          <w:bCs/>
        </w:rPr>
      </w:pPr>
      <w:r>
        <w:rPr>
          <w:rFonts w:hint="eastAsia" w:ascii="楷体" w:hAnsi="楷体" w:eastAsia="楷体" w:cs="仿宋"/>
          <w:b/>
          <w:bCs/>
        </w:rPr>
        <w:t>结论</w:t>
      </w:r>
      <w:r>
        <w:rPr>
          <w:rFonts w:ascii="楷体" w:hAnsi="楷体" w:eastAsia="楷体" w:cs="仿宋"/>
          <w:b/>
          <w:bCs/>
        </w:rPr>
        <w:t>3</w:t>
      </w:r>
      <w:r>
        <w:rPr>
          <w:rFonts w:hint="eastAsia" w:ascii="楷体" w:hAnsi="楷体" w:eastAsia="楷体" w:cs="仿宋"/>
          <w:b/>
          <w:bCs/>
        </w:rPr>
        <w:t>：生育政策都是在认识到我国发展不同阶段的人口问题的基础上提出并实施的，这体现了实践的社会历史性。</w:t>
      </w:r>
    </w:p>
    <w:p>
      <w:pPr>
        <w:ind w:left="420" w:leftChars="200"/>
        <w:rPr>
          <w:rFonts w:hint="eastAsia" w:ascii="仿宋" w:hAnsi="仿宋" w:eastAsia="仿宋" w:cs="仿宋"/>
          <w:b/>
          <w:bCs/>
        </w:rPr>
      </w:pPr>
      <w:r>
        <w:rPr>
          <w:rFonts w:hint="eastAsia" w:ascii="仿宋" w:hAnsi="仿宋" w:eastAsia="仿宋" w:cs="仿宋"/>
          <w:b/>
          <w:bCs/>
        </w:rPr>
        <w:t>第七步，总结实践的三个特点。</w:t>
      </w:r>
    </w:p>
    <w:p>
      <w:pPr>
        <w:ind w:firstLine="560" w:firstLineChars="200"/>
        <w:rPr>
          <w:rFonts w:ascii="微软雅黑" w:hAnsi="微软雅黑" w:eastAsia="微软雅黑"/>
          <w:b/>
          <w:bCs/>
          <w:color w:val="0000FF"/>
          <w:sz w:val="28"/>
          <w:szCs w:val="36"/>
        </w:rPr>
      </w:pPr>
      <w:r>
        <w:rPr>
          <w:rFonts w:hint="eastAsia" w:ascii="微软雅黑" w:hAnsi="微软雅黑" w:eastAsia="微软雅黑"/>
          <w:b/>
          <w:bCs/>
          <w:color w:val="0000FF"/>
          <w:sz w:val="28"/>
          <w:szCs w:val="36"/>
        </w:rPr>
        <w:t>第二部分：实践是认识的基础——解读中国三孩政策的来龙去脉</w:t>
      </w:r>
    </w:p>
    <w:p>
      <w:pPr>
        <w:ind w:firstLine="422" w:firstLineChars="200"/>
        <w:rPr>
          <w:rFonts w:hint="eastAsia" w:ascii="仿宋" w:hAnsi="仿宋" w:eastAsia="仿宋" w:cs="仿宋"/>
          <w:b/>
          <w:bCs/>
        </w:rPr>
      </w:pPr>
      <w:r>
        <w:rPr>
          <w:rFonts w:hint="eastAsia" w:ascii="仿宋" w:hAnsi="仿宋" w:eastAsia="仿宋" w:cs="仿宋"/>
          <w:b/>
          <w:bCs/>
        </w:rPr>
        <w:t>第一步，引导学生注意三孩政策的发布时间节点，与人口普查数据公布相联系，进而设置探究：</w:t>
      </w:r>
    </w:p>
    <w:p>
      <w:pPr>
        <w:pStyle w:val="6"/>
        <w:numPr>
          <w:ilvl w:val="0"/>
          <w:numId w:val="7"/>
        </w:numPr>
        <w:ind w:firstLine="422"/>
        <w:rPr>
          <w:rFonts w:ascii="仿宋" w:hAnsi="仿宋" w:eastAsia="仿宋" w:cs="仿宋"/>
          <w:b/>
          <w:bCs/>
        </w:rPr>
      </w:pPr>
      <w:r>
        <w:rPr>
          <w:rFonts w:hint="eastAsia" w:ascii="楷体" w:hAnsi="楷体" w:eastAsia="楷体" w:cs="楷体"/>
          <w:b/>
          <w:bCs/>
        </w:rPr>
        <w:t>通过人口普查活动得以获取相关数据进而为制定相关政策提供依据，这说明了什么？</w:t>
      </w:r>
    </w:p>
    <w:p>
      <w:pPr>
        <w:ind w:left="422"/>
        <w:rPr>
          <w:rFonts w:hint="eastAsia" w:ascii="仿宋" w:hAnsi="仿宋" w:eastAsia="仿宋" w:cs="仿宋"/>
          <w:b/>
          <w:bCs/>
        </w:rPr>
      </w:pPr>
      <w:r>
        <w:rPr>
          <w:rFonts w:hint="eastAsia" w:ascii="仿宋" w:hAnsi="仿宋" w:eastAsia="仿宋" w:cs="仿宋"/>
          <w:b/>
          <w:bCs/>
        </w:rPr>
        <w:t>总结</w:t>
      </w:r>
      <w:r>
        <w:rPr>
          <w:rFonts w:hint="eastAsia" w:ascii="黑体" w:hAnsi="黑体" w:eastAsia="黑体" w:cs="仿宋"/>
          <w:b/>
          <w:bCs/>
          <w:color w:val="FF0000"/>
        </w:rPr>
        <w:t>知识点：实践是认识的来源</w:t>
      </w:r>
      <w:r>
        <w:rPr>
          <w:rFonts w:hint="eastAsia" w:ascii="仿宋" w:hAnsi="仿宋" w:eastAsia="仿宋" w:cs="仿宋"/>
          <w:b/>
          <w:bCs/>
        </w:rPr>
        <w:t>，并对这一结论进行具体解读。</w:t>
      </w:r>
    </w:p>
    <w:p>
      <w:pPr>
        <w:ind w:firstLine="422" w:firstLineChars="200"/>
        <w:rPr>
          <w:rFonts w:ascii="仿宋" w:hAnsi="仿宋" w:eastAsia="仿宋" w:cs="仿宋"/>
          <w:b/>
          <w:bCs/>
        </w:rPr>
      </w:pPr>
      <w:r>
        <w:rPr>
          <w:rFonts w:hint="eastAsia" w:ascii="仿宋" w:hAnsi="仿宋" w:eastAsia="仿宋" w:cs="仿宋"/>
          <w:b/>
          <w:bCs/>
        </w:rPr>
        <w:t>第二步，引导学生思考我国生育政策为什么由“全面二胎”升级为“三孩政策”。首先，展示二胎政策实施后的数据分析，得出结论：不是生二孩的少了，而是更多年轻人一孩都不愿意生！然后播放视频解读为什么年轻人不愿意生。随后，围绕着刚刚得出的结论以及视频内容设置探究：</w:t>
      </w:r>
    </w:p>
    <w:p>
      <w:pPr>
        <w:pStyle w:val="6"/>
        <w:numPr>
          <w:ilvl w:val="0"/>
          <w:numId w:val="6"/>
        </w:numPr>
        <w:ind w:firstLineChars="0"/>
        <w:rPr>
          <w:rFonts w:hint="eastAsia" w:ascii="楷体" w:hAnsi="楷体" w:eastAsia="楷体" w:cs="仿宋"/>
          <w:b/>
          <w:bCs/>
        </w:rPr>
      </w:pPr>
      <w:r>
        <w:rPr>
          <w:rFonts w:hint="eastAsia" w:ascii="楷体" w:hAnsi="楷体" w:eastAsia="楷体" w:cs="仿宋"/>
          <w:b/>
          <w:bCs/>
        </w:rPr>
        <w:t>1</w:t>
      </w:r>
      <w:r>
        <w:rPr>
          <w:rFonts w:ascii="楷体" w:hAnsi="楷体" w:eastAsia="楷体" w:cs="仿宋"/>
          <w:b/>
          <w:bCs/>
        </w:rPr>
        <w:t>.</w:t>
      </w:r>
      <w:r>
        <w:rPr>
          <w:rFonts w:hint="eastAsia" w:ascii="楷体" w:hAnsi="楷体" w:eastAsia="楷体" w:cs="仿宋"/>
          <w:b/>
          <w:bCs/>
        </w:rPr>
        <w:t>二胎政策的实践让我们对人口出生率的下降原因有了哪些新的认识？也给后续生育政策制定怎样的启发？</w:t>
      </w:r>
    </w:p>
    <w:p>
      <w:pPr>
        <w:pStyle w:val="6"/>
        <w:numPr>
          <w:ilvl w:val="0"/>
          <w:numId w:val="6"/>
        </w:numPr>
        <w:ind w:firstLineChars="0"/>
        <w:rPr>
          <w:rFonts w:hint="eastAsia" w:ascii="楷体" w:hAnsi="楷体" w:eastAsia="楷体" w:cs="仿宋"/>
          <w:b/>
          <w:bCs/>
        </w:rPr>
      </w:pPr>
      <w:r>
        <w:rPr>
          <w:rFonts w:hint="eastAsia" w:ascii="楷体" w:hAnsi="楷体" w:eastAsia="楷体" w:cs="仿宋"/>
          <w:b/>
          <w:bCs/>
        </w:rPr>
        <w:t>2</w:t>
      </w:r>
      <w:r>
        <w:rPr>
          <w:rFonts w:ascii="楷体" w:hAnsi="楷体" w:eastAsia="楷体" w:cs="仿宋"/>
          <w:b/>
          <w:bCs/>
        </w:rPr>
        <w:t>.</w:t>
      </w:r>
      <w:r>
        <w:rPr>
          <w:rFonts w:hint="eastAsia" w:ascii="楷体" w:hAnsi="楷体" w:eastAsia="楷体" w:cs="仿宋"/>
          <w:b/>
          <w:bCs/>
        </w:rPr>
        <w:t>二胎政策并没有达到预期效果是否意味着它的实施没有意义？</w:t>
      </w:r>
    </w:p>
    <w:p>
      <w:pPr>
        <w:ind w:firstLine="422" w:firstLineChars="200"/>
        <w:rPr>
          <w:rFonts w:hint="eastAsia" w:ascii="楷体" w:hAnsi="楷体" w:eastAsia="楷体" w:cs="仿宋"/>
          <w:b/>
          <w:bCs/>
        </w:rPr>
      </w:pPr>
      <w:r>
        <w:rPr>
          <w:rFonts w:hint="eastAsia" w:ascii="楷体" w:hAnsi="楷体" w:eastAsia="楷体" w:cs="仿宋"/>
          <w:b/>
          <w:bCs/>
        </w:rPr>
        <w:t>（请结合实践与认识的关系进行解读）</w:t>
      </w:r>
    </w:p>
    <w:p>
      <w:pPr>
        <w:ind w:firstLine="422" w:firstLineChars="200"/>
        <w:rPr>
          <w:rFonts w:hint="eastAsia" w:ascii="仿宋" w:hAnsi="仿宋" w:eastAsia="仿宋" w:cs="仿宋"/>
          <w:b/>
          <w:bCs/>
        </w:rPr>
      </w:pPr>
      <w:r>
        <w:rPr>
          <w:rFonts w:hint="eastAsia" w:ascii="仿宋" w:hAnsi="仿宋" w:eastAsia="仿宋" w:cs="仿宋"/>
          <w:b/>
          <w:bCs/>
        </w:rPr>
        <w:t>依次总结结论并与理论知识相联系：</w:t>
      </w:r>
    </w:p>
    <w:p>
      <w:pPr>
        <w:pStyle w:val="6"/>
        <w:numPr>
          <w:ilvl w:val="0"/>
          <w:numId w:val="8"/>
        </w:numPr>
        <w:ind w:firstLineChars="0"/>
        <w:rPr>
          <w:rFonts w:ascii="楷体" w:hAnsi="楷体" w:eastAsia="楷体" w:cs="仿宋"/>
          <w:b/>
          <w:bCs/>
        </w:rPr>
      </w:pPr>
      <w:r>
        <w:rPr>
          <w:rFonts w:hint="eastAsia" w:ascii="楷体" w:hAnsi="楷体" w:eastAsia="楷体" w:cs="仿宋"/>
          <w:b/>
          <w:bCs/>
        </w:rPr>
        <w:t>结论①：二胎政策的实践，加上经济社会的进一步发展，我们认识到政策限制只是影响生育率的痛点之一，教育、医疗教育才是影响生育率的源头问题。所以后续政策的制定需要有更有效的配套措施。</w:t>
      </w:r>
    </w:p>
    <w:p>
      <w:pPr>
        <w:ind w:firstLine="422" w:firstLineChars="200"/>
        <w:rPr>
          <w:rFonts w:hint="eastAsia" w:ascii="黑体" w:hAnsi="黑体" w:eastAsia="黑体" w:cs="仿宋"/>
          <w:b/>
          <w:bCs/>
          <w:color w:val="FF0000"/>
        </w:rPr>
      </w:pPr>
      <w:r>
        <w:rPr>
          <w:rFonts w:hint="eastAsia" w:ascii="黑体" w:hAnsi="黑体" w:eastAsia="黑体" w:cs="仿宋"/>
          <w:b/>
          <w:bCs/>
          <w:color w:val="FF0000"/>
        </w:rPr>
        <w:t>【解读结论】：二胎政策的实践，让我们更新了对生育问题的认知，而现实问题的严峻性也倒逼我们必须更新认知。这都说明了实践是认识发展的动力。</w:t>
      </w:r>
    </w:p>
    <w:p>
      <w:pPr>
        <w:pStyle w:val="6"/>
        <w:numPr>
          <w:ilvl w:val="0"/>
          <w:numId w:val="8"/>
        </w:numPr>
        <w:ind w:firstLineChars="0"/>
        <w:rPr>
          <w:rFonts w:ascii="楷体" w:hAnsi="楷体" w:eastAsia="楷体" w:cs="仿宋"/>
          <w:b/>
          <w:bCs/>
        </w:rPr>
      </w:pPr>
      <w:r>
        <w:rPr>
          <w:rFonts w:hint="eastAsia" w:ascii="楷体" w:hAnsi="楷体" w:eastAsia="楷体" w:cs="仿宋"/>
          <w:b/>
          <w:bCs/>
        </w:rPr>
        <w:t>结论②：只有实施了二胎政策，才能暴露出政策制定者原先对我国人口问题认识的不足，才能调整认知，修正完善后续生育政策。</w:t>
      </w:r>
    </w:p>
    <w:p>
      <w:pPr>
        <w:ind w:firstLine="422" w:firstLineChars="200"/>
        <w:rPr>
          <w:rFonts w:hint="eastAsia" w:ascii="黑体" w:hAnsi="黑体" w:eastAsia="黑体" w:cs="仿宋"/>
          <w:b/>
          <w:bCs/>
          <w:color w:val="FF0000"/>
        </w:rPr>
      </w:pPr>
      <w:r>
        <w:rPr>
          <w:rFonts w:hint="eastAsia" w:ascii="黑体" w:hAnsi="黑体" w:eastAsia="黑体" w:cs="仿宋"/>
          <w:b/>
          <w:bCs/>
          <w:color w:val="FF0000"/>
        </w:rPr>
        <w:t>【解读结论】：政策到底有效还是无效只有实践才能验证，说明实践是检验认识真理性的唯一标准。此外，从既往政策的实践中我们又可以取其精华，去其糟粕，对经不起实践检验的部分进行修正。</w:t>
      </w:r>
    </w:p>
    <w:p>
      <w:pPr>
        <w:ind w:firstLine="422" w:firstLineChars="200"/>
        <w:rPr>
          <w:rFonts w:ascii="仿宋" w:hAnsi="仿宋" w:eastAsia="仿宋" w:cs="仿宋"/>
          <w:b/>
          <w:bCs/>
        </w:rPr>
      </w:pPr>
      <w:r>
        <w:rPr>
          <w:rFonts w:hint="eastAsia" w:ascii="仿宋" w:hAnsi="仿宋" w:eastAsia="仿宋" w:cs="仿宋"/>
          <w:b/>
          <w:bCs/>
        </w:rPr>
        <w:t>总结</w:t>
      </w:r>
      <w:r>
        <w:rPr>
          <w:rFonts w:hint="eastAsia" w:ascii="黑体" w:hAnsi="黑体" w:eastAsia="黑体" w:cs="仿宋"/>
          <w:b/>
          <w:bCs/>
        </w:rPr>
        <w:t>知识点：</w:t>
      </w:r>
      <w:r>
        <w:rPr>
          <w:rFonts w:hint="eastAsia" w:ascii="黑体" w:hAnsi="黑体" w:eastAsia="黑体" w:cs="仿宋"/>
          <w:b/>
          <w:bCs/>
          <w:color w:val="FF0000"/>
        </w:rPr>
        <w:t>实践是认识发展的动力；</w:t>
      </w:r>
      <w:bookmarkStart w:id="0" w:name="_Hlk74909222"/>
      <w:r>
        <w:rPr>
          <w:rFonts w:hint="eastAsia" w:ascii="黑体" w:hAnsi="黑体" w:eastAsia="黑体" w:cs="仿宋"/>
          <w:b/>
          <w:bCs/>
          <w:color w:val="FF0000"/>
        </w:rPr>
        <w:t>实践是检验认识真理性的唯一标准</w:t>
      </w:r>
      <w:bookmarkEnd w:id="0"/>
      <w:r>
        <w:rPr>
          <w:rFonts w:hint="eastAsia" w:ascii="黑体" w:hAnsi="黑体" w:eastAsia="黑体" w:cs="仿宋"/>
          <w:b/>
          <w:bCs/>
          <w:color w:val="FF0000"/>
        </w:rPr>
        <w:t>，</w:t>
      </w:r>
      <w:r>
        <w:rPr>
          <w:rFonts w:hint="eastAsia" w:ascii="仿宋" w:hAnsi="仿宋" w:eastAsia="仿宋" w:cs="仿宋"/>
          <w:b/>
          <w:bCs/>
        </w:rPr>
        <w:t>，并对这两个知识点进行具体解读。</w:t>
      </w:r>
    </w:p>
    <w:p>
      <w:pPr>
        <w:ind w:firstLine="422" w:firstLineChars="200"/>
        <w:rPr>
          <w:rFonts w:ascii="仿宋" w:hAnsi="仿宋" w:eastAsia="仿宋" w:cs="仿宋"/>
          <w:b/>
          <w:bCs/>
        </w:rPr>
      </w:pPr>
      <w:r>
        <w:rPr>
          <w:rFonts w:hint="eastAsia" w:ascii="仿宋" w:hAnsi="仿宋" w:eastAsia="仿宋" w:cs="仿宋"/>
          <w:b/>
          <w:bCs/>
        </w:rPr>
        <w:t>第三步，引导学生了解三胎政策到底有哪些“升级之处”，然后设置探究：</w:t>
      </w:r>
    </w:p>
    <w:p>
      <w:pPr>
        <w:pStyle w:val="6"/>
        <w:numPr>
          <w:ilvl w:val="0"/>
          <w:numId w:val="8"/>
        </w:numPr>
        <w:ind w:firstLineChars="0"/>
        <w:rPr>
          <w:rFonts w:ascii="楷体" w:hAnsi="楷体" w:eastAsia="楷体" w:cs="仿宋"/>
          <w:b/>
          <w:bCs/>
        </w:rPr>
      </w:pPr>
      <w:r>
        <w:rPr>
          <w:rFonts w:hint="eastAsia" w:ascii="楷体" w:hAnsi="楷体" w:eastAsia="楷体" w:cs="仿宋"/>
          <w:b/>
          <w:bCs/>
        </w:rPr>
        <w:t>三胎政策的配套政策的制定和调整目的是什么？这又说明了实践和认识是怎样的关系？</w:t>
      </w:r>
    </w:p>
    <w:p>
      <w:pPr>
        <w:ind w:left="422"/>
        <w:rPr>
          <w:rFonts w:hint="eastAsia" w:ascii="仿宋" w:hAnsi="仿宋" w:eastAsia="仿宋" w:cs="仿宋"/>
          <w:b/>
          <w:bCs/>
        </w:rPr>
      </w:pPr>
      <w:r>
        <w:rPr>
          <w:rFonts w:hint="eastAsia" w:ascii="仿宋" w:hAnsi="仿宋" w:eastAsia="仿宋" w:cs="仿宋"/>
          <w:b/>
          <w:bCs/>
        </w:rPr>
        <w:t>总结结论并与理论知识相联系：</w:t>
      </w:r>
    </w:p>
    <w:p>
      <w:pPr>
        <w:pStyle w:val="6"/>
        <w:numPr>
          <w:ilvl w:val="0"/>
          <w:numId w:val="8"/>
        </w:numPr>
        <w:ind w:firstLineChars="0"/>
        <w:rPr>
          <w:rFonts w:ascii="楷体" w:hAnsi="楷体" w:eastAsia="楷体" w:cs="仿宋"/>
          <w:b/>
          <w:bCs/>
        </w:rPr>
      </w:pPr>
      <w:r>
        <w:rPr>
          <w:rFonts w:hint="eastAsia" w:ascii="楷体" w:hAnsi="楷体" w:eastAsia="楷体" w:cs="仿宋"/>
          <w:b/>
          <w:bCs/>
        </w:rPr>
        <w:t>结论：引导解决影响我国生育的痛点问题，服务社会经济发展的实际，确保三胎政策的落实。</w:t>
      </w:r>
    </w:p>
    <w:p>
      <w:pPr>
        <w:ind w:left="422"/>
        <w:rPr>
          <w:rFonts w:ascii="黑体" w:hAnsi="黑体" w:eastAsia="黑体" w:cs="仿宋"/>
          <w:b/>
          <w:bCs/>
          <w:color w:val="FF0000"/>
        </w:rPr>
      </w:pPr>
      <w:r>
        <w:rPr>
          <w:rFonts w:hint="eastAsia" w:ascii="黑体" w:hAnsi="黑体" w:eastAsia="黑体" w:cs="仿宋"/>
          <w:b/>
          <w:bCs/>
          <w:color w:val="FF0000"/>
        </w:rPr>
        <w:t>【解读结论】：体现了认识从实践中来，最终要回到实践中去，实践是认识的目的。也能体现出认识对实践具有反作用。</w:t>
      </w:r>
    </w:p>
    <w:p>
      <w:pPr>
        <w:ind w:firstLine="422" w:firstLineChars="200"/>
        <w:rPr>
          <w:rFonts w:ascii="黑体" w:hAnsi="黑体" w:eastAsia="黑体" w:cs="仿宋"/>
          <w:b/>
          <w:bCs/>
          <w:color w:val="FF0000"/>
        </w:rPr>
      </w:pPr>
      <w:r>
        <w:rPr>
          <w:rFonts w:hint="eastAsia" w:ascii="仿宋" w:hAnsi="仿宋" w:eastAsia="仿宋" w:cs="仿宋"/>
          <w:b/>
          <w:bCs/>
        </w:rPr>
        <w:t>总结</w:t>
      </w:r>
      <w:r>
        <w:rPr>
          <w:rFonts w:hint="eastAsia" w:ascii="黑体" w:hAnsi="黑体" w:eastAsia="黑体" w:cs="仿宋"/>
          <w:b/>
          <w:bCs/>
        </w:rPr>
        <w:t>知识点：</w:t>
      </w:r>
      <w:r>
        <w:rPr>
          <w:rFonts w:hint="eastAsia" w:ascii="黑体" w:hAnsi="黑体" w:eastAsia="黑体" w:cs="仿宋"/>
          <w:b/>
          <w:bCs/>
          <w:color w:val="FF0000"/>
        </w:rPr>
        <w:t>实践是认识的目的；认识对实践具有反作用</w:t>
      </w:r>
      <w:r>
        <w:rPr>
          <w:rFonts w:hint="eastAsia" w:ascii="仿宋" w:hAnsi="仿宋" w:eastAsia="仿宋" w:cs="仿宋"/>
          <w:b/>
          <w:bCs/>
        </w:rPr>
        <w:t>。</w:t>
      </w:r>
    </w:p>
    <w:p>
      <w:pPr>
        <w:ind w:left="422"/>
        <w:rPr>
          <w:rFonts w:ascii="仿宋" w:hAnsi="仿宋" w:eastAsia="仿宋" w:cs="仿宋"/>
          <w:b/>
          <w:bCs/>
        </w:rPr>
      </w:pPr>
      <w:r>
        <w:rPr>
          <w:rFonts w:hint="eastAsia" w:ascii="仿宋" w:hAnsi="仿宋" w:eastAsia="仿宋" w:cs="仿宋"/>
          <w:b/>
          <w:bCs/>
        </w:rPr>
        <w:t>第三步，总结实践是认识的基础的四个具体内容，梳理实践与认识的辩证关系，整理成原理。</w:t>
      </w:r>
    </w:p>
    <w:p>
      <w:pPr>
        <w:ind w:left="422"/>
        <w:rPr>
          <w:rFonts w:ascii="仿宋" w:hAnsi="仿宋" w:eastAsia="仿宋" w:cs="仿宋"/>
          <w:b/>
          <w:bCs/>
        </w:rPr>
      </w:pPr>
    </w:p>
    <w:p>
      <w:pPr>
        <w:ind w:left="422"/>
        <w:rPr>
          <w:rFonts w:hint="eastAsia" w:ascii="黑体" w:hAnsi="黑体" w:eastAsia="黑体" w:cs="仿宋"/>
          <w:b/>
          <w:bCs/>
          <w:color w:val="FF0000"/>
        </w:rPr>
      </w:pPr>
    </w:p>
    <w:p>
      <w:pPr>
        <w:numPr>
          <w:ilvl w:val="0"/>
          <w:numId w:val="1"/>
        </w:numPr>
        <w:rPr>
          <w:rFonts w:ascii="微软雅黑" w:hAnsi="微软雅黑" w:eastAsia="微软雅黑" w:cs="微软雅黑"/>
          <w:b/>
          <w:bCs/>
          <w:color w:val="C00000"/>
          <w:sz w:val="32"/>
          <w:szCs w:val="40"/>
        </w:rPr>
      </w:pPr>
      <w:r>
        <w:rPr>
          <w:rFonts w:hint="eastAsia" w:ascii="微软雅黑" w:hAnsi="微软雅黑" w:eastAsia="微软雅黑" w:cs="微软雅黑"/>
          <w:b/>
          <w:bCs/>
          <w:color w:val="C00000"/>
          <w:sz w:val="32"/>
          <w:szCs w:val="40"/>
        </w:rPr>
        <w:t>知识总结</w:t>
      </w:r>
    </w:p>
    <w:p>
      <w:pPr>
        <w:ind w:firstLine="422" w:firstLineChars="200"/>
        <w:jc w:val="center"/>
        <w:rPr>
          <w:rFonts w:ascii="仿宋" w:hAnsi="仿宋" w:eastAsia="仿宋" w:cs="仿宋"/>
          <w:b/>
          <w:bCs/>
        </w:rPr>
      </w:pPr>
      <w:r>
        <w:rPr>
          <w:rFonts w:ascii="仿宋" w:hAnsi="仿宋" w:eastAsia="仿宋" w:cs="仿宋"/>
          <w:b/>
          <w:bCs/>
        </w:rPr>
        <w:drawing>
          <wp:inline distT="0" distB="0" distL="0" distR="0">
            <wp:extent cx="5255260" cy="2943225"/>
            <wp:effectExtent l="152400" t="152400" r="364490" b="3524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192" cy="2950317"/>
                    </a:xfrm>
                    <a:prstGeom prst="rect">
                      <a:avLst/>
                    </a:prstGeom>
                    <a:ln>
                      <a:noFill/>
                    </a:ln>
                    <a:effectLst>
                      <a:outerShdw blurRad="292100" dist="139700" dir="2700000" algn="tl" rotWithShape="0">
                        <a:srgbClr val="333333">
                          <a:alpha val="65000"/>
                        </a:srgbClr>
                      </a:outerShdw>
                    </a:effectLst>
                  </pic:spPr>
                </pic:pic>
              </a:graphicData>
            </a:graphic>
          </wp:inline>
        </w:drawing>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E26FBD-E918-4202-AF27-11D4F3C4A5E0}"/>
  </w:font>
  <w:font w:name="Arial">
    <w:panose1 w:val="020B0604020202020204"/>
    <w:charset w:val="01"/>
    <w:family w:val="swiss"/>
    <w:pitch w:val="default"/>
    <w:sig w:usb0="E0002EFF" w:usb1="C000785B" w:usb2="00000009" w:usb3="00000000" w:csb0="400001FF" w:csb1="FFFF0000"/>
    <w:embedRegular r:id="rId2" w:fontKey="{2297AD70-7CC6-4D61-8B23-5445338BE39F}"/>
  </w:font>
  <w:font w:name="黑体">
    <w:panose1 w:val="02010609060101010101"/>
    <w:charset w:val="86"/>
    <w:family w:val="auto"/>
    <w:pitch w:val="default"/>
    <w:sig w:usb0="800002BF" w:usb1="38CF7CFA" w:usb2="00000016" w:usb3="00000000" w:csb0="00040001" w:csb1="00000000"/>
    <w:embedRegular r:id="rId3" w:fontKey="{FE398204-68D9-4920-AD2A-A02E068BA181}"/>
  </w:font>
  <w:font w:name="Courier New">
    <w:panose1 w:val="02070309020205020404"/>
    <w:charset w:val="01"/>
    <w:family w:val="modern"/>
    <w:pitch w:val="default"/>
    <w:sig w:usb0="E0002EFF" w:usb1="C0007843" w:usb2="00000009" w:usb3="00000000" w:csb0="400001FF" w:csb1="FFFF0000"/>
    <w:embedRegular r:id="rId4" w:fontKey="{900742F7-B316-4877-8A0D-4AD26718FF63}"/>
  </w:font>
  <w:font w:name="Symbol">
    <w:panose1 w:val="05050102010706020507"/>
    <w:charset w:val="02"/>
    <w:family w:val="roman"/>
    <w:pitch w:val="default"/>
    <w:sig w:usb0="00000000" w:usb1="00000000" w:usb2="00000000" w:usb3="00000000" w:csb0="80000000" w:csb1="00000000"/>
    <w:embedRegular r:id="rId5" w:fontKey="{D9145D37-CEBA-4FD4-983D-CA4965FD0E11}"/>
  </w:font>
  <w:font w:name="Calibri">
    <w:panose1 w:val="020F0502020204030204"/>
    <w:charset w:val="00"/>
    <w:family w:val="swiss"/>
    <w:pitch w:val="default"/>
    <w:sig w:usb0="E4002EFF" w:usb1="C000247B" w:usb2="00000009" w:usb3="00000000" w:csb0="200001FF" w:csb1="00000000"/>
    <w:embedRegular r:id="rId6" w:fontKey="{25C6DDC3-8CC2-43FB-A2F6-D460F9FC2C2E}"/>
  </w:font>
  <w:font w:name="楷体">
    <w:panose1 w:val="02010609060101010101"/>
    <w:charset w:val="86"/>
    <w:family w:val="modern"/>
    <w:pitch w:val="default"/>
    <w:sig w:usb0="800002BF" w:usb1="38CF7CFA" w:usb2="00000016" w:usb3="00000000" w:csb0="00040001" w:csb1="00000000"/>
    <w:embedRegular r:id="rId7" w:fontKey="{0620AE23-8F57-4086-9475-92F162E938FE}"/>
  </w:font>
  <w:font w:name="微软雅黑">
    <w:panose1 w:val="020B0503020204020204"/>
    <w:charset w:val="86"/>
    <w:family w:val="swiss"/>
    <w:pitch w:val="default"/>
    <w:sig w:usb0="80000287" w:usb1="2ACF3C50" w:usb2="00000016" w:usb3="00000000" w:csb0="0004001F" w:csb1="00000000"/>
    <w:embedRegular r:id="rId8" w:fontKey="{39783B1C-0067-4AF1-8BC7-8662D8FEB5B5}"/>
  </w:font>
  <w:font w:name="仿宋">
    <w:panose1 w:val="02010609060101010101"/>
    <w:charset w:val="86"/>
    <w:family w:val="modern"/>
    <w:pitch w:val="default"/>
    <w:sig w:usb0="800002BF" w:usb1="38CF7CFA" w:usb2="00000016" w:usb3="00000000" w:csb0="00040001" w:csb1="00000000"/>
    <w:embedRegular r:id="rId9" w:fontKey="{127356C1-57A5-44B2-8E74-D14B949C8D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A492A"/>
    <w:multiLevelType w:val="singleLevel"/>
    <w:tmpl w:val="920A492A"/>
    <w:lvl w:ilvl="0" w:tentative="0">
      <w:start w:val="1"/>
      <w:numFmt w:val="bullet"/>
      <w:lvlText w:val=""/>
      <w:lvlJc w:val="left"/>
      <w:pPr>
        <w:tabs>
          <w:tab w:val="left" w:pos="420"/>
        </w:tabs>
        <w:ind w:left="840" w:hanging="420"/>
      </w:pPr>
      <w:rPr>
        <w:rFonts w:hint="default" w:ascii="Wingdings" w:hAnsi="Wingdings"/>
      </w:rPr>
    </w:lvl>
  </w:abstractNum>
  <w:abstractNum w:abstractNumId="1">
    <w:nsid w:val="0C4D08A5"/>
    <w:multiLevelType w:val="multilevel"/>
    <w:tmpl w:val="0C4D08A5"/>
    <w:lvl w:ilvl="0" w:tentative="0">
      <w:start w:val="1"/>
      <w:numFmt w:val="bullet"/>
      <w:lvlText w:val=""/>
      <w:lvlJc w:val="left"/>
      <w:pPr>
        <w:ind w:left="422" w:hanging="420"/>
      </w:pPr>
      <w:rPr>
        <w:rFonts w:hint="default" w:ascii="Wingdings" w:hAnsi="Wingdings"/>
      </w:rPr>
    </w:lvl>
    <w:lvl w:ilvl="1" w:tentative="0">
      <w:start w:val="1"/>
      <w:numFmt w:val="bullet"/>
      <w:lvlText w:val=""/>
      <w:lvlJc w:val="left"/>
      <w:pPr>
        <w:ind w:left="842" w:hanging="420"/>
      </w:pPr>
      <w:rPr>
        <w:rFonts w:hint="default" w:ascii="Wingdings" w:hAnsi="Wingdings"/>
      </w:rPr>
    </w:lvl>
    <w:lvl w:ilvl="2" w:tentative="0">
      <w:start w:val="1"/>
      <w:numFmt w:val="bullet"/>
      <w:lvlText w:val=""/>
      <w:lvlJc w:val="left"/>
      <w:pPr>
        <w:ind w:left="1262" w:hanging="420"/>
      </w:pPr>
      <w:rPr>
        <w:rFonts w:hint="default" w:ascii="Wingdings" w:hAnsi="Wingdings"/>
      </w:rPr>
    </w:lvl>
    <w:lvl w:ilvl="3" w:tentative="0">
      <w:start w:val="1"/>
      <w:numFmt w:val="bullet"/>
      <w:lvlText w:val=""/>
      <w:lvlJc w:val="left"/>
      <w:pPr>
        <w:ind w:left="1682" w:hanging="420"/>
      </w:pPr>
      <w:rPr>
        <w:rFonts w:hint="default" w:ascii="Wingdings" w:hAnsi="Wingdings"/>
      </w:rPr>
    </w:lvl>
    <w:lvl w:ilvl="4" w:tentative="0">
      <w:start w:val="1"/>
      <w:numFmt w:val="bullet"/>
      <w:lvlText w:val=""/>
      <w:lvlJc w:val="left"/>
      <w:pPr>
        <w:ind w:left="2102" w:hanging="420"/>
      </w:pPr>
      <w:rPr>
        <w:rFonts w:hint="default" w:ascii="Wingdings" w:hAnsi="Wingdings"/>
      </w:rPr>
    </w:lvl>
    <w:lvl w:ilvl="5" w:tentative="0">
      <w:start w:val="1"/>
      <w:numFmt w:val="bullet"/>
      <w:lvlText w:val=""/>
      <w:lvlJc w:val="left"/>
      <w:pPr>
        <w:ind w:left="2522" w:hanging="420"/>
      </w:pPr>
      <w:rPr>
        <w:rFonts w:hint="default" w:ascii="Wingdings" w:hAnsi="Wingdings"/>
      </w:rPr>
    </w:lvl>
    <w:lvl w:ilvl="6" w:tentative="0">
      <w:start w:val="1"/>
      <w:numFmt w:val="bullet"/>
      <w:lvlText w:val=""/>
      <w:lvlJc w:val="left"/>
      <w:pPr>
        <w:ind w:left="2942" w:hanging="420"/>
      </w:pPr>
      <w:rPr>
        <w:rFonts w:hint="default" w:ascii="Wingdings" w:hAnsi="Wingdings"/>
      </w:rPr>
    </w:lvl>
    <w:lvl w:ilvl="7" w:tentative="0">
      <w:start w:val="1"/>
      <w:numFmt w:val="bullet"/>
      <w:lvlText w:val=""/>
      <w:lvlJc w:val="left"/>
      <w:pPr>
        <w:ind w:left="3362" w:hanging="420"/>
      </w:pPr>
      <w:rPr>
        <w:rFonts w:hint="default" w:ascii="Wingdings" w:hAnsi="Wingdings"/>
      </w:rPr>
    </w:lvl>
    <w:lvl w:ilvl="8" w:tentative="0">
      <w:start w:val="1"/>
      <w:numFmt w:val="bullet"/>
      <w:lvlText w:val=""/>
      <w:lvlJc w:val="left"/>
      <w:pPr>
        <w:ind w:left="3782" w:hanging="420"/>
      </w:pPr>
      <w:rPr>
        <w:rFonts w:hint="default" w:ascii="Wingdings" w:hAnsi="Wingdings"/>
      </w:rPr>
    </w:lvl>
  </w:abstractNum>
  <w:abstractNum w:abstractNumId="2">
    <w:nsid w:val="105739EB"/>
    <w:multiLevelType w:val="singleLevel"/>
    <w:tmpl w:val="105739EB"/>
    <w:lvl w:ilvl="0" w:tentative="0">
      <w:start w:val="1"/>
      <w:numFmt w:val="chineseCounting"/>
      <w:suff w:val="nothing"/>
      <w:lvlText w:val="%1、"/>
      <w:lvlJc w:val="left"/>
      <w:pPr>
        <w:ind w:left="5" w:firstLine="420"/>
      </w:pPr>
      <w:rPr>
        <w:rFonts w:hint="eastAsia"/>
      </w:rPr>
    </w:lvl>
  </w:abstractNum>
  <w:abstractNum w:abstractNumId="3">
    <w:nsid w:val="3DD56062"/>
    <w:multiLevelType w:val="multilevel"/>
    <w:tmpl w:val="3DD56062"/>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4">
    <w:nsid w:val="4D552BB6"/>
    <w:multiLevelType w:val="singleLevel"/>
    <w:tmpl w:val="4D552BB6"/>
    <w:lvl w:ilvl="0" w:tentative="0">
      <w:start w:val="1"/>
      <w:numFmt w:val="bullet"/>
      <w:lvlText w:val=""/>
      <w:lvlJc w:val="left"/>
      <w:pPr>
        <w:tabs>
          <w:tab w:val="left" w:pos="420"/>
        </w:tabs>
        <w:ind w:left="840" w:hanging="420"/>
      </w:pPr>
      <w:rPr>
        <w:rFonts w:hint="default" w:ascii="Wingdings" w:hAnsi="Wingdings"/>
      </w:rPr>
    </w:lvl>
  </w:abstractNum>
  <w:abstractNum w:abstractNumId="5">
    <w:nsid w:val="673D6822"/>
    <w:multiLevelType w:val="multilevel"/>
    <w:tmpl w:val="673D682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68944FD0"/>
    <w:multiLevelType w:val="multilevel"/>
    <w:tmpl w:val="68944FD0"/>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7">
    <w:nsid w:val="7A9B6380"/>
    <w:multiLevelType w:val="multilevel"/>
    <w:tmpl w:val="7A9B638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0"/>
  </w:num>
  <w:num w:numId="3">
    <w:abstractNumId w:val="4"/>
  </w:num>
  <w:num w:numId="4">
    <w:abstractNumId w:val="6"/>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iNzM4ZTYzMzc5ODA1MGMzYWI5NzJlZmQwY2ZkMDgifQ=="/>
  </w:docVars>
  <w:rsids>
    <w:rsidRoot w:val="4BC44906"/>
    <w:rsid w:val="000301BF"/>
    <w:rsid w:val="000C6BA5"/>
    <w:rsid w:val="00184B18"/>
    <w:rsid w:val="00231E52"/>
    <w:rsid w:val="00425512"/>
    <w:rsid w:val="00427F58"/>
    <w:rsid w:val="004B6114"/>
    <w:rsid w:val="004C056B"/>
    <w:rsid w:val="00504A19"/>
    <w:rsid w:val="0051426D"/>
    <w:rsid w:val="005304FF"/>
    <w:rsid w:val="00574D60"/>
    <w:rsid w:val="0061011B"/>
    <w:rsid w:val="00652DFC"/>
    <w:rsid w:val="0067647A"/>
    <w:rsid w:val="006C515B"/>
    <w:rsid w:val="006F777A"/>
    <w:rsid w:val="008226C0"/>
    <w:rsid w:val="008A3FE6"/>
    <w:rsid w:val="00975477"/>
    <w:rsid w:val="00AA68C5"/>
    <w:rsid w:val="00AF32C7"/>
    <w:rsid w:val="00BC6EB8"/>
    <w:rsid w:val="00E96D04"/>
    <w:rsid w:val="00EB29D4"/>
    <w:rsid w:val="018D2112"/>
    <w:rsid w:val="023F26FB"/>
    <w:rsid w:val="03EA17D2"/>
    <w:rsid w:val="066A243D"/>
    <w:rsid w:val="075E6083"/>
    <w:rsid w:val="0F6F6051"/>
    <w:rsid w:val="15AD7A8F"/>
    <w:rsid w:val="19064E30"/>
    <w:rsid w:val="224E0B8F"/>
    <w:rsid w:val="244171C5"/>
    <w:rsid w:val="25B2212B"/>
    <w:rsid w:val="2FA51FF0"/>
    <w:rsid w:val="31603F4C"/>
    <w:rsid w:val="351435B0"/>
    <w:rsid w:val="39332C9A"/>
    <w:rsid w:val="3B5803F0"/>
    <w:rsid w:val="3D1670EE"/>
    <w:rsid w:val="44E457B3"/>
    <w:rsid w:val="46CB3641"/>
    <w:rsid w:val="49A01541"/>
    <w:rsid w:val="49DC7E35"/>
    <w:rsid w:val="4BC44906"/>
    <w:rsid w:val="4F863F8B"/>
    <w:rsid w:val="4FBC7E28"/>
    <w:rsid w:val="537D2167"/>
    <w:rsid w:val="57E626A3"/>
    <w:rsid w:val="599F1FDF"/>
    <w:rsid w:val="5AF24260"/>
    <w:rsid w:val="5C72450D"/>
    <w:rsid w:val="60F97DC0"/>
    <w:rsid w:val="6D613E6C"/>
    <w:rsid w:val="6EF04904"/>
    <w:rsid w:val="76497DFE"/>
    <w:rsid w:val="77CD0792"/>
    <w:rsid w:val="7BA33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autoRedefine/>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99"/>
    <w:pPr>
      <w:ind w:firstLine="420" w:firstLineChars="200"/>
    </w:pPr>
  </w:style>
  <w:style w:type="character" w:customStyle="1" w:styleId="7">
    <w:name w:val="页眉 字符"/>
    <w:basedOn w:val="5"/>
    <w:link w:val="3"/>
    <w:qFormat/>
    <w:uiPriority w:val="0"/>
    <w:rPr>
      <w:rFonts w:asciiTheme="minorHAnsi" w:hAnsiTheme="minorHAnsi" w:eastAsiaTheme="minorEastAsia" w:cstheme="minorBidi"/>
      <w:kern w:val="2"/>
      <w:sz w:val="18"/>
      <w:szCs w:val="18"/>
    </w:rPr>
  </w:style>
  <w:style w:type="character" w:customStyle="1" w:styleId="8">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335</Words>
  <Characters>1915</Characters>
  <Lines>15</Lines>
  <Paragraphs>4</Paragraphs>
  <TotalTime>93</TotalTime>
  <ScaleCrop>false</ScaleCrop>
  <LinksUpToDate>false</LinksUpToDate>
  <CharactersWithSpaces>2246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2020-10-02T02:46:00Z</dcterms:created>
  <dc:creator>华夏</dc:creator>
  <cp:lastModifiedBy>┈━☆桃子小姐</cp:lastModifiedBy>
  <dcterms:modified xsi:type="dcterms:W3CDTF">2024-04-10T02:11:06Z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2E53CD5FF7E542408204933251B69546</vt:lpwstr>
  </property>
  <property fmtid="{D5CDD505-2E9C-101B-9397-08002B2CF9AE}" pid="4" name="KSOSaveFontToCloudKey">
    <vt:lpwstr>252387823_embed</vt:lpwstr>
  </property>
</Properties>
</file>