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04" w:line="220" w:lineRule="auto"/>
        <w:jc w:val="center"/>
        <w:rPr>
          <w:sz w:val="32"/>
          <w:szCs w:val="32"/>
        </w:rPr>
      </w:pPr>
      <w:r>
        <w:rPr>
          <w:rFonts w:ascii="Times New Roman" w:hAnsi="Times New Roman" w:eastAsia="Times New Roman" w:cs="Times New Roman"/>
          <w:b/>
          <w:bCs/>
          <w:spacing w:val="-3"/>
          <w:sz w:val="32"/>
          <w:szCs w:val="32"/>
        </w:rPr>
        <w:t>2.3</w:t>
      </w:r>
      <w:r>
        <w:rPr>
          <w:b/>
          <w:bCs/>
          <w:spacing w:val="-3"/>
          <w:sz w:val="32"/>
          <w:szCs w:val="32"/>
        </w:rPr>
        <w:t>《涡流、电磁阻尼和电磁驱动》教学设计</w:t>
      </w:r>
    </w:p>
    <w:p>
      <w:pPr>
        <w:spacing w:before="302" w:line="221" w:lineRule="auto"/>
        <w:ind w:left="29"/>
        <w:outlineLvl w:val="0"/>
        <w:rPr>
          <w:rFonts w:ascii="黑体" w:hAnsi="黑体" w:eastAsia="黑体" w:cs="黑体"/>
          <w:sz w:val="28"/>
          <w:szCs w:val="28"/>
        </w:rPr>
      </w:pPr>
      <w:r>
        <w:rPr>
          <w:rFonts w:ascii="黑体" w:hAnsi="黑体" w:eastAsia="黑体" w:cs="黑体"/>
          <w:spacing w:val="-4"/>
          <w:sz w:val="28"/>
          <w:szCs w:val="28"/>
        </w:rPr>
        <w:t>一、课前准备</w:t>
      </w:r>
    </w:p>
    <w:p>
      <w:pPr>
        <w:pStyle w:val="2"/>
        <w:spacing w:before="48" w:line="219" w:lineRule="auto"/>
        <w:ind w:left="29"/>
        <w:rPr>
          <w:sz w:val="24"/>
          <w:szCs w:val="24"/>
        </w:rPr>
      </w:pPr>
      <w:r>
        <w:rPr>
          <w:rFonts w:hint="eastAsia"/>
          <w:b/>
          <w:bCs/>
          <w:spacing w:val="-5"/>
          <w:sz w:val="24"/>
          <w:szCs w:val="24"/>
          <w:lang w:val="en-US" w:eastAsia="zh-CN"/>
        </w:rPr>
        <w:t>1.</w:t>
      </w:r>
      <w:r>
        <w:rPr>
          <w:b/>
          <w:bCs/>
          <w:spacing w:val="-5"/>
          <w:sz w:val="24"/>
          <w:szCs w:val="24"/>
        </w:rPr>
        <w:t>教材分析</w:t>
      </w:r>
    </w:p>
    <w:p>
      <w:pPr>
        <w:pStyle w:val="2"/>
        <w:spacing w:before="46" w:line="266" w:lineRule="auto"/>
        <w:ind w:left="21" w:firstLine="421"/>
        <w:jc w:val="both"/>
        <w:rPr>
          <w:color w:val="333333"/>
          <w:spacing w:val="-5"/>
        </w:rPr>
      </w:pPr>
      <w:r>
        <w:rPr>
          <w:color w:val="333333"/>
          <w:spacing w:val="-5"/>
        </w:rPr>
        <w:t>学生已经学习了电路的基本知识以及电磁感应的相关规律， 学会判</w:t>
      </w:r>
      <w:r>
        <w:rPr>
          <w:color w:val="333333"/>
          <w:spacing w:val="-6"/>
        </w:rPr>
        <w:t>断回路是否会产</w:t>
      </w:r>
      <w:r>
        <w:rPr>
          <w:color w:val="333333"/>
          <w:spacing w:val="-5"/>
        </w:rPr>
        <w:t>生感应电流以及感应电流的方向， 还掌握了感应电动勢的大小与什么因素有关。</w:t>
      </w:r>
    </w:p>
    <w:p>
      <w:pPr>
        <w:pStyle w:val="2"/>
        <w:spacing w:before="46" w:line="266" w:lineRule="auto"/>
        <w:ind w:left="21" w:firstLine="421"/>
        <w:jc w:val="both"/>
      </w:pPr>
      <w:r>
        <w:rPr>
          <w:color w:val="333333"/>
          <w:spacing w:val="-5"/>
        </w:rPr>
        <w:t>即已</w:t>
      </w:r>
      <w:r>
        <w:rPr>
          <w:color w:val="333333"/>
          <w:spacing w:val="-6"/>
        </w:rPr>
        <w:t>经学会</w:t>
      </w:r>
      <w:r>
        <w:rPr>
          <w:color w:val="333333"/>
          <w:spacing w:val="-11"/>
        </w:rPr>
        <w:t>对电磁感应现象的分析，但没有涡流这个概念， 也没有认识到涡流现象。通过本节课，</w:t>
      </w:r>
      <w:r>
        <w:rPr>
          <w:color w:val="333333"/>
          <w:spacing w:val="8"/>
        </w:rPr>
        <w:t xml:space="preserve"> </w:t>
      </w:r>
      <w:r>
        <w:rPr>
          <w:color w:val="333333"/>
          <w:spacing w:val="-10"/>
        </w:rPr>
        <w:t>也能加深对前面知识的理解。教学内容主要学习涡流及其成因，涡流的热效应、磁效应，涡</w:t>
      </w:r>
      <w:r>
        <w:rPr>
          <w:color w:val="333333"/>
          <w:spacing w:val="-7"/>
        </w:rPr>
        <w:t>流还有机械效应，从感应电流的机械效应引入电磁</w:t>
      </w:r>
      <w:r>
        <w:rPr>
          <w:color w:val="333333"/>
          <w:spacing w:val="-8"/>
        </w:rPr>
        <w:t>阻尼和电磁驱动， 介绍电磁阻尼和电磁驱</w:t>
      </w:r>
      <w:r>
        <w:rPr>
          <w:color w:val="333333"/>
          <w:spacing w:val="-3"/>
        </w:rPr>
        <w:t>动的概念以及在生产生活中的应用。</w:t>
      </w:r>
    </w:p>
    <w:p>
      <w:pPr>
        <w:pStyle w:val="2"/>
        <w:spacing w:before="48" w:line="220" w:lineRule="auto"/>
        <w:ind w:left="29"/>
        <w:rPr>
          <w:sz w:val="24"/>
          <w:szCs w:val="24"/>
        </w:rPr>
      </w:pPr>
      <w:r>
        <w:rPr>
          <w:rFonts w:hint="eastAsia"/>
          <w:b/>
          <w:bCs/>
          <w:spacing w:val="-5"/>
          <w:sz w:val="24"/>
          <w:szCs w:val="24"/>
          <w:lang w:val="en-US" w:eastAsia="zh-CN"/>
        </w:rPr>
        <w:t>2.</w:t>
      </w:r>
      <w:r>
        <w:rPr>
          <w:b/>
          <w:bCs/>
          <w:spacing w:val="-5"/>
          <w:sz w:val="24"/>
          <w:szCs w:val="24"/>
        </w:rPr>
        <w:t>学情分析</w:t>
      </w:r>
    </w:p>
    <w:p>
      <w:pPr>
        <w:pStyle w:val="2"/>
        <w:spacing w:before="64" w:line="263" w:lineRule="auto"/>
        <w:ind w:left="22" w:right="104" w:firstLine="419"/>
        <w:rPr>
          <w:spacing w:val="2"/>
        </w:rPr>
      </w:pPr>
      <w:r>
        <w:rPr>
          <w:spacing w:val="-11"/>
        </w:rPr>
        <w:t>在电磁感应这一章，</w:t>
      </w:r>
      <w:r>
        <w:rPr>
          <w:spacing w:val="-48"/>
        </w:rPr>
        <w:t xml:space="preserve"> </w:t>
      </w:r>
      <w:r>
        <w:rPr>
          <w:spacing w:val="-11"/>
        </w:rPr>
        <w:t>学生过去学习的都是理想的单匝</w:t>
      </w:r>
      <w:r>
        <w:rPr>
          <w:rFonts w:hint="eastAsia"/>
          <w:spacing w:val="-11"/>
          <w:lang w:val="en-US" w:eastAsia="zh-CN"/>
        </w:rPr>
        <w:t>或多匝</w:t>
      </w:r>
      <w:r>
        <w:rPr>
          <w:spacing w:val="-11"/>
        </w:rPr>
        <w:t>线圈的问题，而在现</w:t>
      </w:r>
      <w:r>
        <w:rPr>
          <w:spacing w:val="-7"/>
        </w:rPr>
        <w:t>实生活中存在的往往都是块状的金属导体，涡流</w:t>
      </w:r>
      <w:r>
        <w:rPr>
          <w:spacing w:val="-8"/>
        </w:rPr>
        <w:t>现象是生活中更常见的现象，</w:t>
      </w:r>
      <w:r>
        <w:rPr>
          <w:spacing w:val="2"/>
        </w:rPr>
        <w:t>存在一定困难。</w:t>
      </w:r>
    </w:p>
    <w:p>
      <w:pPr>
        <w:pStyle w:val="2"/>
        <w:spacing w:before="64" w:line="263" w:lineRule="auto"/>
        <w:ind w:left="22" w:right="104" w:firstLine="419"/>
      </w:pPr>
      <w:r>
        <w:rPr>
          <w:spacing w:val="2"/>
        </w:rPr>
        <w:t>感应电流的机械效应</w:t>
      </w:r>
      <w:r>
        <w:rPr>
          <w:rFonts w:ascii="Times New Roman" w:hAnsi="Times New Roman" w:eastAsia="Times New Roman" w:cs="Times New Roman"/>
          <w:spacing w:val="2"/>
        </w:rPr>
        <w:t>——</w:t>
      </w:r>
      <w:r>
        <w:rPr>
          <w:rFonts w:ascii="Times New Roman" w:hAnsi="Times New Roman" w:eastAsia="Times New Roman" w:cs="Times New Roman"/>
          <w:spacing w:val="-21"/>
        </w:rPr>
        <w:t xml:space="preserve"> </w:t>
      </w:r>
      <w:r>
        <w:rPr>
          <w:spacing w:val="2"/>
        </w:rPr>
        <w:t>电磁阻尼和电磁驱动是电磁</w:t>
      </w:r>
      <w:r>
        <w:rPr>
          <w:spacing w:val="1"/>
        </w:rPr>
        <w:t>学与动</w:t>
      </w:r>
      <w:r>
        <w:t xml:space="preserve"> </w:t>
      </w:r>
      <w:r>
        <w:rPr>
          <w:spacing w:val="-5"/>
        </w:rPr>
        <w:t>力学相结合的问题， 考虑的是感应电流受到的安培力产生的机械效果。这里涉及的</w:t>
      </w:r>
      <w:r>
        <w:rPr>
          <w:spacing w:val="-6"/>
        </w:rPr>
        <w:t>物理原理</w:t>
      </w:r>
      <w:r>
        <w:rPr>
          <w:spacing w:val="-3"/>
        </w:rPr>
        <w:t>较多，学生理解存在一定困难。</w:t>
      </w:r>
    </w:p>
    <w:p>
      <w:pPr>
        <w:pStyle w:val="2"/>
        <w:spacing w:before="47" w:line="220" w:lineRule="auto"/>
        <w:ind w:left="29"/>
        <w:rPr>
          <w:sz w:val="24"/>
          <w:szCs w:val="24"/>
        </w:rPr>
      </w:pPr>
      <w:r>
        <w:rPr>
          <w:rFonts w:hint="eastAsia"/>
          <w:b/>
          <w:bCs/>
          <w:spacing w:val="-5"/>
          <w:sz w:val="24"/>
          <w:szCs w:val="24"/>
          <w:lang w:val="en-US" w:eastAsia="zh-CN"/>
        </w:rPr>
        <w:t>3.</w:t>
      </w:r>
      <w:r>
        <w:rPr>
          <w:b/>
          <w:bCs/>
          <w:spacing w:val="-5"/>
          <w:sz w:val="24"/>
          <w:szCs w:val="24"/>
        </w:rPr>
        <w:t>任务分析</w:t>
      </w:r>
    </w:p>
    <w:p>
      <w:pPr>
        <w:pStyle w:val="2"/>
        <w:spacing w:before="44" w:line="260" w:lineRule="auto"/>
        <w:ind w:left="25" w:right="104" w:firstLine="415"/>
        <w:jc w:val="both"/>
      </w:pPr>
      <w:r>
        <w:rPr>
          <w:spacing w:val="-3"/>
        </w:rPr>
        <w:t>课时学习总任务：本课时主要是电磁感应现象的初步应用，首先是变化的电流在周围任何导体内都产生感应电流，此时产生的感应电流是涡流状，因此称为涡流；其次是感应电流</w:t>
      </w:r>
      <w:r>
        <w:rPr>
          <w:spacing w:val="13"/>
        </w:rPr>
        <w:t xml:space="preserve"> </w:t>
      </w:r>
      <w:r>
        <w:rPr>
          <w:spacing w:val="-3"/>
        </w:rPr>
        <w:t>受到的安培力充当阻力和动力，即电磁阻尼和电磁驱动；最后是涡流、电磁阻尼和电磁驱动</w:t>
      </w:r>
      <w:r>
        <w:rPr>
          <w:spacing w:val="13"/>
        </w:rPr>
        <w:t xml:space="preserve"> </w:t>
      </w:r>
      <w:r>
        <w:rPr>
          <w:spacing w:val="-1"/>
        </w:rPr>
        <w:t>的应用和预防。所以，本课时的总任务：会利用涡流、电磁阻尼和电磁驱动解</w:t>
      </w:r>
      <w:r>
        <w:rPr>
          <w:spacing w:val="-2"/>
        </w:rPr>
        <w:t>释现象。</w:t>
      </w:r>
    </w:p>
    <w:p>
      <w:pPr>
        <w:spacing w:before="302" w:line="221" w:lineRule="auto"/>
        <w:ind w:left="29"/>
        <w:outlineLvl w:val="0"/>
        <w:rPr>
          <w:rFonts w:ascii="黑体" w:hAnsi="黑体" w:eastAsia="黑体" w:cs="黑体"/>
          <w:spacing w:val="-4"/>
          <w:sz w:val="28"/>
          <w:szCs w:val="28"/>
        </w:rPr>
      </w:pPr>
      <w:r>
        <w:rPr>
          <w:rFonts w:hint="eastAsia" w:ascii="黑体" w:hAnsi="黑体" w:eastAsia="黑体" w:cs="黑体"/>
          <w:spacing w:val="-4"/>
          <w:sz w:val="28"/>
          <w:szCs w:val="28"/>
          <w:lang w:val="en-US" w:eastAsia="zh-CN"/>
        </w:rPr>
        <w:t>二、</w:t>
      </w:r>
      <w:r>
        <w:rPr>
          <w:rFonts w:ascii="黑体" w:hAnsi="黑体" w:eastAsia="黑体" w:cs="黑体"/>
          <w:spacing w:val="-4"/>
          <w:sz w:val="28"/>
          <w:szCs w:val="28"/>
        </w:rPr>
        <w:t>概念学习：</w:t>
      </w:r>
    </w:p>
    <w:p>
      <w:pPr>
        <w:pStyle w:val="2"/>
        <w:spacing w:before="47" w:line="220" w:lineRule="auto"/>
        <w:ind w:left="29"/>
        <w:rPr>
          <w:rFonts w:hint="default"/>
          <w:b/>
          <w:bCs/>
          <w:spacing w:val="-5"/>
          <w:sz w:val="24"/>
          <w:szCs w:val="24"/>
          <w:lang w:val="en-US" w:eastAsia="zh-CN"/>
        </w:rPr>
      </w:pPr>
      <w:r>
        <w:rPr>
          <w:rFonts w:hint="eastAsia"/>
          <w:b/>
          <w:bCs/>
          <w:spacing w:val="-5"/>
          <w:sz w:val="24"/>
          <w:szCs w:val="24"/>
          <w:lang w:val="en-US" w:eastAsia="zh-CN"/>
        </w:rPr>
        <w:t>1.感生电场</w:t>
      </w:r>
    </w:p>
    <w:p>
      <w:pPr>
        <w:pStyle w:val="2"/>
        <w:spacing w:before="44" w:line="260" w:lineRule="auto"/>
        <w:ind w:left="25" w:right="104" w:firstLine="415"/>
        <w:jc w:val="both"/>
        <w:rPr>
          <w:spacing w:val="-3"/>
        </w:rPr>
      </w:pPr>
      <w:r>
        <w:rPr>
          <w:spacing w:val="-3"/>
        </w:rPr>
        <w:t>英国物理学家麦克斯韦经过研究后提出：</w:t>
      </w:r>
    </w:p>
    <w:p>
      <w:pPr>
        <w:pStyle w:val="2"/>
        <w:spacing w:before="44" w:line="260" w:lineRule="auto"/>
        <w:ind w:left="25" w:right="104" w:firstLine="415"/>
        <w:jc w:val="both"/>
        <w:rPr>
          <w:spacing w:val="-3"/>
        </w:rPr>
      </w:pPr>
      <w:r>
        <w:rPr>
          <w:spacing w:val="-3"/>
        </w:rPr>
        <w:t>变化的磁场能够在它的周围产生一种电场线是闭合曲线的电场</w:t>
      </w:r>
      <w:r>
        <w:rPr>
          <w:spacing w:val="-3"/>
        </w:rPr>
        <w:t>。叫作感生电场。 这种电场与静电场不同，它不是由电荷产生的。</w:t>
      </w:r>
    </w:p>
    <w:p>
      <w:pPr>
        <w:pStyle w:val="2"/>
        <w:spacing w:before="44" w:line="260" w:lineRule="auto"/>
        <w:ind w:left="25" w:right="104" w:firstLine="415"/>
        <w:jc w:val="both"/>
        <w:rPr>
          <w:spacing w:val="-3"/>
        </w:rPr>
      </w:pPr>
      <w:r>
        <w:rPr>
          <w:spacing w:val="-3"/>
        </w:rPr>
        <w:t>将闭合导体放入变化的磁场中后，变化的磁场会产生感生电场， 导体中的自由电荷受到感生电场的作用力发生定向移动，从而形成感应电流和感应电动势，称为感生电动势。</w:t>
      </w:r>
    </w:p>
    <w:p>
      <w:pPr>
        <w:pStyle w:val="2"/>
        <w:spacing w:before="44" w:line="260" w:lineRule="auto"/>
        <w:ind w:left="25" w:right="104" w:firstLine="415"/>
        <w:jc w:val="both"/>
        <w:rPr>
          <w:spacing w:val="-3"/>
        </w:rPr>
      </w:pPr>
      <w:r>
        <w:rPr>
          <w:spacing w:val="-3"/>
        </w:rPr>
        <w:t>感生电动势的成因：感生电场的电场力对电荷做功。</w:t>
      </w:r>
    </w:p>
    <w:p>
      <w:pPr>
        <w:pStyle w:val="2"/>
        <w:spacing w:before="44" w:line="260" w:lineRule="auto"/>
        <w:ind w:left="25" w:right="104" w:firstLine="415"/>
        <w:jc w:val="both"/>
        <w:rPr>
          <w:spacing w:val="-3"/>
        </w:rPr>
      </w:pPr>
      <w:r>
        <w:rPr>
          <w:spacing w:val="-3"/>
        </w:rPr>
        <w:t xml:space="preserve">如果电磁炉上方不放线圈， 感生电场还存在吗？为了回答这个问题， 我们一起来了解一 </w:t>
      </w:r>
      <w:r>
        <w:rPr>
          <w:spacing w:val="-3"/>
        </w:rPr>
        <w:t>种仪器：高速电子感应加速器。</w:t>
      </w:r>
    </w:p>
    <w:p>
      <w:pPr>
        <w:pStyle w:val="2"/>
        <w:numPr>
          <w:ilvl w:val="0"/>
          <w:numId w:val="1"/>
        </w:numPr>
        <w:spacing w:before="47" w:line="220" w:lineRule="auto"/>
        <w:ind w:left="29"/>
        <w:rPr>
          <w:rFonts w:hint="eastAsia"/>
          <w:b/>
          <w:bCs/>
          <w:spacing w:val="-5"/>
          <w:sz w:val="24"/>
          <w:szCs w:val="24"/>
          <w:lang w:val="en-US" w:eastAsia="zh-CN"/>
        </w:rPr>
      </w:pPr>
      <w:r>
        <w:rPr>
          <w:rFonts w:hint="eastAsia"/>
          <w:b/>
          <w:bCs/>
          <w:spacing w:val="-5"/>
          <w:sz w:val="24"/>
          <w:szCs w:val="24"/>
          <w:lang w:val="en-US" w:eastAsia="zh-CN"/>
        </w:rPr>
        <w:t>电子感应加速器</w:t>
      </w:r>
    </w:p>
    <w:p>
      <w:pPr>
        <w:pStyle w:val="2"/>
        <w:spacing w:before="44" w:line="260" w:lineRule="auto"/>
        <w:ind w:left="25" w:right="104" w:firstLine="415"/>
        <w:jc w:val="both"/>
        <w:rPr>
          <w:rFonts w:hint="eastAsia"/>
          <w:spacing w:val="-3"/>
          <w:lang w:val="en-US" w:eastAsia="zh-CN"/>
        </w:rPr>
      </w:pPr>
      <w:r>
        <w:rPr>
          <w:spacing w:val="-3"/>
        </w:rPr>
        <w:t>电子感应加速器的</w:t>
      </w:r>
      <w:r>
        <w:rPr>
          <w:rFonts w:hint="eastAsia"/>
          <w:spacing w:val="-3"/>
          <w:lang w:val="en-US" w:eastAsia="zh-CN"/>
        </w:rPr>
        <w:t>结构</w:t>
      </w:r>
    </w:p>
    <w:p>
      <w:pPr>
        <w:pStyle w:val="2"/>
        <w:spacing w:before="44" w:line="260" w:lineRule="auto"/>
        <w:ind w:left="25" w:right="104" w:firstLine="415"/>
        <w:jc w:val="both"/>
        <w:rPr>
          <w:spacing w:val="-3"/>
        </w:rPr>
      </w:pPr>
      <w:r>
        <w:rPr>
          <w:spacing w:val="-3"/>
        </w:rPr>
        <w:t xml:space="preserve">高速电子感应加速器， 这是一种利用感生电场加速电子的设备， </w:t>
      </w:r>
    </w:p>
    <w:p>
      <w:pPr>
        <w:pStyle w:val="2"/>
        <w:spacing w:before="44" w:line="260" w:lineRule="auto"/>
        <w:ind w:right="104"/>
        <w:jc w:val="both"/>
        <w:rPr>
          <w:rFonts w:ascii="Arial"/>
          <w:sz w:val="21"/>
        </w:rPr>
      </w:pPr>
      <w:r>
        <w:rPr>
          <w:spacing w:val="-3"/>
        </w:rPr>
        <w:t>我们把线圈分别绕在上下两个电磁铁上， 构成两个磁极， 磁极之间有一个</w:t>
      </w:r>
      <w:r>
        <w:rPr>
          <w:rFonts w:hint="eastAsia"/>
          <w:spacing w:val="-3"/>
        </w:rPr>
        <w:t>环形真空室，线圈中通有变化的电流，这样就在两极之间形成了变化的磁场。</w:t>
      </w:r>
    </w:p>
    <w:p>
      <w:pPr>
        <w:pStyle w:val="2"/>
        <w:spacing w:before="44" w:line="260" w:lineRule="auto"/>
        <w:ind w:left="25" w:right="104" w:firstLine="415"/>
        <w:jc w:val="both"/>
        <w:rPr>
          <w:spacing w:val="-3"/>
        </w:rPr>
      </w:pPr>
      <w:r>
        <w:rPr>
          <w:rFonts w:hint="eastAsia"/>
          <w:spacing w:val="-3"/>
          <w:lang w:val="en-US" w:eastAsia="zh-CN"/>
        </w:rPr>
        <w:t>3.</w:t>
      </w:r>
      <w:r>
        <w:rPr>
          <w:spacing w:val="-3"/>
        </w:rPr>
        <w:t>电子感应加速器的原理</w:t>
      </w:r>
    </w:p>
    <w:p>
      <w:pPr>
        <w:spacing w:before="132" w:line="220" w:lineRule="auto"/>
        <w:ind w:left="444"/>
        <w:rPr>
          <w:rFonts w:ascii="Arial"/>
          <w:sz w:val="21"/>
        </w:rPr>
      </w:pPr>
      <w:r>
        <w:rPr>
          <w:rFonts w:ascii="楷体" w:hAnsi="楷体" w:eastAsia="楷体" w:cs="楷体"/>
          <w:color w:val="FF0000"/>
          <w:spacing w:val="-2"/>
          <w:sz w:val="21"/>
          <w:szCs w:val="21"/>
        </w:rPr>
        <w:t>原理较难，通过设置问题链的方式，将问题分解，循序渐进。</w:t>
      </w:r>
    </w:p>
    <w:p>
      <w:pPr>
        <w:pStyle w:val="2"/>
        <w:spacing w:before="44" w:line="260" w:lineRule="auto"/>
        <w:ind w:left="25" w:right="104" w:firstLine="415"/>
        <w:jc w:val="both"/>
        <w:rPr>
          <w:spacing w:val="-3"/>
        </w:rPr>
      </w:pPr>
    </w:p>
    <w:p>
      <w:pPr>
        <w:pStyle w:val="2"/>
        <w:spacing w:before="44" w:line="260" w:lineRule="auto"/>
        <w:ind w:left="25" w:right="104" w:firstLine="415"/>
        <w:jc w:val="both"/>
        <w:rPr>
          <w:spacing w:val="-3"/>
        </w:rPr>
        <w:sectPr>
          <w:footerReference r:id="rId5" w:type="default"/>
          <w:pgSz w:w="11906" w:h="16839"/>
          <w:pgMar w:top="860" w:right="1725" w:bottom="400" w:left="1785" w:header="0" w:footer="0" w:gutter="0"/>
          <w:cols w:space="720" w:num="1"/>
        </w:sectPr>
      </w:pPr>
    </w:p>
    <w:p>
      <w:pPr>
        <w:pStyle w:val="2"/>
        <w:numPr>
          <w:ilvl w:val="0"/>
          <w:numId w:val="0"/>
        </w:numPr>
        <w:spacing w:before="47" w:line="220" w:lineRule="auto"/>
        <w:rPr>
          <w:rFonts w:hint="eastAsia"/>
          <w:b/>
          <w:bCs/>
          <w:spacing w:val="-5"/>
          <w:sz w:val="24"/>
          <w:szCs w:val="24"/>
          <w:lang w:val="en-US" w:eastAsia="zh-CN"/>
        </w:rPr>
      </w:pPr>
      <w:r>
        <w:rPr>
          <w:rFonts w:hint="eastAsia"/>
          <w:b/>
          <w:bCs/>
          <w:spacing w:val="-5"/>
          <w:sz w:val="24"/>
          <w:szCs w:val="24"/>
          <w:lang w:val="en-US" w:eastAsia="zh-CN"/>
        </w:rPr>
        <w:t>3.3.涡流热效应的应用</w:t>
      </w:r>
    </w:p>
    <w:p>
      <w:pPr>
        <w:pStyle w:val="2"/>
        <w:spacing w:before="65" w:line="247" w:lineRule="auto"/>
        <w:ind w:left="42" w:right="388" w:firstLine="405"/>
        <w:rPr>
          <w:rFonts w:hint="eastAsia"/>
          <w:spacing w:val="-3"/>
          <w:lang w:val="en-US" w:eastAsia="zh-CN"/>
        </w:rPr>
      </w:pPr>
      <w:r>
        <w:rPr>
          <w:rFonts w:hint="eastAsia"/>
          <w:spacing w:val="-3"/>
          <w:lang w:val="en-US" w:eastAsia="zh-CN"/>
        </w:rPr>
        <w:t>问题：在电磁炉的炉盘下有一个线圈。电磁炉工作时，它的盘面并不发热，在炉盘上面放置铁锅，铁锅会发热。你知道这是为什么吗?</w:t>
      </w:r>
    </w:p>
    <w:p>
      <w:pPr>
        <w:pStyle w:val="2"/>
        <w:spacing w:before="65" w:line="247" w:lineRule="auto"/>
        <w:ind w:left="42" w:right="388" w:firstLine="405"/>
        <w:rPr>
          <w:rFonts w:hint="default" w:eastAsia="楷体"/>
          <w:spacing w:val="-3"/>
          <w:lang w:val="en-US" w:eastAsia="zh-CN"/>
        </w:rPr>
      </w:pPr>
      <w:r>
        <w:rPr>
          <w:rFonts w:ascii="楷体" w:hAnsi="楷体" w:eastAsia="楷体" w:cs="楷体"/>
          <w:color w:val="FF0000"/>
          <w:spacing w:val="-3"/>
          <w:sz w:val="21"/>
          <w:szCs w:val="21"/>
        </w:rPr>
        <w:t>设计意图：</w:t>
      </w:r>
      <w:r>
        <w:rPr>
          <w:rFonts w:hint="eastAsia" w:ascii="楷体" w:hAnsi="楷体" w:eastAsia="楷体" w:cs="楷体"/>
          <w:color w:val="FF0000"/>
          <w:spacing w:val="-3"/>
          <w:sz w:val="21"/>
          <w:szCs w:val="21"/>
          <w:lang w:val="en-US" w:eastAsia="zh-CN"/>
        </w:rPr>
        <w:t>根据涡流的知识，</w:t>
      </w:r>
      <w:r>
        <w:rPr>
          <w:rFonts w:ascii="楷体" w:hAnsi="楷体" w:eastAsia="楷体" w:cs="楷体"/>
          <w:color w:val="FF0000"/>
          <w:spacing w:val="-3"/>
          <w:sz w:val="21"/>
          <w:szCs w:val="21"/>
        </w:rPr>
        <w:t>回答引入问题，引导学生运用所学的知识去分析解释生活生产中</w:t>
      </w:r>
      <w:r>
        <w:rPr>
          <w:rFonts w:ascii="楷体" w:hAnsi="楷体" w:eastAsia="楷体" w:cs="楷体"/>
          <w:color w:val="FF0000"/>
          <w:spacing w:val="-6"/>
          <w:sz w:val="21"/>
          <w:szCs w:val="21"/>
        </w:rPr>
        <w:t>的现象。</w:t>
      </w:r>
      <w:r>
        <w:rPr>
          <w:rFonts w:hint="eastAsia" w:ascii="楷体" w:hAnsi="楷体" w:eastAsia="楷体" w:cs="楷体"/>
          <w:color w:val="FF0000"/>
          <w:spacing w:val="-6"/>
          <w:sz w:val="21"/>
          <w:szCs w:val="21"/>
          <w:lang w:val="en-US" w:eastAsia="zh-CN"/>
        </w:rPr>
        <w:t>感受涡流热效应的应用</w:t>
      </w:r>
    </w:p>
    <w:p>
      <w:pPr>
        <w:pStyle w:val="2"/>
        <w:spacing w:before="65" w:line="247" w:lineRule="auto"/>
        <w:ind w:left="42" w:right="388" w:firstLine="405"/>
        <w:rPr>
          <w:rFonts w:ascii="Arial"/>
          <w:sz w:val="21"/>
        </w:rPr>
      </w:pPr>
      <w:r>
        <w:rPr>
          <w:rFonts w:hint="eastAsia"/>
          <w:spacing w:val="-3"/>
          <w:lang w:val="en-US" w:eastAsia="zh-CN"/>
        </w:rPr>
        <w:t>当金属块的电阻比较小，形成的涡流的电流强度就会很大，进而产生大量的焦耳热。 工业上的感应冶炼炉，就是利用涡流的热效应来熔炼金属。（活动：视频展示涡流冶炼金属）</w:t>
      </w:r>
    </w:p>
    <w:p>
      <w:pPr>
        <w:pStyle w:val="2"/>
        <w:numPr>
          <w:ilvl w:val="0"/>
          <w:numId w:val="0"/>
        </w:numPr>
        <w:spacing w:before="47" w:line="220" w:lineRule="auto"/>
        <w:rPr>
          <w:rFonts w:hint="eastAsia"/>
          <w:b/>
          <w:bCs/>
          <w:spacing w:val="-5"/>
          <w:sz w:val="24"/>
          <w:szCs w:val="24"/>
          <w:lang w:val="en-US" w:eastAsia="zh-CN"/>
        </w:rPr>
      </w:pPr>
      <w:r>
        <w:rPr>
          <w:rFonts w:hint="eastAsia"/>
          <w:b/>
          <w:bCs/>
          <w:spacing w:val="-5"/>
          <w:sz w:val="24"/>
          <w:szCs w:val="24"/>
          <w:lang w:val="en-US" w:eastAsia="zh-CN"/>
        </w:rPr>
        <w:t>3.4.涡流热效应的防止——变压器</w:t>
      </w:r>
    </w:p>
    <w:p>
      <w:pPr>
        <w:pStyle w:val="2"/>
        <w:spacing w:before="65" w:line="247" w:lineRule="auto"/>
        <w:ind w:left="42" w:right="388" w:firstLine="405"/>
        <w:rPr>
          <w:spacing w:val="-8"/>
        </w:rPr>
      </w:pPr>
      <w:r>
        <w:rPr>
          <w:spacing w:val="-8"/>
        </w:rPr>
        <w:t>变压器铁芯是一层一层叠在一起的，常用特殊材质制成，目的是为了减小涡流。</w:t>
      </w:r>
    </w:p>
    <w:p>
      <w:pPr>
        <w:pStyle w:val="2"/>
        <w:spacing w:before="65" w:line="247" w:lineRule="auto"/>
        <w:ind w:left="42" w:right="388" w:firstLine="405"/>
        <w:rPr>
          <w:spacing w:val="-8"/>
        </w:rPr>
      </w:pPr>
      <w:r>
        <w:rPr>
          <w:spacing w:val="-8"/>
        </w:rPr>
        <w:t>设计说明：变压器的实际教学在本章之后，所以这里要尽量以通俗的语言介绍变压器的结构和减小变压器涡流的方式。</w:t>
      </w:r>
    </w:p>
    <w:p>
      <w:pPr>
        <w:pStyle w:val="2"/>
        <w:spacing w:before="65" w:line="247" w:lineRule="auto"/>
        <w:ind w:left="42" w:right="388" w:firstLine="405"/>
        <w:rPr>
          <w:rFonts w:ascii="Arial"/>
          <w:sz w:val="21"/>
        </w:rPr>
      </w:pPr>
      <w:r>
        <w:rPr>
          <w:rFonts w:ascii="楷体" w:hAnsi="楷体" w:eastAsia="楷体" w:cs="楷体"/>
          <w:color w:val="FF0000"/>
          <w:spacing w:val="-3"/>
          <w:sz w:val="21"/>
          <w:szCs w:val="21"/>
        </w:rPr>
        <w:t>设计意图：通过对变压器铁芯构成的讨论和分析，知道涡流不仅可以应用有时也需防止。</w:t>
      </w:r>
    </w:p>
    <w:p>
      <w:pPr>
        <w:pStyle w:val="2"/>
        <w:numPr>
          <w:ilvl w:val="0"/>
          <w:numId w:val="0"/>
        </w:numPr>
        <w:spacing w:before="47" w:line="220" w:lineRule="auto"/>
        <w:rPr>
          <w:rFonts w:hint="eastAsia"/>
          <w:b/>
          <w:bCs/>
          <w:spacing w:val="-5"/>
          <w:sz w:val="24"/>
          <w:szCs w:val="24"/>
          <w:lang w:val="en-US" w:eastAsia="zh-CN"/>
        </w:rPr>
      </w:pPr>
      <w:r>
        <w:rPr>
          <w:rFonts w:hint="eastAsia"/>
          <w:b/>
          <w:bCs/>
          <w:spacing w:val="-5"/>
          <w:sz w:val="24"/>
          <w:szCs w:val="24"/>
          <w:lang w:val="en-US" w:eastAsia="zh-CN"/>
        </w:rPr>
        <w:t>3.5.涡流的磁效应</w:t>
      </w:r>
    </w:p>
    <w:p>
      <w:pPr>
        <w:pStyle w:val="2"/>
        <w:spacing w:line="368" w:lineRule="exact"/>
        <w:ind w:left="451"/>
        <w:rPr>
          <w:rFonts w:hint="eastAsia"/>
          <w:spacing w:val="-3"/>
          <w:lang w:val="en-US" w:eastAsia="zh-CN"/>
        </w:rPr>
      </w:pPr>
      <w:r>
        <w:rPr>
          <w:rFonts w:hint="eastAsia"/>
          <w:spacing w:val="-3"/>
          <w:lang w:val="en-US" w:eastAsia="zh-CN"/>
        </w:rPr>
        <w:t>探雷器、金属探测器、安检门</w:t>
      </w:r>
    </w:p>
    <w:p>
      <w:pPr>
        <w:pStyle w:val="2"/>
        <w:spacing w:line="368" w:lineRule="exact"/>
        <w:ind w:left="451"/>
        <w:rPr>
          <w:rFonts w:hint="default"/>
          <w:spacing w:val="-3"/>
          <w:lang w:val="en-US" w:eastAsia="zh-CN"/>
        </w:rPr>
      </w:pPr>
      <w:r>
        <w:rPr>
          <w:rFonts w:hint="eastAsia"/>
          <w:spacing w:val="-3"/>
          <w:lang w:val="en-US" w:eastAsia="zh-CN"/>
        </w:rPr>
        <w:t>让学生分析原理。</w:t>
      </w:r>
      <w:bookmarkStart w:id="0" w:name="_GoBack"/>
      <w:bookmarkEnd w:id="0"/>
    </w:p>
    <w:p>
      <w:pPr>
        <w:pStyle w:val="2"/>
        <w:spacing w:line="368" w:lineRule="exact"/>
        <w:ind w:left="451"/>
        <w:rPr>
          <w:rFonts w:hint="eastAsia"/>
          <w:spacing w:val="-3"/>
          <w:lang w:val="en-US" w:eastAsia="zh-CN"/>
        </w:rPr>
      </w:pPr>
      <w:r>
        <w:rPr>
          <w:rFonts w:hint="eastAsia"/>
          <w:spacing w:val="-3"/>
          <w:lang w:val="en-US" w:eastAsia="zh-CN"/>
        </w:rPr>
        <w:t>探雷器、金属探测器、安检门是利用涡流工作的，手持一个长柄线圈在被探测物体上扫过，</w:t>
      </w:r>
    </w:p>
    <w:p>
      <w:pPr>
        <w:pStyle w:val="2"/>
        <w:spacing w:line="368" w:lineRule="exact"/>
        <w:rPr>
          <w:rFonts w:hint="eastAsia"/>
          <w:spacing w:val="3"/>
          <w:position w:val="7"/>
        </w:rPr>
      </w:pPr>
      <w:r>
        <w:rPr>
          <w:rFonts w:hint="eastAsia"/>
          <w:spacing w:val="-3"/>
          <w:lang w:val="en-US" w:eastAsia="zh-CN"/>
        </w:rPr>
        <w:t>线圈中有变化的电流。如果被探测的物体是金属物品，金属中感应涡流，涡流的磁场反过来影响线圈中的电流，使仪器报警。</w:t>
      </w:r>
    </w:p>
    <w:p>
      <w:pPr>
        <w:pStyle w:val="2"/>
        <w:numPr>
          <w:ilvl w:val="0"/>
          <w:numId w:val="0"/>
        </w:numPr>
        <w:spacing w:before="47" w:line="220" w:lineRule="auto"/>
        <w:rPr>
          <w:rFonts w:hint="eastAsia"/>
          <w:b/>
          <w:bCs/>
          <w:spacing w:val="-5"/>
          <w:sz w:val="24"/>
          <w:szCs w:val="24"/>
          <w:lang w:val="en-US" w:eastAsia="zh-CN"/>
        </w:rPr>
      </w:pPr>
      <w:r>
        <w:rPr>
          <w:rFonts w:hint="eastAsia"/>
          <w:b/>
          <w:bCs/>
          <w:spacing w:val="-5"/>
          <w:sz w:val="24"/>
          <w:szCs w:val="24"/>
          <w:lang w:val="en-US" w:eastAsia="zh-CN"/>
        </w:rPr>
        <w:t>3.6.涡流的机械效应</w:t>
      </w:r>
    </w:p>
    <w:p>
      <w:pPr>
        <w:pStyle w:val="2"/>
        <w:keepNext w:val="0"/>
        <w:keepLines w:val="0"/>
        <w:pageBreakBefore w:val="0"/>
        <w:widowControl/>
        <w:kinsoku w:val="0"/>
        <w:wordWrap/>
        <w:overflowPunct/>
        <w:topLinePunct w:val="0"/>
        <w:autoSpaceDE w:val="0"/>
        <w:autoSpaceDN w:val="0"/>
        <w:bidi w:val="0"/>
        <w:adjustRightInd w:val="0"/>
        <w:snapToGrid w:val="0"/>
        <w:spacing w:line="368" w:lineRule="exact"/>
        <w:ind w:firstLine="408" w:firstLineChars="200"/>
        <w:textAlignment w:val="baseline"/>
        <w:rPr>
          <w:rFonts w:hint="eastAsia"/>
          <w:spacing w:val="-3"/>
          <w:lang w:val="en-US" w:eastAsia="zh-CN"/>
        </w:rPr>
      </w:pPr>
      <w:r>
        <w:rPr>
          <w:rFonts w:hint="eastAsia"/>
          <w:spacing w:val="-3"/>
          <w:lang w:val="en-US" w:eastAsia="zh-CN"/>
        </w:rPr>
        <w:t>演示实验引入：</w:t>
      </w:r>
      <w:r>
        <w:rPr>
          <w:rFonts w:hint="default"/>
          <w:spacing w:val="-3"/>
          <w:lang w:val="en-US" w:eastAsia="zh-CN"/>
        </w:rPr>
        <w:t>①</w:t>
      </w:r>
      <w:r>
        <w:rPr>
          <w:rFonts w:hint="eastAsia"/>
          <w:spacing w:val="-3"/>
          <w:lang w:val="en-US" w:eastAsia="zh-CN"/>
        </w:rPr>
        <w:t>如图甲所示，将两磁体在同一高度释放，下方放有闭合线圈的磁体很快停止振动，而下方不放闭合线圈的磁体能振动较长时间，如何解释这个现象？</w:t>
      </w:r>
    </w:p>
    <w:p>
      <w:pPr>
        <w:pStyle w:val="2"/>
        <w:keepNext w:val="0"/>
        <w:keepLines w:val="0"/>
        <w:pageBreakBefore w:val="0"/>
        <w:widowControl/>
        <w:kinsoku w:val="0"/>
        <w:wordWrap/>
        <w:overflowPunct/>
        <w:topLinePunct w:val="0"/>
        <w:autoSpaceDE w:val="0"/>
        <w:autoSpaceDN w:val="0"/>
        <w:bidi w:val="0"/>
        <w:adjustRightInd w:val="0"/>
        <w:snapToGrid w:val="0"/>
        <w:spacing w:line="368" w:lineRule="exact"/>
        <w:ind w:firstLine="408" w:firstLineChars="200"/>
        <w:textAlignment w:val="baseline"/>
        <w:rPr>
          <w:rFonts w:hint="eastAsia"/>
          <w:spacing w:val="-3"/>
          <w:lang w:val="en-US" w:eastAsia="zh-CN"/>
        </w:rPr>
      </w:pPr>
      <w:r>
        <w:rPr>
          <w:rFonts w:hint="eastAsia"/>
          <w:spacing w:val="-3"/>
          <w:lang w:val="en-US" w:eastAsia="zh-CN"/>
        </w:rPr>
        <w:t>引出电磁阻尼概念，着重强调是导体在磁场中的运动</w:t>
      </w:r>
    </w:p>
    <w:p>
      <w:pPr>
        <w:pStyle w:val="2"/>
        <w:keepNext w:val="0"/>
        <w:keepLines w:val="0"/>
        <w:pageBreakBefore w:val="0"/>
        <w:widowControl/>
        <w:kinsoku w:val="0"/>
        <w:wordWrap/>
        <w:overflowPunct/>
        <w:topLinePunct w:val="0"/>
        <w:autoSpaceDE w:val="0"/>
        <w:autoSpaceDN w:val="0"/>
        <w:bidi w:val="0"/>
        <w:adjustRightInd w:val="0"/>
        <w:snapToGrid w:val="0"/>
        <w:spacing w:line="368" w:lineRule="exact"/>
        <w:ind w:firstLine="408" w:firstLineChars="200"/>
        <w:textAlignment w:val="baseline"/>
        <w:rPr>
          <w:rFonts w:hint="default"/>
          <w:spacing w:val="-3"/>
          <w:lang w:val="en-US" w:eastAsia="zh-CN"/>
        </w:rPr>
      </w:pPr>
      <w:r>
        <w:rPr>
          <w:rFonts w:hint="eastAsia"/>
          <w:spacing w:val="-3"/>
          <w:lang w:val="en-US" w:eastAsia="zh-CN"/>
        </w:rPr>
        <w:t>思考教材做一做：取一只微安表，用手晃动表壳，观察表针相对表盘摆动的情况。用导线把微安表的两个接线柱连在一起，再次晃动表壳，表针相对表盘的摆动情况与刚才有什么不同? 怎样解释这种差别? 为什么灵敏电流表在运输时总要用导体把两个接线柱连在一起?</w:t>
      </w:r>
    </w:p>
    <w:p>
      <w:pPr>
        <w:pStyle w:val="2"/>
        <w:keepNext w:val="0"/>
        <w:keepLines w:val="0"/>
        <w:pageBreakBefore w:val="0"/>
        <w:widowControl/>
        <w:kinsoku w:val="0"/>
        <w:wordWrap/>
        <w:overflowPunct/>
        <w:topLinePunct w:val="0"/>
        <w:autoSpaceDE w:val="0"/>
        <w:autoSpaceDN w:val="0"/>
        <w:bidi w:val="0"/>
        <w:adjustRightInd w:val="0"/>
        <w:snapToGrid w:val="0"/>
        <w:spacing w:line="368" w:lineRule="exact"/>
        <w:ind w:firstLine="408" w:firstLineChars="200"/>
        <w:textAlignment w:val="baseline"/>
        <w:rPr>
          <w:rFonts w:hint="eastAsia"/>
          <w:spacing w:val="-3"/>
          <w:lang w:val="en-US" w:eastAsia="zh-CN"/>
        </w:rPr>
      </w:pPr>
      <w:r>
        <w:rPr>
          <w:rFonts w:hint="default"/>
          <w:spacing w:val="-3"/>
          <w:lang w:val="en-US" w:eastAsia="zh-CN"/>
        </w:rPr>
        <w:t>②</w:t>
      </w:r>
      <w:r>
        <w:rPr>
          <w:rFonts w:hint="eastAsia"/>
          <w:spacing w:val="-3"/>
          <w:lang w:val="en-US" w:eastAsia="zh-CN"/>
        </w:rPr>
        <w:t>如图乙所示，当顺时针或逆时针转动蹄形磁体时线圈怎样转动？使线圈转动起来的动力是什么？</w:t>
      </w:r>
    </w:p>
    <w:p>
      <w:pPr>
        <w:spacing w:line="183" w:lineRule="auto"/>
        <w:rPr>
          <w:rFonts w:ascii="Times New Roman" w:hAnsi="Times New Roman" w:eastAsia="Times New Roman" w:cs="Times New Roman"/>
          <w:sz w:val="18"/>
          <w:szCs w:val="18"/>
        </w:rPr>
      </w:pPr>
    </w:p>
    <w:p>
      <w:pPr>
        <w:pStyle w:val="2"/>
        <w:keepNext w:val="0"/>
        <w:keepLines w:val="0"/>
        <w:pageBreakBefore w:val="0"/>
        <w:widowControl/>
        <w:kinsoku w:val="0"/>
        <w:wordWrap/>
        <w:overflowPunct/>
        <w:topLinePunct w:val="0"/>
        <w:autoSpaceDE w:val="0"/>
        <w:autoSpaceDN w:val="0"/>
        <w:bidi w:val="0"/>
        <w:adjustRightInd w:val="0"/>
        <w:snapToGrid w:val="0"/>
        <w:spacing w:line="368" w:lineRule="exact"/>
        <w:ind w:firstLine="408" w:firstLineChars="200"/>
        <w:textAlignment w:val="baseline"/>
        <w:rPr>
          <w:rFonts w:hint="eastAsia"/>
          <w:spacing w:val="-3"/>
          <w:lang w:val="en-US" w:eastAsia="zh-CN"/>
        </w:rPr>
      </w:pPr>
      <w:r>
        <w:rPr>
          <w:rFonts w:hint="eastAsia"/>
          <w:spacing w:val="-3"/>
          <w:lang w:val="en-US" w:eastAsia="zh-CN"/>
        </w:rPr>
        <w:t>引出电磁驱动概念，着重强调磁场相对导体的运动</w:t>
      </w:r>
    </w:p>
    <w:p>
      <w:pPr>
        <w:pStyle w:val="2"/>
        <w:keepNext w:val="0"/>
        <w:keepLines w:val="0"/>
        <w:pageBreakBefore w:val="0"/>
        <w:widowControl/>
        <w:kinsoku w:val="0"/>
        <w:wordWrap/>
        <w:overflowPunct/>
        <w:topLinePunct w:val="0"/>
        <w:autoSpaceDE w:val="0"/>
        <w:autoSpaceDN w:val="0"/>
        <w:bidi w:val="0"/>
        <w:adjustRightInd w:val="0"/>
        <w:snapToGrid w:val="0"/>
        <w:spacing w:line="368" w:lineRule="exact"/>
        <w:ind w:firstLine="462" w:firstLineChars="200"/>
        <w:textAlignment w:val="baseline"/>
        <w:rPr>
          <w:rFonts w:hint="eastAsia" w:ascii="宋体" w:hAnsi="宋体" w:eastAsia="宋体" w:cs="宋体"/>
          <w:b/>
          <w:bCs/>
          <w:snapToGrid w:val="0"/>
          <w:color w:val="000000"/>
          <w:spacing w:val="-5"/>
          <w:kern w:val="0"/>
          <w:sz w:val="24"/>
          <w:szCs w:val="24"/>
          <w:lang w:val="en-US" w:eastAsia="zh-CN" w:bidi="ar-SA"/>
        </w:rPr>
      </w:pPr>
      <w:r>
        <w:rPr>
          <w:rFonts w:hint="eastAsia" w:ascii="宋体" w:hAnsi="宋体" w:eastAsia="宋体" w:cs="宋体"/>
          <w:b/>
          <w:bCs/>
          <w:snapToGrid w:val="0"/>
          <w:color w:val="000000"/>
          <w:spacing w:val="-5"/>
          <w:kern w:val="0"/>
          <w:sz w:val="24"/>
          <w:szCs w:val="24"/>
          <w:lang w:val="en-US" w:eastAsia="zh-CN" w:bidi="ar-SA"/>
        </w:rPr>
        <w:t>电磁阻尼与电磁驱动的区别和联系</w:t>
      </w:r>
    </w:p>
    <w:p>
      <w:pPr>
        <w:pStyle w:val="2"/>
        <w:keepNext w:val="0"/>
        <w:keepLines w:val="0"/>
        <w:pageBreakBefore w:val="0"/>
        <w:widowControl/>
        <w:kinsoku w:val="0"/>
        <w:wordWrap/>
        <w:overflowPunct/>
        <w:topLinePunct w:val="0"/>
        <w:autoSpaceDE w:val="0"/>
        <w:autoSpaceDN w:val="0"/>
        <w:bidi w:val="0"/>
        <w:adjustRightInd w:val="0"/>
        <w:snapToGrid w:val="0"/>
        <w:spacing w:line="368" w:lineRule="exact"/>
        <w:ind w:firstLine="462" w:firstLineChars="200"/>
        <w:textAlignment w:val="baseline"/>
        <w:rPr>
          <w:rFonts w:hint="eastAsia"/>
          <w:spacing w:val="-3"/>
          <w:lang w:val="en-US" w:eastAsia="zh-CN"/>
        </w:rPr>
      </w:pPr>
      <w:r>
        <w:rPr>
          <w:rFonts w:hint="eastAsia" w:ascii="宋体" w:hAnsi="宋体" w:eastAsia="宋体" w:cs="宋体"/>
          <w:b/>
          <w:bCs/>
          <w:snapToGrid w:val="0"/>
          <w:color w:val="000000"/>
          <w:spacing w:val="-5"/>
          <w:kern w:val="0"/>
          <w:sz w:val="24"/>
          <w:szCs w:val="24"/>
          <w:lang w:val="en-US" w:eastAsia="zh-CN" w:bidi="ar-SA"/>
        </w:rPr>
        <w:t>联系：</w:t>
      </w:r>
      <w:r>
        <w:rPr>
          <w:rFonts w:hint="eastAsia"/>
          <w:spacing w:val="-3"/>
          <w:lang w:val="en-US" w:eastAsia="zh-CN"/>
        </w:rPr>
        <w:t xml:space="preserve">电磁阻尼和电磁驱动，都是由于导体相对于磁场运动引起磁通量的变化，产生感应电流，安培力的方向与导体的相对运动方向相反，阻碍导体的相对运动。 </w:t>
      </w:r>
    </w:p>
    <w:p>
      <w:pPr>
        <w:pStyle w:val="2"/>
        <w:keepNext w:val="0"/>
        <w:keepLines w:val="0"/>
        <w:pageBreakBefore w:val="0"/>
        <w:widowControl/>
        <w:kinsoku w:val="0"/>
        <w:wordWrap/>
        <w:overflowPunct/>
        <w:topLinePunct w:val="0"/>
        <w:autoSpaceDE w:val="0"/>
        <w:autoSpaceDN w:val="0"/>
        <w:bidi w:val="0"/>
        <w:adjustRightInd w:val="0"/>
        <w:snapToGrid w:val="0"/>
        <w:spacing w:line="368" w:lineRule="exact"/>
        <w:ind w:firstLine="462" w:firstLineChars="200"/>
        <w:textAlignment w:val="baseline"/>
        <w:rPr>
          <w:rFonts w:ascii="Arial"/>
          <w:sz w:val="21"/>
        </w:rPr>
      </w:pPr>
      <w:r>
        <w:rPr>
          <w:rFonts w:hint="eastAsia" w:ascii="宋体" w:hAnsi="宋体" w:eastAsia="宋体" w:cs="宋体"/>
          <w:b/>
          <w:bCs/>
          <w:snapToGrid w:val="0"/>
          <w:color w:val="000000"/>
          <w:spacing w:val="-5"/>
          <w:kern w:val="0"/>
          <w:sz w:val="24"/>
          <w:szCs w:val="24"/>
          <w:lang w:val="en-US" w:eastAsia="zh-CN" w:bidi="ar-SA"/>
        </w:rPr>
        <w:t>区别：</w:t>
      </w:r>
      <w:r>
        <w:rPr>
          <w:rFonts w:hint="eastAsia"/>
          <w:spacing w:val="-3"/>
          <w:lang w:val="en-US" w:eastAsia="zh-CN"/>
        </w:rPr>
        <w:t>电磁阻尼是导体运动，安培力的方向与导体的运动方向相反，阻碍导体的运动。电磁驱动是磁场运动，导体静止时，安培力对导体提供动力，使导体随磁场运动。</w:t>
      </w:r>
    </w:p>
    <w:p>
      <w:pPr>
        <w:pStyle w:val="2"/>
        <w:numPr>
          <w:ilvl w:val="0"/>
          <w:numId w:val="0"/>
        </w:numPr>
        <w:spacing w:before="47" w:line="220" w:lineRule="auto"/>
        <w:jc w:val="center"/>
        <w:rPr>
          <w:rFonts w:hint="eastAsia"/>
          <w:b/>
          <w:bCs/>
          <w:spacing w:val="-5"/>
          <w:sz w:val="36"/>
          <w:szCs w:val="36"/>
          <w:lang w:val="en-US" w:eastAsia="zh-CN"/>
        </w:rPr>
      </w:pPr>
      <w:r>
        <w:rPr>
          <w:rFonts w:hint="eastAsia"/>
          <w:b/>
          <w:bCs/>
          <w:spacing w:val="-5"/>
          <w:sz w:val="36"/>
          <w:szCs w:val="36"/>
          <w:lang w:val="en-US" w:eastAsia="zh-CN"/>
        </w:rPr>
        <w:t>课堂小结：</w:t>
      </w:r>
    </w:p>
    <w:p>
      <w:pPr>
        <w:pStyle w:val="2"/>
        <w:spacing w:before="63" w:line="219" w:lineRule="auto"/>
        <w:ind w:left="540"/>
      </w:pPr>
      <w:r>
        <w:rPr>
          <w:spacing w:val="-3"/>
        </w:rPr>
        <w:t>本节课主要介绍什么是涡流，涡流的应用与危害。重点突破什么是电磁阻尼</w:t>
      </w:r>
    </w:p>
    <w:p>
      <w:pPr>
        <w:pStyle w:val="2"/>
        <w:spacing w:before="61" w:line="261" w:lineRule="auto"/>
        <w:ind w:left="121" w:right="49" w:firstLine="4"/>
        <w:jc w:val="both"/>
      </w:pPr>
      <w:r>
        <w:rPr>
          <w:spacing w:val="-9"/>
        </w:rPr>
        <w:t>与电磁驱动，</w:t>
      </w:r>
      <w:r>
        <w:rPr>
          <w:spacing w:val="24"/>
        </w:rPr>
        <w:t xml:space="preserve"> </w:t>
      </w:r>
      <w:r>
        <w:rPr>
          <w:spacing w:val="-9"/>
        </w:rPr>
        <w:t>通过楞次定律，</w:t>
      </w:r>
      <w:r>
        <w:rPr>
          <w:spacing w:val="25"/>
        </w:rPr>
        <w:t xml:space="preserve"> </w:t>
      </w:r>
      <w:r>
        <w:rPr>
          <w:spacing w:val="-9"/>
        </w:rPr>
        <w:t>让学生理解什么是阻尼什么情况下驱动。本节</w:t>
      </w:r>
      <w:r>
        <w:rPr>
          <w:spacing w:val="-10"/>
        </w:rPr>
        <w:t>是电磁感应的后</w:t>
      </w:r>
      <w:r>
        <w:t xml:space="preserve"> </w:t>
      </w:r>
      <w:r>
        <w:rPr>
          <w:spacing w:val="-4"/>
        </w:rPr>
        <w:t>续内容，</w:t>
      </w:r>
      <w:r>
        <w:rPr>
          <w:spacing w:val="-33"/>
        </w:rPr>
        <w:t xml:space="preserve"> </w:t>
      </w:r>
      <w:r>
        <w:rPr>
          <w:spacing w:val="-4"/>
        </w:rPr>
        <w:t>对于前面电磁感应现象的理解起到了很好的巩</w:t>
      </w:r>
      <w:r>
        <w:rPr>
          <w:spacing w:val="-5"/>
        </w:rPr>
        <w:t>固作用。电磁驱动和电磁阻尼也并不</w:t>
      </w:r>
      <w:r>
        <w:t xml:space="preserve"> </w:t>
      </w:r>
      <w:r>
        <w:rPr>
          <w:spacing w:val="-12"/>
        </w:rPr>
        <w:t>神秘， 它往往是同时出现的，</w:t>
      </w:r>
      <w:r>
        <w:rPr>
          <w:spacing w:val="35"/>
        </w:rPr>
        <w:t xml:space="preserve"> </w:t>
      </w:r>
      <w:r>
        <w:rPr>
          <w:spacing w:val="-12"/>
        </w:rPr>
        <w:t>是一个问题的两个方面。根据牛顿第三定律相互作用原理</w:t>
      </w:r>
      <w:r>
        <w:rPr>
          <w:spacing w:val="-13"/>
        </w:rPr>
        <w:t>，</w:t>
      </w:r>
      <w:r>
        <w:rPr>
          <w:spacing w:val="32"/>
        </w:rPr>
        <w:t xml:space="preserve"> </w:t>
      </w:r>
      <w:r>
        <w:rPr>
          <w:spacing w:val="-13"/>
        </w:rPr>
        <w:t xml:space="preserve">这 </w:t>
      </w:r>
      <w:r>
        <w:rPr>
          <w:spacing w:val="-1"/>
        </w:rPr>
        <w:t>个安培力对一个物体是动力时，对另一个物体就是阻力，所以就有了电磁驱动和电磁阻尼。</w:t>
      </w:r>
    </w:p>
    <w:p>
      <w:pPr>
        <w:spacing w:line="261" w:lineRule="auto"/>
      </w:pPr>
    </w:p>
    <w:p>
      <w:pPr>
        <w:pStyle w:val="2"/>
        <w:spacing w:before="50" w:line="316" w:lineRule="exact"/>
        <w:rPr>
          <w:rFonts w:ascii="黑体" w:hAnsi="黑体" w:eastAsia="黑体" w:cs="黑体"/>
          <w:sz w:val="28"/>
          <w:szCs w:val="28"/>
        </w:rPr>
      </w:pPr>
      <w:r>
        <w:rPr>
          <w:rFonts w:ascii="黑体" w:hAnsi="黑体" w:eastAsia="黑体" w:cs="黑体"/>
          <w:spacing w:val="-3"/>
          <w:sz w:val="28"/>
          <w:szCs w:val="28"/>
        </w:rPr>
        <w:t>三、板书设计</w:t>
      </w:r>
    </w:p>
    <w:p>
      <w:pPr>
        <w:spacing w:line="261" w:lineRule="auto"/>
      </w:pPr>
    </w:p>
    <w:tbl>
      <w:tblPr>
        <w:tblStyle w:val="7"/>
        <w:tblW w:w="8030" w:type="dxa"/>
        <w:tblInd w:w="65" w:type="dxa"/>
        <w:tblBorders>
          <w:top w:val="single" w:color="808080" w:sz="36" w:space="0"/>
          <w:left w:val="single" w:color="808080" w:sz="36" w:space="0"/>
          <w:bottom w:val="single" w:color="808080" w:sz="36" w:space="0"/>
          <w:right w:val="single" w:color="808080" w:sz="36" w:space="0"/>
          <w:insideH w:val="none" w:color="auto" w:sz="0" w:space="0"/>
          <w:insideV w:val="none" w:color="auto" w:sz="0" w:space="0"/>
        </w:tblBorders>
        <w:tblLayout w:type="fixed"/>
        <w:tblCellMar>
          <w:top w:w="0" w:type="dxa"/>
          <w:left w:w="0" w:type="dxa"/>
          <w:bottom w:w="0" w:type="dxa"/>
          <w:right w:w="0" w:type="dxa"/>
        </w:tblCellMar>
      </w:tblPr>
      <w:tblGrid>
        <w:gridCol w:w="8030"/>
      </w:tblGrid>
      <w:tr>
        <w:tblPrEx>
          <w:tblBorders>
            <w:top w:val="single" w:color="808080" w:sz="36" w:space="0"/>
            <w:left w:val="single" w:color="808080" w:sz="36" w:space="0"/>
            <w:bottom w:val="single" w:color="808080" w:sz="36" w:space="0"/>
            <w:right w:val="single" w:color="808080" w:sz="36" w:space="0"/>
            <w:insideH w:val="none" w:color="auto" w:sz="0" w:space="0"/>
            <w:insideV w:val="none" w:color="auto" w:sz="0" w:space="0"/>
          </w:tblBorders>
          <w:tblCellMar>
            <w:top w:w="0" w:type="dxa"/>
            <w:left w:w="0" w:type="dxa"/>
            <w:bottom w:w="0" w:type="dxa"/>
            <w:right w:w="0" w:type="dxa"/>
          </w:tblCellMar>
        </w:tblPrEx>
        <w:trPr>
          <w:trHeight w:val="5365" w:hRule="atLeast"/>
        </w:trPr>
        <w:tc>
          <w:tcPr>
            <w:tcW w:w="8030" w:type="dxa"/>
            <w:vAlign w:val="top"/>
          </w:tcPr>
          <w:p>
            <w:pPr>
              <w:spacing w:before="188" w:line="220" w:lineRule="auto"/>
              <w:ind w:left="2320"/>
              <w:outlineLvl w:val="1"/>
              <w:rPr>
                <w:rFonts w:ascii="宋体" w:hAnsi="宋体" w:eastAsia="宋体" w:cs="宋体"/>
                <w:sz w:val="24"/>
                <w:szCs w:val="24"/>
              </w:rPr>
            </w:pPr>
            <w:r>
              <w:rPr>
                <w:rFonts w:ascii="Times New Roman" w:hAnsi="Times New Roman" w:eastAsia="Times New Roman" w:cs="Times New Roman"/>
                <w:b/>
                <w:bCs/>
                <w:spacing w:val="-2"/>
                <w:sz w:val="24"/>
                <w:szCs w:val="24"/>
              </w:rPr>
              <w:t xml:space="preserve">2.3  </w:t>
            </w:r>
            <w:r>
              <w:rPr>
                <w:rFonts w:ascii="宋体" w:hAnsi="宋体" w:eastAsia="宋体" w:cs="宋体"/>
                <w:b/>
                <w:bCs/>
                <w:spacing w:val="-2"/>
                <w:sz w:val="24"/>
                <w:szCs w:val="24"/>
              </w:rPr>
              <w:t>涡流、电磁阻尼和电磁驱动</w:t>
            </w:r>
          </w:p>
          <w:p>
            <w:pPr>
              <w:spacing w:before="181" w:line="220" w:lineRule="auto"/>
              <w:ind w:left="172"/>
              <w:rPr>
                <w:rFonts w:ascii="宋体" w:hAnsi="宋体" w:eastAsia="宋体" w:cs="宋体"/>
                <w:sz w:val="24"/>
                <w:szCs w:val="24"/>
              </w:rPr>
            </w:pPr>
            <w:r>
              <w:rPr>
                <w:rFonts w:ascii="Times New Roman" w:hAnsi="Times New Roman" w:eastAsia="Times New Roman" w:cs="Times New Roman"/>
                <w:spacing w:val="-3"/>
                <w:sz w:val="24"/>
                <w:szCs w:val="24"/>
              </w:rPr>
              <w:t>1.</w:t>
            </w:r>
            <w:r>
              <w:rPr>
                <w:rFonts w:ascii="宋体" w:hAnsi="宋体" w:eastAsia="宋体" w:cs="宋体"/>
                <w:spacing w:val="-3"/>
                <w:sz w:val="24"/>
                <w:szCs w:val="24"/>
              </w:rPr>
              <w:t>电磁感应现象中的感生电场</w:t>
            </w:r>
          </w:p>
          <w:p>
            <w:pPr>
              <w:spacing w:before="197" w:line="217" w:lineRule="auto"/>
              <w:ind w:left="571"/>
              <w:rPr>
                <w:rFonts w:ascii="宋体" w:hAnsi="宋体" w:eastAsia="宋体" w:cs="宋体"/>
                <w:sz w:val="21"/>
                <w:szCs w:val="21"/>
              </w:rPr>
            </w:pPr>
            <w:r>
              <w:rPr>
                <w:rFonts w:ascii="宋体" w:hAnsi="宋体" w:eastAsia="宋体" w:cs="宋体"/>
                <w:spacing w:val="-2"/>
                <w:sz w:val="21"/>
                <w:szCs w:val="21"/>
              </w:rPr>
              <w:t>①感生电动势</w:t>
            </w:r>
          </w:p>
          <w:p>
            <w:pPr>
              <w:spacing w:before="221" w:line="217" w:lineRule="auto"/>
              <w:ind w:left="570"/>
              <w:rPr>
                <w:rFonts w:ascii="宋体" w:hAnsi="宋体" w:eastAsia="宋体" w:cs="宋体"/>
                <w:sz w:val="21"/>
                <w:szCs w:val="21"/>
              </w:rPr>
            </w:pPr>
            <w:r>
              <w:rPr>
                <w:rFonts w:ascii="宋体" w:hAnsi="宋体" w:eastAsia="宋体" w:cs="宋体"/>
                <w:spacing w:val="-1"/>
                <w:sz w:val="21"/>
                <w:szCs w:val="21"/>
              </w:rPr>
              <w:t>②电子感应加速器</w:t>
            </w:r>
          </w:p>
          <w:p>
            <w:pPr>
              <w:spacing w:before="205" w:line="221" w:lineRule="auto"/>
              <w:ind w:left="149"/>
              <w:rPr>
                <w:rFonts w:ascii="宋体" w:hAnsi="宋体" w:eastAsia="宋体" w:cs="宋体"/>
                <w:sz w:val="24"/>
                <w:szCs w:val="24"/>
              </w:rPr>
            </w:pPr>
            <w:r>
              <w:rPr>
                <w:rFonts w:ascii="Times New Roman" w:hAnsi="Times New Roman" w:eastAsia="Times New Roman" w:cs="Times New Roman"/>
                <w:spacing w:val="-2"/>
                <w:sz w:val="24"/>
                <w:szCs w:val="24"/>
              </w:rPr>
              <w:t>2.</w:t>
            </w:r>
            <w:r>
              <w:rPr>
                <w:rFonts w:ascii="宋体" w:hAnsi="宋体" w:eastAsia="宋体" w:cs="宋体"/>
                <w:spacing w:val="-2"/>
                <w:sz w:val="24"/>
                <w:szCs w:val="24"/>
              </w:rPr>
              <w:t>涡流</w:t>
            </w:r>
          </w:p>
          <w:p>
            <w:pPr>
              <w:spacing w:before="196" w:line="217" w:lineRule="auto"/>
              <w:ind w:left="571"/>
              <w:rPr>
                <w:rFonts w:ascii="宋体" w:hAnsi="宋体" w:eastAsia="宋体" w:cs="宋体"/>
                <w:sz w:val="21"/>
                <w:szCs w:val="21"/>
              </w:rPr>
            </w:pPr>
            <w:r>
              <w:rPr>
                <w:rFonts w:ascii="宋体" w:hAnsi="宋体" w:eastAsia="宋体" w:cs="宋体"/>
                <w:spacing w:val="-2"/>
                <w:sz w:val="21"/>
                <w:szCs w:val="21"/>
              </w:rPr>
              <w:t>①涡流热效应</w:t>
            </w:r>
          </w:p>
          <w:p>
            <w:pPr>
              <w:spacing w:before="220" w:line="221" w:lineRule="auto"/>
              <w:ind w:left="577"/>
              <w:rPr>
                <w:rFonts w:ascii="宋体" w:hAnsi="宋体" w:eastAsia="宋体" w:cs="宋体"/>
                <w:sz w:val="21"/>
                <w:szCs w:val="21"/>
              </w:rPr>
            </w:pPr>
            <w:r>
              <w:rPr>
                <w:rFonts w:ascii="宋体" w:hAnsi="宋体" w:eastAsia="宋体" w:cs="宋体"/>
                <w:spacing w:val="-7"/>
                <w:sz w:val="21"/>
                <w:szCs w:val="21"/>
              </w:rPr>
              <w:t>（</w:t>
            </w:r>
            <w:r>
              <w:rPr>
                <w:rFonts w:ascii="Times New Roman" w:hAnsi="Times New Roman" w:eastAsia="Times New Roman" w:cs="Times New Roman"/>
                <w:spacing w:val="-7"/>
                <w:sz w:val="21"/>
                <w:szCs w:val="21"/>
              </w:rPr>
              <w:t>1</w:t>
            </w:r>
            <w:r>
              <w:rPr>
                <w:rFonts w:ascii="宋体" w:hAnsi="宋体" w:eastAsia="宋体" w:cs="宋体"/>
                <w:spacing w:val="-7"/>
                <w:sz w:val="21"/>
                <w:szCs w:val="21"/>
              </w:rPr>
              <w:t>）应用</w:t>
            </w:r>
          </w:p>
          <w:p>
            <w:pPr>
              <w:spacing w:before="217" w:line="220" w:lineRule="auto"/>
              <w:ind w:left="577"/>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2</w:t>
            </w:r>
            <w:r>
              <w:rPr>
                <w:rFonts w:ascii="宋体" w:hAnsi="宋体" w:eastAsia="宋体" w:cs="宋体"/>
                <w:spacing w:val="-5"/>
                <w:sz w:val="21"/>
                <w:szCs w:val="21"/>
              </w:rPr>
              <w:t>）防止</w:t>
            </w:r>
          </w:p>
          <w:p>
            <w:pPr>
              <w:spacing w:before="218" w:line="217" w:lineRule="auto"/>
              <w:ind w:left="570"/>
              <w:rPr>
                <w:rFonts w:ascii="宋体" w:hAnsi="宋体" w:eastAsia="宋体" w:cs="宋体"/>
                <w:sz w:val="21"/>
                <w:szCs w:val="21"/>
              </w:rPr>
            </w:pPr>
            <w:r>
              <w:rPr>
                <w:rFonts w:ascii="宋体" w:hAnsi="宋体" w:eastAsia="宋体" w:cs="宋体"/>
                <w:spacing w:val="-1"/>
                <w:sz w:val="21"/>
                <w:szCs w:val="21"/>
              </w:rPr>
              <w:t>②涡流的磁效应</w:t>
            </w:r>
          </w:p>
          <w:p>
            <w:pPr>
              <w:spacing w:before="221" w:line="217" w:lineRule="auto"/>
              <w:ind w:left="570"/>
              <w:rPr>
                <w:rFonts w:ascii="宋体" w:hAnsi="宋体" w:eastAsia="宋体" w:cs="宋体"/>
                <w:sz w:val="21"/>
                <w:szCs w:val="21"/>
              </w:rPr>
            </w:pPr>
            <w:r>
              <w:rPr>
                <w:rFonts w:ascii="宋体" w:hAnsi="宋体" w:eastAsia="宋体" w:cs="宋体"/>
                <w:spacing w:val="-1"/>
                <w:sz w:val="21"/>
                <w:szCs w:val="21"/>
              </w:rPr>
              <w:t>③涡流的机械效应</w:t>
            </w:r>
          </w:p>
          <w:p>
            <w:pPr>
              <w:spacing w:before="207" w:line="220" w:lineRule="auto"/>
              <w:ind w:left="153"/>
              <w:rPr>
                <w:rFonts w:ascii="宋体" w:hAnsi="宋体" w:eastAsia="宋体" w:cs="宋体"/>
                <w:sz w:val="24"/>
                <w:szCs w:val="24"/>
              </w:rPr>
            </w:pPr>
            <w:r>
              <w:rPr>
                <w:rFonts w:ascii="Times New Roman" w:hAnsi="Times New Roman" w:eastAsia="Times New Roman" w:cs="Times New Roman"/>
                <w:spacing w:val="-1"/>
                <w:sz w:val="24"/>
                <w:szCs w:val="24"/>
              </w:rPr>
              <w:t>3.</w:t>
            </w:r>
            <w:r>
              <w:rPr>
                <w:rFonts w:ascii="宋体" w:hAnsi="宋体" w:eastAsia="宋体" w:cs="宋体"/>
                <w:spacing w:val="-1"/>
                <w:sz w:val="24"/>
                <w:szCs w:val="24"/>
              </w:rPr>
              <w:t>电磁阻尼和电磁驱动</w:t>
            </w:r>
          </w:p>
        </w:tc>
      </w:tr>
    </w:tbl>
    <w:p>
      <w:pPr>
        <w:pStyle w:val="2"/>
        <w:spacing w:before="50" w:line="316" w:lineRule="exact"/>
        <w:rPr>
          <w:rFonts w:hint="eastAsia" w:ascii="黑体" w:hAnsi="黑体" w:eastAsia="黑体" w:cs="黑体"/>
          <w:spacing w:val="-3"/>
          <w:sz w:val="28"/>
          <w:szCs w:val="28"/>
        </w:rPr>
      </w:pPr>
    </w:p>
    <w:p>
      <w:pPr>
        <w:pStyle w:val="2"/>
        <w:spacing w:before="50" w:line="316" w:lineRule="exact"/>
        <w:rPr>
          <w:rFonts w:hint="eastAsia" w:ascii="黑体" w:hAnsi="黑体" w:eastAsia="黑体" w:cs="黑体"/>
          <w:spacing w:val="-3"/>
          <w:sz w:val="28"/>
          <w:szCs w:val="28"/>
        </w:rPr>
      </w:pPr>
      <w:r>
        <w:rPr>
          <w:rFonts w:hint="eastAsia" w:ascii="黑体" w:hAnsi="黑体" w:eastAsia="黑体" w:cs="黑体"/>
          <w:spacing w:val="-3"/>
          <w:sz w:val="28"/>
          <w:szCs w:val="28"/>
        </w:rPr>
        <w:t>四、教学反思</w:t>
      </w:r>
    </w:p>
    <w:p>
      <w:pPr>
        <w:keepNext w:val="0"/>
        <w:keepLines w:val="0"/>
        <w:pageBreakBefore w:val="0"/>
        <w:widowControl/>
        <w:kinsoku w:val="0"/>
        <w:wordWrap/>
        <w:overflowPunct/>
        <w:topLinePunct w:val="0"/>
        <w:autoSpaceDE w:val="0"/>
        <w:autoSpaceDN w:val="0"/>
        <w:bidi w:val="0"/>
        <w:adjustRightInd w:val="0"/>
        <w:snapToGrid w:val="0"/>
        <w:spacing w:line="262" w:lineRule="auto"/>
        <w:ind w:firstLine="408" w:firstLineChars="200"/>
        <w:textAlignment w:val="baseline"/>
        <w:rPr>
          <w:rFonts w:hint="eastAsia" w:ascii="宋体" w:hAnsi="宋体" w:eastAsia="宋体" w:cs="宋体"/>
          <w:snapToGrid w:val="0"/>
          <w:color w:val="000000"/>
          <w:spacing w:val="-3"/>
          <w:kern w:val="0"/>
          <w:sz w:val="21"/>
          <w:szCs w:val="21"/>
          <w:lang w:val="en-US" w:eastAsia="zh-CN" w:bidi="ar-SA"/>
        </w:rPr>
        <w:sectPr>
          <w:footerReference r:id="rId6" w:type="default"/>
          <w:pgSz w:w="11906" w:h="16839"/>
          <w:pgMar w:top="860" w:right="1686" w:bottom="1251" w:left="1686" w:header="0" w:footer="1093" w:gutter="0"/>
          <w:cols w:space="720" w:num="1"/>
        </w:sectPr>
      </w:pPr>
      <w:r>
        <w:rPr>
          <w:rFonts w:hint="eastAsia" w:ascii="宋体" w:hAnsi="宋体" w:eastAsia="宋体" w:cs="宋体"/>
          <w:snapToGrid w:val="0"/>
          <w:color w:val="000000"/>
          <w:spacing w:val="-3"/>
          <w:kern w:val="0"/>
          <w:sz w:val="21"/>
          <w:szCs w:val="21"/>
          <w:lang w:val="en-US" w:eastAsia="en-US" w:bidi="ar-SA"/>
        </w:rPr>
        <w:t>涡流、电磁阻尼和电磁驱动虽然是本章的重点， 但并不是难点， 如果按部就班地由教师  演示、归纳、概括， 尽管学生也能接受，但他们就有可能处于被动学习的局面， 达不到应有  的教学效果。本节课应试图改变这种弊端， 在教学过程的总体设计上以学生为探素者，教师  做引路人， 按照“教师为主导， 学生为主体， 实验作手段，  问题为线索” 的构想， 采用情景引  导教法来进行教学。教师在教学过程的各个环节中不断地为学生创设问题情境，设置悬念， 适时点按。当探索多次失败时，启迪学生要持之以恒；当探索成功时，则应简明扼要地概括  研究问题的思路， 把学生从纯知识的学习导向知识、能力、思想的全面发展对学生发表的各种意见要给予充分的肯定，以便进一步激励学生学习的积极性和主动性</w:t>
      </w:r>
      <w:r>
        <w:rPr>
          <w:rFonts w:hint="eastAsia" w:ascii="宋体" w:hAnsi="宋体" w:eastAsia="宋体" w:cs="宋体"/>
          <w:snapToGrid w:val="0"/>
          <w:color w:val="000000"/>
          <w:spacing w:val="-3"/>
          <w:kern w:val="0"/>
          <w:sz w:val="21"/>
          <w:szCs w:val="21"/>
          <w:lang w:val="en-US" w:eastAsia="zh-CN" w:bidi="ar-SA"/>
        </w:rPr>
        <w:t>。</w:t>
      </w:r>
    </w:p>
    <w:p>
      <w:pPr>
        <w:pStyle w:val="2"/>
        <w:spacing w:before="62" w:line="220" w:lineRule="auto"/>
      </w:pPr>
    </w:p>
    <w:sectPr>
      <w:headerReference r:id="rId7" w:type="default"/>
      <w:footerReference r:id="rId8" w:type="default"/>
      <w:pgSz w:w="11906" w:h="16839"/>
      <w:pgMar w:top="860" w:right="1637" w:bottom="1254" w:left="1785" w:header="0" w:footer="109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p>
    <w:pPr>
      <w:pStyle w:val="3"/>
      <w:rPr>
        <w:sz w:val="2"/>
        <w:szCs w:val="2"/>
      </w:rPr>
    </w:pPr>
    <w:r>
      <w:rPr>
        <w:color w:val="FFFFFF"/>
        <w:sz w:val="2"/>
        <w:szCs w:val="2"/>
      </w:rPr>
      <w:pict>
        <v:shape id="PowerPlusWaterMarkObject1453549720" o:spid="_x0000_s2053"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4" o:spt="75" alt="学科网 zxxk.com" type="#_x0000_t75" style="position:absolute;left:0pt;margin-left:64.05pt;margin-top:-20.75pt;height:0.05pt;width:0.05pt;z-index:25166336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227"/>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p>
    <w:pPr>
      <w:pStyle w:val="3"/>
      <w:rPr>
        <w:sz w:val="2"/>
        <w:szCs w:val="2"/>
      </w:rPr>
    </w:pPr>
    <w:r>
      <w:rPr>
        <w:color w:val="FFFFFF"/>
        <w:sz w:val="2"/>
        <w:szCs w:val="2"/>
      </w:rPr>
      <w:pict>
        <v:shape id="_x0000_s2059" o:spid="_x0000_s2059"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60" o:spid="_x0000_s2060" o:spt="75" alt="学科网 zxxk.com" type="#_x0000_t75" style="position:absolute;left:0pt;margin-left:64.05pt;margin-top:-20.75pt;height:0.05pt;width:0.05pt;z-index:25166438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t>学科网（北京）股份有限公司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33"/>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p>
    <w:pPr>
      <w:pStyle w:val="3"/>
      <w:rPr>
        <w:sz w:val="2"/>
        <w:szCs w:val="2"/>
      </w:rPr>
    </w:pPr>
    <w:r>
      <w:rPr>
        <w:color w:val="FFFFFF"/>
        <w:sz w:val="2"/>
        <w:szCs w:val="2"/>
      </w:rPr>
      <w:pict>
        <v:shape id="_x0000_s2063" o:spid="_x0000_s2063" o:spt="136" alt="学科网 zxxk.com" type="#_x0000_t136" style="position:absolute;left:0pt;margin-left:158.95pt;margin-top:407.9pt;height:2.85pt;width:2.85pt;mso-position-horizontal-relative:margin;mso-position-vertical-relative:margin;rotation:20643840f;z-index:-251654144;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64" o:spid="_x0000_s2064" o:spt="75" alt="学科网 zxxk.com" type="#_x0000_t75" style="position:absolute;left:0pt;margin-left:64.05pt;margin-top:-20.75pt;height:0.05pt;width:0.05pt;z-index:25166540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kinsoku/>
      <w:autoSpaceDE/>
      <w:autoSpaceDN/>
      <w:adjustRightInd/>
      <w:spacing w:line="240" w:lineRule="auto"/>
      <w:jc w:val="both"/>
      <w:textAlignment w:val="auto"/>
      <w:rPr>
        <w:rFonts w:ascii="Times New Roman" w:hAnsi="Times New Roman" w:eastAsia="宋体" w:cs="Times New Roman"/>
        <w:snapToGrid/>
        <w:color w:val="auto"/>
        <w:sz w:val="2"/>
        <w:szCs w:val="2"/>
        <w:lang w:eastAsia="zh-CN"/>
      </w:rPr>
    </w:pPr>
    <w:r>
      <w:pict>
        <v:shape id="图片 4" o:spid="_x0000_s2061"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38606C"/>
    <w:multiLevelType w:val="singleLevel"/>
    <w:tmpl w:val="4338606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kMDI0MjRjN2Q2ZjU2YjgzNjZhMDVhODdlN2ZiMjgifQ=="/>
  </w:docVars>
  <w:rsids>
    <w:rsidRoot w:val="00000000"/>
    <w:rsid w:val="004151FC"/>
    <w:rsid w:val="00C02FC6"/>
    <w:rsid w:val="03FB485E"/>
    <w:rsid w:val="074602DE"/>
    <w:rsid w:val="089D0466"/>
    <w:rsid w:val="10B85FB1"/>
    <w:rsid w:val="16104199"/>
    <w:rsid w:val="171F7427"/>
    <w:rsid w:val="1D592132"/>
    <w:rsid w:val="214F66CE"/>
    <w:rsid w:val="28616AD6"/>
    <w:rsid w:val="32A40394"/>
    <w:rsid w:val="422F40E2"/>
    <w:rsid w:val="45115DD0"/>
    <w:rsid w:val="46A77952"/>
    <w:rsid w:val="475F022D"/>
    <w:rsid w:val="4DB43081"/>
    <w:rsid w:val="50384256"/>
    <w:rsid w:val="52243698"/>
    <w:rsid w:val="52B14033"/>
    <w:rsid w:val="532A2D2E"/>
    <w:rsid w:val="553D7E00"/>
    <w:rsid w:val="55D84B33"/>
    <w:rsid w:val="5B6D606F"/>
    <w:rsid w:val="5EE12D88"/>
    <w:rsid w:val="5EEB4428"/>
    <w:rsid w:val="64376C0B"/>
    <w:rsid w:val="68914293"/>
    <w:rsid w:val="68DB550E"/>
    <w:rsid w:val="6D8048D6"/>
    <w:rsid w:val="6E535B46"/>
    <w:rsid w:val="6E963D89"/>
    <w:rsid w:val="6F2D45E9"/>
    <w:rsid w:val="71C32FE3"/>
    <w:rsid w:val="73406609"/>
    <w:rsid w:val="79CD595E"/>
    <w:rsid w:val="7B6C2A24"/>
    <w:rsid w:val="7DF509C8"/>
    <w:rsid w:val="7E3F5F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paragraph" w:styleId="3">
    <w:name w:val="footer"/>
    <w:basedOn w:val="1"/>
    <w:link w:val="10"/>
    <w:unhideWhenUsed/>
    <w:uiPriority w:val="99"/>
    <w:pPr>
      <w:widowControl w:val="0"/>
      <w:tabs>
        <w:tab w:val="center" w:pos="4153"/>
        <w:tab w:val="right" w:pos="8306"/>
      </w:tabs>
      <w:kinsoku/>
      <w:autoSpaceDE/>
      <w:autoSpaceDN/>
      <w:adjustRightInd/>
      <w:textAlignment w:val="auto"/>
    </w:pPr>
    <w:rPr>
      <w:rFonts w:ascii="Times New Roman" w:hAnsi="Times New Roman" w:eastAsia="宋体" w:cs="Times New Roman"/>
      <w:snapToGrid/>
      <w:color w:val="auto"/>
      <w:sz w:val="18"/>
      <w:szCs w:val="18"/>
      <w:lang w:eastAsia="zh-CN"/>
    </w:rPr>
  </w:style>
  <w:style w:type="paragraph" w:styleId="4">
    <w:name w:val="header"/>
    <w:basedOn w:val="1"/>
    <w:link w:val="9"/>
    <w:unhideWhenUsed/>
    <w:uiPriority w:val="99"/>
    <w:pPr>
      <w:widowControl w:val="0"/>
      <w:pBdr>
        <w:bottom w:val="single" w:color="auto" w:sz="6" w:space="1"/>
      </w:pBdr>
      <w:tabs>
        <w:tab w:val="center" w:pos="4153"/>
        <w:tab w:val="right" w:pos="8306"/>
      </w:tabs>
      <w:kinsoku/>
      <w:autoSpaceDE/>
      <w:autoSpaceDN/>
      <w:adjustRightInd/>
      <w:jc w:val="center"/>
      <w:textAlignment w:val="auto"/>
    </w:pPr>
    <w:rPr>
      <w:rFonts w:ascii="Times New Roman" w:hAnsi="Times New Roman" w:eastAsia="宋体" w:cs="Times New Roman"/>
      <w:snapToGrid/>
      <w:color w:val="auto"/>
      <w:sz w:val="18"/>
      <w:szCs w:val="18"/>
      <w:lang w:eastAsia="zh-CN"/>
    </w:rPr>
  </w:style>
  <w:style w:type="table" w:customStyle="1" w:styleId="7">
    <w:name w:val="Table Normal_0"/>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1"/>
      <w:szCs w:val="21"/>
      <w:lang w:val="en-US" w:eastAsia="en-US" w:bidi="ar-SA"/>
    </w:rPr>
  </w:style>
  <w:style w:type="character" w:customStyle="1" w:styleId="9">
    <w:name w:val="页眉 Char"/>
    <w:link w:val="4"/>
    <w:semiHidden/>
    <w:uiPriority w:val="99"/>
    <w:rPr>
      <w:rFonts w:ascii="Times New Roman" w:hAnsi="Times New Roman" w:eastAsia="宋体" w:cs="Times New Roman"/>
      <w:sz w:val="18"/>
      <w:szCs w:val="18"/>
      <w:lang w:eastAsia="zh-CN"/>
    </w:rPr>
  </w:style>
  <w:style w:type="character" w:customStyle="1" w:styleId="10">
    <w:name w:val="页脚 Char"/>
    <w:link w:val="3"/>
    <w:semiHidden/>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4"/>
    <customShpInfo spid="_x0000_s2059"/>
    <customShpInfo spid="_x0000_s2060"/>
    <customShpInfo spid="_x0000_s2061"/>
    <customShpInfo spid="_x0000_s2063"/>
    <customShpInfo spid="_x0000_s206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2024-01-14T09:59:00Z</dcterms:created>
  <dc:creator>kahxy</dc:creator>
  <cp:lastModifiedBy>l.清音</cp:lastModifiedBy>
  <dcterms:modified xsi:type="dcterms:W3CDTF">2024-03-05T02:44:55Z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2052-12.1.0.16388</vt:lpwstr>
  </property>
  <property fmtid="{D5CDD505-2E9C-101B-9397-08002B2CF9AE}" pid="7" name="ICV">
    <vt:lpwstr>92D070C7CC6946D283160957DEF03E71_12</vt:lpwstr>
  </property>
</Properties>
</file>