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129E" w14:textId="3A8F36C0" w:rsidR="000828A2" w:rsidRPr="00867AD6" w:rsidRDefault="000828A2" w:rsidP="000828A2">
      <w:pPr>
        <w:pStyle w:val="a9"/>
        <w:widowControl/>
        <w:numPr>
          <w:ilvl w:val="0"/>
          <w:numId w:val="3"/>
        </w:numPr>
        <w:adjustRightInd w:val="0"/>
        <w:snapToGrid w:val="0"/>
        <w:spacing w:line="264" w:lineRule="auto"/>
        <w:jc w:val="left"/>
        <w:rPr>
          <w:rFonts w:cs="Times New Roman"/>
          <w:b/>
          <w:bCs/>
          <w:sz w:val="28"/>
          <w:szCs w:val="32"/>
        </w:rPr>
      </w:pPr>
      <w:r>
        <w:rPr>
          <w:rFonts w:ascii="宋体" w:eastAsia="宋体" w:hAnsi="宋体" w:cs="Times New Roman" w:hint="eastAsia"/>
          <w:b/>
          <w:bCs/>
          <w:sz w:val="28"/>
          <w:szCs w:val="32"/>
        </w:rPr>
        <w:t>教学</w:t>
      </w:r>
      <w:r>
        <w:rPr>
          <w:rFonts w:cs="Times New Roman" w:hint="eastAsia"/>
          <w:b/>
          <w:bCs/>
          <w:sz w:val="28"/>
          <w:szCs w:val="32"/>
        </w:rPr>
        <w:t>目标</w:t>
      </w:r>
    </w:p>
    <w:p w14:paraId="4309F823" w14:textId="77777777" w:rsidR="000828A2" w:rsidRPr="00D45510" w:rsidRDefault="000828A2" w:rsidP="000828A2">
      <w:pPr>
        <w:pStyle w:val="a9"/>
        <w:widowControl/>
        <w:numPr>
          <w:ilvl w:val="0"/>
          <w:numId w:val="4"/>
        </w:numPr>
        <w:adjustRightInd w:val="0"/>
        <w:snapToGrid w:val="0"/>
        <w:spacing w:line="264" w:lineRule="auto"/>
        <w:ind w:left="283" w:hangingChars="135" w:hanging="283"/>
        <w:jc w:val="left"/>
        <w:rPr>
          <w:rFonts w:cs="Times New Roman"/>
          <w:szCs w:val="21"/>
        </w:rPr>
      </w:pPr>
      <w:r w:rsidRPr="00D45510">
        <w:rPr>
          <w:rFonts w:cs="Times New Roman" w:hint="eastAsia"/>
          <w:szCs w:val="21"/>
        </w:rPr>
        <w:t>从结构和功能相适应这一视角，建构并使用细胞模型，阐明细胞各部分结构通过分工和合作，形成相互协调的有机整体，实现细胞水平的各项生命活动。（生命观念、科学思维、科学探究）</w:t>
      </w:r>
    </w:p>
    <w:p w14:paraId="70812E27" w14:textId="77777777" w:rsidR="000828A2" w:rsidRDefault="000828A2" w:rsidP="000828A2">
      <w:pPr>
        <w:pStyle w:val="a9"/>
        <w:widowControl/>
        <w:numPr>
          <w:ilvl w:val="0"/>
          <w:numId w:val="4"/>
        </w:numPr>
        <w:adjustRightInd w:val="0"/>
        <w:snapToGrid w:val="0"/>
        <w:spacing w:line="264" w:lineRule="auto"/>
        <w:ind w:left="284" w:hanging="284"/>
        <w:jc w:val="left"/>
        <w:rPr>
          <w:rFonts w:cs="Times New Roman"/>
          <w:szCs w:val="21"/>
        </w:rPr>
      </w:pPr>
      <w:r w:rsidRPr="00D45510">
        <w:rPr>
          <w:rFonts w:cs="Times New Roman" w:hint="eastAsia"/>
          <w:szCs w:val="21"/>
        </w:rPr>
        <w:t>观察多种多样的细胞，说明这些细胞具有多种形态和功能，但同时又都具有相似的基本结构（生命观念、科学探究）</w:t>
      </w:r>
    </w:p>
    <w:p w14:paraId="26D48D66" w14:textId="272CC725" w:rsidR="000828A2" w:rsidRDefault="000828A2" w:rsidP="000828A2">
      <w:pPr>
        <w:adjustRightInd w:val="0"/>
        <w:snapToGrid w:val="0"/>
        <w:spacing w:line="264" w:lineRule="auto"/>
        <w:contextualSpacing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二、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教学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过程</w:t>
      </w:r>
    </w:p>
    <w:p w14:paraId="43414604" w14:textId="77777777" w:rsidR="000828A2" w:rsidRPr="0074774F" w:rsidRDefault="000828A2" w:rsidP="000828A2">
      <w:pPr>
        <w:adjustRightInd w:val="0"/>
        <w:snapToGrid w:val="0"/>
        <w:spacing w:line="264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74774F">
        <w:rPr>
          <w:rFonts w:ascii="宋体" w:eastAsia="宋体" w:hAnsi="宋体" w:cs="Times New Roman" w:hint="eastAsia"/>
          <w:b/>
          <w:bCs/>
          <w:sz w:val="28"/>
          <w:szCs w:val="28"/>
        </w:rPr>
        <w:t>考点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突破</w:t>
      </w:r>
      <w:r w:rsidRPr="0074774F">
        <w:rPr>
          <w:rFonts w:ascii="宋体" w:eastAsia="宋体" w:hAnsi="宋体" w:cs="Times New Roman" w:hint="eastAsia"/>
          <w:b/>
          <w:bCs/>
          <w:sz w:val="28"/>
          <w:szCs w:val="28"/>
        </w:rPr>
        <w:t>1真核细胞和原核细胞比较</w:t>
      </w:r>
    </w:p>
    <w:p w14:paraId="3A27D7A1" w14:textId="77777777" w:rsidR="000828A2" w:rsidRPr="0074774F" w:rsidRDefault="000828A2" w:rsidP="000828A2">
      <w:pPr>
        <w:spacing w:line="264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1、</w:t>
      </w:r>
      <w:r w:rsidRPr="0074774F">
        <w:rPr>
          <w:rFonts w:ascii="宋体" w:eastAsia="宋体" w:hAnsi="宋体" w:cs="Times New Roman" w:hint="eastAsia"/>
          <w:szCs w:val="21"/>
        </w:rPr>
        <w:t>（23苏州）支原体的细胞器？肺炎支原体和肺炎链球菌均可能引发肺炎，哪种可用青霉素治疗？</w:t>
      </w:r>
    </w:p>
    <w:p w14:paraId="2587FC9A" w14:textId="77777777" w:rsidR="000828A2" w:rsidRPr="0074774F" w:rsidRDefault="000828A2" w:rsidP="000828A2">
      <w:pPr>
        <w:spacing w:line="264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、</w:t>
      </w:r>
      <w:r w:rsidRPr="0074774F">
        <w:rPr>
          <w:rFonts w:ascii="宋体" w:eastAsia="宋体" w:hAnsi="宋体" w:cs="Times New Roman" w:hint="eastAsia"/>
          <w:szCs w:val="21"/>
        </w:rPr>
        <w:t>（10江苏）酵母菌细胞结构与菠菜叶肉细胞相比，最主要的区别是酵母菌</w:t>
      </w:r>
      <w:r w:rsidRPr="0074774F">
        <w:rPr>
          <w:rFonts w:ascii="宋体" w:eastAsia="宋体" w:hAnsi="宋体" w:cs="Times New Roman" w:hint="eastAsia"/>
          <w:szCs w:val="21"/>
          <w:u w:val="single"/>
        </w:rPr>
        <w:t xml:space="preserve">         </w:t>
      </w:r>
      <w:r w:rsidRPr="0074774F">
        <w:rPr>
          <w:rFonts w:ascii="宋体" w:eastAsia="宋体" w:hAnsi="宋体" w:cs="Times New Roman" w:hint="eastAsia"/>
          <w:szCs w:val="21"/>
        </w:rPr>
        <w:t>，与支原体细胞相比，最主要的区别是酵母菌</w:t>
      </w:r>
      <w:r w:rsidRPr="0074774F">
        <w:rPr>
          <w:rFonts w:ascii="宋体" w:eastAsia="宋体" w:hAnsi="宋体" w:cs="Times New Roman" w:hint="eastAsia"/>
          <w:szCs w:val="21"/>
          <w:u w:val="single"/>
        </w:rPr>
        <w:t xml:space="preserve">                           </w:t>
      </w:r>
      <w:r w:rsidRPr="0074774F">
        <w:rPr>
          <w:rFonts w:ascii="宋体" w:eastAsia="宋体" w:hAnsi="宋体" w:cs="Times New Roman" w:hint="eastAsia"/>
          <w:szCs w:val="21"/>
        </w:rPr>
        <w:t>。</w:t>
      </w:r>
    </w:p>
    <w:p w14:paraId="6CF273DD" w14:textId="77777777" w:rsidR="000828A2" w:rsidRPr="002376DA" w:rsidRDefault="000828A2" w:rsidP="000828A2">
      <w:pPr>
        <w:adjustRightInd w:val="0"/>
        <w:snapToGrid w:val="0"/>
        <w:spacing w:line="264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2376DA">
        <w:rPr>
          <w:rFonts w:ascii="宋体" w:eastAsia="宋体" w:hAnsi="宋体" w:cs="Times New Roman" w:hint="eastAsia"/>
          <w:b/>
          <w:bCs/>
          <w:sz w:val="28"/>
          <w:szCs w:val="28"/>
        </w:rPr>
        <w:t>考点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突破</w:t>
      </w:r>
      <w:r w:rsidRPr="002376DA">
        <w:rPr>
          <w:rFonts w:ascii="宋体" w:eastAsia="宋体" w:hAnsi="宋体" w:cs="Times New Roman" w:hint="eastAsia"/>
          <w:b/>
          <w:bCs/>
          <w:sz w:val="28"/>
          <w:szCs w:val="28"/>
        </w:rPr>
        <w:t>2光学显微镜可视的细胞结构</w:t>
      </w:r>
    </w:p>
    <w:p w14:paraId="2C53CFE9" w14:textId="77777777" w:rsidR="000828A2" w:rsidRPr="002376DA" w:rsidRDefault="000828A2" w:rsidP="000828A2">
      <w:pPr>
        <w:pStyle w:val="af2"/>
        <w:spacing w:before="0" w:beforeAutospacing="0" w:after="0" w:afterAutospacing="0" w:line="264" w:lineRule="auto"/>
        <w:rPr>
          <w:rFonts w:cs="Times New Roman"/>
          <w:kern w:val="2"/>
          <w:sz w:val="21"/>
          <w:szCs w:val="21"/>
        </w:rPr>
      </w:pPr>
      <w:r>
        <w:rPr>
          <w:rFonts w:cs="Times New Roman" w:hint="eastAsia"/>
          <w:kern w:val="2"/>
          <w:sz w:val="21"/>
          <w:szCs w:val="21"/>
        </w:rPr>
        <w:t>1、</w:t>
      </w:r>
      <w:r w:rsidRPr="002376DA">
        <w:rPr>
          <w:rFonts w:cs="Times New Roman" w:hint="eastAsia"/>
          <w:kern w:val="2"/>
          <w:sz w:val="21"/>
          <w:szCs w:val="21"/>
        </w:rPr>
        <w:t>光学显微镜</w:t>
      </w:r>
      <w:r>
        <w:rPr>
          <w:rFonts w:cs="Times New Roman" w:hint="eastAsia"/>
          <w:kern w:val="2"/>
          <w:sz w:val="21"/>
          <w:szCs w:val="21"/>
        </w:rPr>
        <w:t>视野中</w:t>
      </w:r>
      <w:r w:rsidRPr="002376DA">
        <w:rPr>
          <w:rFonts w:cs="Times New Roman" w:hint="eastAsia"/>
          <w:kern w:val="2"/>
          <w:sz w:val="21"/>
          <w:szCs w:val="21"/>
        </w:rPr>
        <w:t>黑藻叶肉细胞呈正方形？叶绿体形态观察和计数？</w:t>
      </w:r>
    </w:p>
    <w:p w14:paraId="265BE368" w14:textId="77777777" w:rsidR="000828A2" w:rsidRPr="002376DA" w:rsidRDefault="000828A2" w:rsidP="000828A2">
      <w:pPr>
        <w:pStyle w:val="af2"/>
        <w:spacing w:before="0" w:beforeAutospacing="0" w:after="0" w:afterAutospacing="0" w:line="264" w:lineRule="auto"/>
        <w:rPr>
          <w:rFonts w:cs="Times New Roman"/>
          <w:kern w:val="2"/>
          <w:sz w:val="21"/>
          <w:szCs w:val="21"/>
        </w:rPr>
      </w:pPr>
      <w:r>
        <w:rPr>
          <w:rFonts w:cs="Times New Roman"/>
          <w:kern w:val="2"/>
          <w:sz w:val="21"/>
          <w:szCs w:val="21"/>
        </w:rPr>
        <w:t>2</w:t>
      </w:r>
      <w:r>
        <w:rPr>
          <w:rFonts w:cs="Times New Roman" w:hint="eastAsia"/>
          <w:kern w:val="2"/>
          <w:sz w:val="21"/>
          <w:szCs w:val="21"/>
        </w:rPr>
        <w:t>、</w:t>
      </w:r>
      <w:r w:rsidRPr="002376DA">
        <w:rPr>
          <w:rFonts w:cs="Times New Roman" w:hint="eastAsia"/>
          <w:kern w:val="2"/>
          <w:sz w:val="21"/>
          <w:szCs w:val="21"/>
        </w:rPr>
        <w:t>光学显微镜</w:t>
      </w:r>
      <w:r>
        <w:rPr>
          <w:rFonts w:cs="Times New Roman" w:hint="eastAsia"/>
          <w:kern w:val="2"/>
          <w:sz w:val="21"/>
          <w:szCs w:val="21"/>
        </w:rPr>
        <w:t>视野中</w:t>
      </w:r>
      <w:r w:rsidRPr="002376DA">
        <w:rPr>
          <w:rFonts w:cs="Times New Roman" w:hint="eastAsia"/>
          <w:kern w:val="2"/>
          <w:sz w:val="21"/>
          <w:szCs w:val="21"/>
        </w:rPr>
        <w:t>紫色洋葱鳞片叶外表皮细胞中细胞核清晰可见？</w:t>
      </w:r>
    </w:p>
    <w:p w14:paraId="2E2FC461" w14:textId="77777777" w:rsidR="000828A2" w:rsidRPr="002376DA" w:rsidRDefault="000828A2" w:rsidP="000828A2">
      <w:pPr>
        <w:spacing w:line="264" w:lineRule="auto"/>
        <w:rPr>
          <w:rFonts w:ascii="宋体" w:eastAsia="宋体" w:hAnsi="宋体" w:cs="Times New Roman"/>
          <w:szCs w:val="21"/>
        </w:rPr>
      </w:pPr>
      <w:r w:rsidRPr="002376DA">
        <w:rPr>
          <w:rFonts w:ascii="宋体" w:eastAsia="宋体" w:hAnsi="宋体" w:cs="Times New Roman"/>
          <w:szCs w:val="21"/>
        </w:rPr>
        <w:t>3</w:t>
      </w:r>
      <w:r w:rsidRPr="002376DA">
        <w:rPr>
          <w:rFonts w:ascii="宋体" w:eastAsia="宋体" w:hAnsi="宋体" w:cs="Times New Roman" w:hint="eastAsia"/>
          <w:szCs w:val="21"/>
        </w:rPr>
        <w:t>、光学显微镜视野中</w:t>
      </w:r>
      <w:r>
        <w:rPr>
          <w:rFonts w:ascii="宋体" w:eastAsia="宋体" w:hAnsi="宋体" w:cs="Times New Roman" w:hint="eastAsia"/>
          <w:szCs w:val="21"/>
        </w:rPr>
        <w:t>可见</w:t>
      </w:r>
      <w:r w:rsidRPr="002376DA">
        <w:rPr>
          <w:rFonts w:ascii="宋体" w:eastAsia="宋体" w:hAnsi="宋体" w:cs="Times New Roman" w:hint="eastAsia"/>
          <w:szCs w:val="21"/>
        </w:rPr>
        <w:t>人口腔上皮细胞线粒体、核糖体？</w:t>
      </w:r>
    </w:p>
    <w:p w14:paraId="798D8E88" w14:textId="77777777" w:rsidR="000828A2" w:rsidRPr="002376DA" w:rsidRDefault="000828A2" w:rsidP="000828A2">
      <w:pPr>
        <w:adjustRightInd w:val="0"/>
        <w:snapToGrid w:val="0"/>
        <w:spacing w:line="264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2376DA">
        <w:rPr>
          <w:rFonts w:ascii="宋体" w:eastAsia="宋体" w:hAnsi="宋体" w:cs="Times New Roman" w:hint="eastAsia"/>
          <w:b/>
          <w:bCs/>
          <w:sz w:val="28"/>
          <w:szCs w:val="28"/>
        </w:rPr>
        <w:t>考点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突破</w:t>
      </w:r>
      <w:r w:rsidRPr="002376DA">
        <w:rPr>
          <w:rFonts w:ascii="宋体" w:eastAsia="宋体" w:hAnsi="宋体" w:cs="Times New Roman" w:hint="eastAsia"/>
          <w:b/>
          <w:bCs/>
          <w:sz w:val="28"/>
          <w:szCs w:val="28"/>
        </w:rPr>
        <w:t>3质膜的结构和功能</w:t>
      </w:r>
    </w:p>
    <w:p w14:paraId="46A1FAAE" w14:textId="77777777" w:rsidR="000828A2" w:rsidRPr="002376DA" w:rsidRDefault="000828A2" w:rsidP="000828A2">
      <w:pPr>
        <w:pStyle w:val="a9"/>
        <w:widowControl/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hanging="720"/>
        <w:jc w:val="left"/>
        <w:rPr>
          <w:rFonts w:cs="Times New Roman"/>
          <w:szCs w:val="21"/>
        </w:rPr>
      </w:pPr>
      <w:r w:rsidRPr="002376DA">
        <w:rPr>
          <w:rFonts w:cs="Times New Roman" w:hint="eastAsia"/>
          <w:szCs w:val="21"/>
        </w:rPr>
        <w:t>质膜内、外侧的蛋白质呈对称分布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 xml:space="preserve"> </w:t>
      </w:r>
      <w:r>
        <w:rPr>
          <w:rFonts w:cs="Times New Roman" w:hint="eastAsia"/>
          <w:szCs w:val="21"/>
        </w:rPr>
        <w:t xml:space="preserve">（ </w:t>
      </w:r>
      <w:r>
        <w:rPr>
          <w:rFonts w:cs="Times New Roman"/>
          <w:szCs w:val="21"/>
        </w:rPr>
        <w:t xml:space="preserve">  </w:t>
      </w:r>
      <w:r>
        <w:rPr>
          <w:rFonts w:cs="Times New Roman" w:hint="eastAsia"/>
          <w:szCs w:val="21"/>
        </w:rPr>
        <w:t>）</w:t>
      </w:r>
    </w:p>
    <w:p w14:paraId="4F1AC80A" w14:textId="77777777" w:rsidR="000828A2" w:rsidRPr="002376DA" w:rsidRDefault="000828A2" w:rsidP="000828A2">
      <w:pPr>
        <w:pStyle w:val="a9"/>
        <w:widowControl/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hanging="720"/>
        <w:jc w:val="left"/>
        <w:rPr>
          <w:rFonts w:cs="Times New Roman"/>
          <w:szCs w:val="21"/>
        </w:rPr>
      </w:pPr>
      <w:r w:rsidRPr="002376DA">
        <w:rPr>
          <w:rFonts w:cs="Times New Roman" w:hint="eastAsia"/>
          <w:szCs w:val="21"/>
        </w:rPr>
        <w:t>温度变化会影响膜蛋白的运动速度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 xml:space="preserve"> </w:t>
      </w:r>
      <w:r>
        <w:rPr>
          <w:rFonts w:cs="Times New Roman" w:hint="eastAsia"/>
          <w:szCs w:val="21"/>
        </w:rPr>
        <w:t xml:space="preserve">（ </w:t>
      </w:r>
      <w:r>
        <w:rPr>
          <w:rFonts w:cs="Times New Roman"/>
          <w:szCs w:val="21"/>
        </w:rPr>
        <w:t xml:space="preserve">  </w:t>
      </w:r>
      <w:r>
        <w:rPr>
          <w:rFonts w:cs="Times New Roman" w:hint="eastAsia"/>
          <w:szCs w:val="21"/>
        </w:rPr>
        <w:t>）</w:t>
      </w:r>
    </w:p>
    <w:p w14:paraId="517917E0" w14:textId="77777777" w:rsidR="000828A2" w:rsidRPr="002376DA" w:rsidRDefault="000828A2" w:rsidP="000828A2">
      <w:pPr>
        <w:pStyle w:val="a9"/>
        <w:widowControl/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hanging="720"/>
        <w:jc w:val="left"/>
        <w:rPr>
          <w:rFonts w:cs="Times New Roman"/>
          <w:szCs w:val="21"/>
        </w:rPr>
      </w:pPr>
      <w:r w:rsidRPr="002376DA">
        <w:rPr>
          <w:rFonts w:cs="Times New Roman" w:hint="eastAsia"/>
          <w:szCs w:val="21"/>
        </w:rPr>
        <w:t>膜蛋白有脂溶性和水溶性两部分，可控制某些离子出入细胞</w:t>
      </w:r>
      <w:r>
        <w:rPr>
          <w:rFonts w:cs="Times New Roman" w:hint="eastAsia"/>
          <w:szCs w:val="21"/>
        </w:rPr>
        <w:t xml:space="preserve"> （ </w:t>
      </w:r>
      <w:r>
        <w:rPr>
          <w:rFonts w:cs="Times New Roman"/>
          <w:szCs w:val="21"/>
        </w:rPr>
        <w:t xml:space="preserve">  </w:t>
      </w:r>
      <w:r>
        <w:rPr>
          <w:rFonts w:cs="Times New Roman" w:hint="eastAsia"/>
          <w:szCs w:val="21"/>
        </w:rPr>
        <w:t>）</w:t>
      </w:r>
    </w:p>
    <w:p w14:paraId="2D95C9F6" w14:textId="77777777" w:rsidR="000828A2" w:rsidRPr="002376DA" w:rsidRDefault="000828A2" w:rsidP="000828A2">
      <w:pPr>
        <w:pStyle w:val="a9"/>
        <w:widowControl/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hanging="720"/>
        <w:jc w:val="left"/>
        <w:rPr>
          <w:rFonts w:cs="Times New Roman"/>
          <w:szCs w:val="21"/>
        </w:rPr>
      </w:pPr>
      <w:r w:rsidRPr="002376DA">
        <w:rPr>
          <w:rFonts w:cs="Times New Roman" w:hint="eastAsia"/>
          <w:szCs w:val="21"/>
        </w:rPr>
        <w:t>胆固醇镶嵌或贯穿在膜中利于增强膜的流动性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 xml:space="preserve"> </w:t>
      </w:r>
      <w:r>
        <w:rPr>
          <w:rFonts w:cs="Times New Roman" w:hint="eastAsia"/>
          <w:szCs w:val="21"/>
        </w:rPr>
        <w:t xml:space="preserve">（ </w:t>
      </w:r>
      <w:r>
        <w:rPr>
          <w:rFonts w:cs="Times New Roman"/>
          <w:szCs w:val="21"/>
        </w:rPr>
        <w:t xml:space="preserve">  </w:t>
      </w:r>
      <w:r>
        <w:rPr>
          <w:rFonts w:cs="Times New Roman" w:hint="eastAsia"/>
          <w:szCs w:val="21"/>
        </w:rPr>
        <w:t>）</w:t>
      </w:r>
    </w:p>
    <w:p w14:paraId="6671B72F" w14:textId="77777777" w:rsidR="000828A2" w:rsidRPr="002376DA" w:rsidRDefault="000828A2" w:rsidP="000828A2">
      <w:pPr>
        <w:pStyle w:val="a9"/>
        <w:widowControl/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hanging="720"/>
        <w:jc w:val="left"/>
        <w:rPr>
          <w:rFonts w:cs="Times New Roman"/>
          <w:szCs w:val="21"/>
        </w:rPr>
      </w:pPr>
      <w:r w:rsidRPr="002376DA">
        <w:rPr>
          <w:rFonts w:cs="Times New Roman" w:hint="eastAsia"/>
          <w:szCs w:val="21"/>
        </w:rPr>
        <w:t>神经元质膜上存在与K+、Na+主动转运有关的通道蛋白</w:t>
      </w:r>
      <w:r>
        <w:rPr>
          <w:rFonts w:cs="Times New Roman" w:hint="eastAsia"/>
          <w:szCs w:val="21"/>
        </w:rPr>
        <w:t xml:space="preserve"> </w:t>
      </w:r>
      <w:r>
        <w:rPr>
          <w:rFonts w:cs="Times New Roman"/>
          <w:szCs w:val="21"/>
        </w:rPr>
        <w:t xml:space="preserve"> </w:t>
      </w:r>
      <w:r>
        <w:rPr>
          <w:rFonts w:cs="Times New Roman" w:hint="eastAsia"/>
          <w:szCs w:val="21"/>
        </w:rPr>
        <w:t xml:space="preserve">（ </w:t>
      </w:r>
      <w:r>
        <w:rPr>
          <w:rFonts w:cs="Times New Roman"/>
          <w:szCs w:val="21"/>
        </w:rPr>
        <w:t xml:space="preserve">  </w:t>
      </w:r>
      <w:r>
        <w:rPr>
          <w:rFonts w:cs="Times New Roman" w:hint="eastAsia"/>
          <w:szCs w:val="21"/>
        </w:rPr>
        <w:t>）</w:t>
      </w:r>
    </w:p>
    <w:p w14:paraId="338D7797" w14:textId="77777777" w:rsidR="000828A2" w:rsidRPr="002376DA" w:rsidRDefault="000828A2" w:rsidP="000828A2">
      <w:pPr>
        <w:pStyle w:val="a9"/>
        <w:widowControl/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hanging="720"/>
        <w:jc w:val="left"/>
        <w:rPr>
          <w:rFonts w:cs="Times New Roman"/>
          <w:szCs w:val="21"/>
        </w:rPr>
      </w:pPr>
      <w:r w:rsidRPr="002376DA">
        <w:rPr>
          <w:rFonts w:cs="Times New Roman" w:hint="eastAsia"/>
          <w:szCs w:val="21"/>
        </w:rPr>
        <w:t>有些膜蛋白能识别并接受来自细胞内外的化学信号</w:t>
      </w:r>
      <w:r>
        <w:rPr>
          <w:rFonts w:cs="Times New Roman" w:hint="eastAsia"/>
          <w:szCs w:val="21"/>
        </w:rPr>
        <w:t xml:space="preserve"> （ </w:t>
      </w:r>
      <w:r>
        <w:rPr>
          <w:rFonts w:cs="Times New Roman"/>
          <w:szCs w:val="21"/>
        </w:rPr>
        <w:t xml:space="preserve">  </w:t>
      </w:r>
      <w:r>
        <w:rPr>
          <w:rFonts w:cs="Times New Roman" w:hint="eastAsia"/>
          <w:szCs w:val="21"/>
        </w:rPr>
        <w:t>）</w:t>
      </w:r>
    </w:p>
    <w:p w14:paraId="5531BCD0" w14:textId="77777777" w:rsidR="000828A2" w:rsidRPr="002376DA" w:rsidRDefault="000828A2" w:rsidP="000828A2">
      <w:pPr>
        <w:pStyle w:val="a9"/>
        <w:widowControl/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hanging="720"/>
        <w:jc w:val="left"/>
        <w:rPr>
          <w:rFonts w:cs="Times New Roman"/>
          <w:szCs w:val="21"/>
        </w:rPr>
      </w:pPr>
      <w:r w:rsidRPr="002376DA">
        <w:rPr>
          <w:rFonts w:cs="Times New Roman" w:hint="eastAsia"/>
          <w:szCs w:val="21"/>
        </w:rPr>
        <w:t>磷脂分子</w:t>
      </w:r>
      <w:r>
        <w:rPr>
          <w:rFonts w:cs="Times New Roman" w:hint="eastAsia"/>
          <w:szCs w:val="21"/>
        </w:rPr>
        <w:t>在水环境中</w:t>
      </w:r>
      <w:r w:rsidRPr="002376DA">
        <w:rPr>
          <w:rFonts w:cs="Times New Roman" w:hint="eastAsia"/>
          <w:szCs w:val="21"/>
        </w:rPr>
        <w:t>可自发形成双层结构</w:t>
      </w:r>
      <w:r>
        <w:rPr>
          <w:rFonts w:cs="Times New Roman" w:hint="eastAsia"/>
          <w:szCs w:val="21"/>
        </w:rPr>
        <w:t xml:space="preserve"> （ </w:t>
      </w:r>
      <w:r>
        <w:rPr>
          <w:rFonts w:cs="Times New Roman"/>
          <w:szCs w:val="21"/>
        </w:rPr>
        <w:t xml:space="preserve">  </w:t>
      </w:r>
      <w:r>
        <w:rPr>
          <w:rFonts w:cs="Times New Roman" w:hint="eastAsia"/>
          <w:szCs w:val="21"/>
        </w:rPr>
        <w:t>）</w:t>
      </w:r>
    </w:p>
    <w:p w14:paraId="7025530C" w14:textId="77777777" w:rsidR="000828A2" w:rsidRPr="002376DA" w:rsidRDefault="000828A2" w:rsidP="000828A2">
      <w:pPr>
        <w:pStyle w:val="a9"/>
        <w:widowControl/>
        <w:numPr>
          <w:ilvl w:val="0"/>
          <w:numId w:val="1"/>
        </w:numPr>
        <w:tabs>
          <w:tab w:val="clear" w:pos="720"/>
          <w:tab w:val="num" w:pos="284"/>
        </w:tabs>
        <w:spacing w:line="264" w:lineRule="auto"/>
        <w:ind w:hanging="720"/>
        <w:jc w:val="left"/>
        <w:rPr>
          <w:rFonts w:cs="Times New Roman"/>
          <w:szCs w:val="21"/>
        </w:rPr>
      </w:pPr>
      <w:r w:rsidRPr="002376DA">
        <w:rPr>
          <w:rFonts w:cs="Times New Roman" w:hint="eastAsia"/>
          <w:szCs w:val="21"/>
        </w:rPr>
        <w:t>磷脂分子与核糖体的形成有关</w:t>
      </w:r>
      <w:r>
        <w:rPr>
          <w:rFonts w:cs="Times New Roman" w:hint="eastAsia"/>
          <w:szCs w:val="21"/>
        </w:rPr>
        <w:t xml:space="preserve">（ </w:t>
      </w:r>
      <w:r>
        <w:rPr>
          <w:rFonts w:cs="Times New Roman"/>
          <w:szCs w:val="21"/>
        </w:rPr>
        <w:t xml:space="preserve">  </w:t>
      </w:r>
      <w:r>
        <w:rPr>
          <w:rFonts w:cs="Times New Roman" w:hint="eastAsia"/>
          <w:szCs w:val="21"/>
        </w:rPr>
        <w:t>）</w:t>
      </w:r>
    </w:p>
    <w:p w14:paraId="62EFEB3E" w14:textId="77777777" w:rsidR="000828A2" w:rsidRDefault="000828A2" w:rsidP="000828A2">
      <w:pPr>
        <w:adjustRightInd w:val="0"/>
        <w:snapToGrid w:val="0"/>
        <w:spacing w:line="264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C76D17">
        <w:rPr>
          <w:rFonts w:ascii="宋体" w:eastAsia="宋体" w:hAnsi="宋体" w:cs="Times New Roman" w:hint="eastAsia"/>
          <w:b/>
          <w:bCs/>
          <w:sz w:val="28"/>
          <w:szCs w:val="28"/>
        </w:rPr>
        <w:t>考点突破4生物膜系统的结构和功能</w:t>
      </w:r>
    </w:p>
    <w:p w14:paraId="29209B57" w14:textId="77777777" w:rsidR="000828A2" w:rsidRPr="004B1D1F" w:rsidRDefault="000828A2" w:rsidP="000828A2">
      <w:pPr>
        <w:pStyle w:val="a9"/>
        <w:widowControl/>
        <w:numPr>
          <w:ilvl w:val="0"/>
          <w:numId w:val="5"/>
        </w:numPr>
        <w:adjustRightInd w:val="0"/>
        <w:snapToGrid w:val="0"/>
        <w:spacing w:line="264" w:lineRule="auto"/>
        <w:ind w:left="0" w:firstLine="0"/>
        <w:jc w:val="left"/>
        <w:rPr>
          <w:rFonts w:cs="Times New Roman"/>
          <w:szCs w:val="21"/>
        </w:rPr>
      </w:pPr>
      <w:r w:rsidRPr="004B1D1F">
        <w:rPr>
          <w:rFonts w:cs="Times New Roman" w:hint="eastAsia"/>
          <w:szCs w:val="21"/>
        </w:rPr>
        <w:t>归纳：蛋白质的分选途径</w:t>
      </w:r>
    </w:p>
    <w:p w14:paraId="62F42F12" w14:textId="77777777" w:rsidR="000828A2" w:rsidRPr="004B1D1F" w:rsidRDefault="000828A2" w:rsidP="000828A2">
      <w:pPr>
        <w:pStyle w:val="a9"/>
        <w:widowControl/>
        <w:numPr>
          <w:ilvl w:val="0"/>
          <w:numId w:val="6"/>
        </w:numPr>
        <w:adjustRightInd w:val="0"/>
        <w:snapToGrid w:val="0"/>
        <w:spacing w:line="264" w:lineRule="auto"/>
        <w:ind w:left="0" w:firstLine="0"/>
        <w:jc w:val="left"/>
        <w:rPr>
          <w:rFonts w:cs="Times New Roman"/>
          <w:szCs w:val="21"/>
        </w:rPr>
      </w:pPr>
      <w:r w:rsidRPr="004B1D1F">
        <w:rPr>
          <w:rFonts w:cs="Times New Roman"/>
          <w:szCs w:val="21"/>
          <w:u w:val="single"/>
        </w:rPr>
        <w:t xml:space="preserve">                                                  </w:t>
      </w:r>
      <w:r w:rsidRPr="004B1D1F">
        <w:rPr>
          <w:rFonts w:cs="Times New Roman"/>
          <w:szCs w:val="21"/>
        </w:rPr>
        <w:t xml:space="preserve"> </w:t>
      </w:r>
      <w:r w:rsidRPr="004B1D1F">
        <w:rPr>
          <w:rFonts w:cs="Times New Roman" w:hint="eastAsia"/>
          <w:szCs w:val="21"/>
        </w:rPr>
        <w:t>：细胞质基质中核糖体→粗面内质网→高尔基体→溶酶体、细胞膜、细胞外</w:t>
      </w:r>
    </w:p>
    <w:p w14:paraId="4CBEB6E8" w14:textId="77777777" w:rsidR="000828A2" w:rsidRPr="004B1D1F" w:rsidRDefault="000828A2" w:rsidP="000828A2">
      <w:pPr>
        <w:pStyle w:val="a9"/>
        <w:widowControl/>
        <w:numPr>
          <w:ilvl w:val="0"/>
          <w:numId w:val="6"/>
        </w:numPr>
        <w:adjustRightInd w:val="0"/>
        <w:snapToGrid w:val="0"/>
        <w:spacing w:line="264" w:lineRule="auto"/>
        <w:ind w:left="0" w:firstLine="0"/>
        <w:jc w:val="left"/>
        <w:rPr>
          <w:rFonts w:cs="Times New Roman"/>
          <w:szCs w:val="21"/>
        </w:rPr>
      </w:pPr>
      <w:r w:rsidRPr="004B1D1F">
        <w:rPr>
          <w:rFonts w:cs="Times New Roman" w:hint="eastAsia"/>
          <w:szCs w:val="21"/>
          <w:u w:val="single"/>
        </w:rPr>
        <w:t xml:space="preserve"> </w:t>
      </w:r>
      <w:r w:rsidRPr="004B1D1F">
        <w:rPr>
          <w:rFonts w:cs="Times New Roman"/>
          <w:szCs w:val="21"/>
          <w:u w:val="single"/>
        </w:rPr>
        <w:t xml:space="preserve">                                                  </w:t>
      </w:r>
      <w:r w:rsidRPr="004B1D1F">
        <w:rPr>
          <w:rFonts w:cs="Times New Roman" w:hint="eastAsia"/>
          <w:szCs w:val="21"/>
        </w:rPr>
        <w:t>：细胞质基质中游离核糖体→叶绿体、线粒体、细胞核、过氧化物酶体</w:t>
      </w:r>
    </w:p>
    <w:p w14:paraId="4B7BB54D" w14:textId="77777777" w:rsidR="000828A2" w:rsidRPr="00135482" w:rsidRDefault="000828A2" w:rsidP="000828A2">
      <w:pPr>
        <w:adjustRightInd w:val="0"/>
        <w:snapToGrid w:val="0"/>
        <w:spacing w:line="264" w:lineRule="auto"/>
        <w:rPr>
          <w:rFonts w:ascii="宋体" w:eastAsia="宋体" w:hAnsi="宋体" w:cs="Times New Roman"/>
          <w:szCs w:val="21"/>
        </w:rPr>
      </w:pPr>
      <w:r w:rsidRPr="00135482">
        <w:rPr>
          <w:rFonts w:ascii="宋体" w:eastAsia="宋体" w:hAnsi="宋体" w:cs="Times New Roman" w:hint="eastAsia"/>
          <w:szCs w:val="21"/>
        </w:rPr>
        <w:t>③</w:t>
      </w:r>
      <w:r w:rsidRPr="004B1D1F">
        <w:rPr>
          <w:rFonts w:ascii="宋体" w:eastAsia="宋体" w:hAnsi="宋体" w:cs="Times New Roman" w:hint="eastAsia"/>
          <w:szCs w:val="21"/>
        </w:rPr>
        <w:t xml:space="preserve"> </w:t>
      </w:r>
      <w:r w:rsidRPr="004B1D1F">
        <w:rPr>
          <w:rFonts w:ascii="宋体" w:eastAsia="宋体" w:hAnsi="宋体" w:cs="Times New Roman"/>
          <w:szCs w:val="21"/>
          <w:u w:val="single"/>
        </w:rPr>
        <w:t xml:space="preserve">                                                          </w:t>
      </w:r>
      <w:r w:rsidRPr="00135482">
        <w:rPr>
          <w:rFonts w:ascii="宋体" w:eastAsia="宋体" w:hAnsi="宋体" w:cs="Times New Roman" w:hint="eastAsia"/>
          <w:szCs w:val="21"/>
        </w:rPr>
        <w:t>：叶绿体内的核糖体→叶绿体；线粒体内的核糖体→线粒体</w:t>
      </w:r>
    </w:p>
    <w:p w14:paraId="63E72EB3" w14:textId="77777777" w:rsidR="000828A2" w:rsidRPr="004B1D1F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  <w:szCs w:val="21"/>
        </w:rPr>
      </w:pPr>
      <w:r w:rsidRPr="004B1D1F">
        <w:rPr>
          <w:rFonts w:ascii="宋体" w:eastAsia="宋体" w:hAnsi="宋体" w:cs="Times New Roman"/>
          <w:szCs w:val="21"/>
        </w:rPr>
        <w:t>2</w:t>
      </w:r>
      <w:r w:rsidRPr="004B1D1F">
        <w:rPr>
          <w:rFonts w:ascii="宋体" w:eastAsia="宋体" w:hAnsi="宋体" w:cs="Times New Roman" w:hint="eastAsia"/>
          <w:szCs w:val="21"/>
        </w:rPr>
        <w:t>、</w:t>
      </w:r>
      <w:r w:rsidRPr="004B1D1F">
        <w:rPr>
          <w:rFonts w:ascii="宋体" w:eastAsia="宋体" w:hAnsi="宋体"/>
          <w:szCs w:val="21"/>
        </w:rPr>
        <w:t>（2023镇江</w:t>
      </w:r>
      <w:r w:rsidRPr="004B1D1F">
        <w:rPr>
          <w:rFonts w:ascii="宋体" w:eastAsia="宋体" w:hAnsi="宋体" w:hint="eastAsia"/>
          <w:szCs w:val="21"/>
        </w:rPr>
        <w:t>改</w:t>
      </w:r>
      <w:r w:rsidRPr="004B1D1F">
        <w:rPr>
          <w:rFonts w:ascii="宋体" w:eastAsia="宋体" w:hAnsi="宋体"/>
          <w:szCs w:val="21"/>
        </w:rPr>
        <w:t>）</w:t>
      </w:r>
    </w:p>
    <w:p w14:paraId="36F7802A" w14:textId="77777777" w:rsidR="000828A2" w:rsidRPr="004B1D1F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  <w:szCs w:val="21"/>
        </w:rPr>
      </w:pPr>
      <w:r w:rsidRPr="004B1D1F">
        <w:rPr>
          <w:rFonts w:ascii="宋体" w:eastAsia="宋体" w:hAnsi="宋体"/>
          <w:szCs w:val="21"/>
        </w:rPr>
        <w:t>(1)多肽链的信号肽需借助</w:t>
      </w:r>
      <w:r w:rsidRPr="004B1D1F">
        <w:rPr>
          <w:rFonts w:ascii="宋体" w:eastAsia="宋体" w:hAnsi="宋体" w:cs="Times New Roman" w:hint="eastAsia"/>
          <w:szCs w:val="21"/>
        </w:rPr>
        <w:t>信号识别颗粒（S</w:t>
      </w:r>
      <w:r w:rsidRPr="004B1D1F">
        <w:rPr>
          <w:rFonts w:ascii="宋体" w:eastAsia="宋体" w:hAnsi="宋体" w:cs="Times New Roman"/>
          <w:szCs w:val="21"/>
        </w:rPr>
        <w:t>RP</w:t>
      </w:r>
      <w:r w:rsidRPr="004B1D1F">
        <w:rPr>
          <w:rFonts w:ascii="宋体" w:eastAsia="宋体" w:hAnsi="宋体" w:cs="Times New Roman" w:hint="eastAsia"/>
          <w:szCs w:val="21"/>
        </w:rPr>
        <w:t>）</w:t>
      </w:r>
      <w:r w:rsidRPr="004B1D1F">
        <w:rPr>
          <w:rFonts w:ascii="宋体" w:eastAsia="宋体" w:hAnsi="宋体"/>
          <w:szCs w:val="21"/>
        </w:rPr>
        <w:t>和</w:t>
      </w:r>
      <w:r w:rsidRPr="004B1D1F">
        <w:rPr>
          <w:rFonts w:ascii="宋体" w:eastAsia="宋体" w:hAnsi="宋体" w:hint="eastAsia"/>
          <w:szCs w:val="21"/>
        </w:rPr>
        <w:t>S</w:t>
      </w:r>
      <w:r w:rsidRPr="004B1D1F">
        <w:rPr>
          <w:rFonts w:ascii="宋体" w:eastAsia="宋体" w:hAnsi="宋体"/>
          <w:szCs w:val="21"/>
        </w:rPr>
        <w:t>RP</w:t>
      </w:r>
      <w:r w:rsidRPr="004B1D1F">
        <w:rPr>
          <w:rFonts w:ascii="宋体" w:eastAsia="宋体" w:hAnsi="宋体" w:hint="eastAsia"/>
          <w:szCs w:val="21"/>
        </w:rPr>
        <w:t>受体</w:t>
      </w:r>
      <w:r w:rsidRPr="004B1D1F">
        <w:rPr>
          <w:rFonts w:ascii="宋体" w:eastAsia="宋体" w:hAnsi="宋体"/>
          <w:szCs w:val="21"/>
        </w:rPr>
        <w:t>转移至内质网上，这一过程体现了生物膜</w:t>
      </w:r>
      <w:r w:rsidRPr="004B1D1F">
        <w:rPr>
          <w:rFonts w:ascii="宋体" w:eastAsia="宋体" w:hAnsi="宋体" w:cs="Times New Roman"/>
          <w:szCs w:val="21"/>
          <w:u w:val="single"/>
        </w:rPr>
        <w:t xml:space="preserve">        </w:t>
      </w:r>
      <w:r w:rsidRPr="004B1D1F">
        <w:rPr>
          <w:rFonts w:ascii="宋体" w:eastAsia="宋体" w:hAnsi="宋体"/>
          <w:szCs w:val="21"/>
        </w:rPr>
        <w:t>的功能。</w:t>
      </w:r>
    </w:p>
    <w:p w14:paraId="4FFC9DC1" w14:textId="77777777" w:rsidR="000828A2" w:rsidRPr="004B1D1F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  <w:szCs w:val="21"/>
          <w:u w:val="single"/>
        </w:rPr>
      </w:pPr>
      <w:r w:rsidRPr="004B1D1F">
        <w:rPr>
          <w:rFonts w:ascii="宋体" w:eastAsia="宋体" w:hAnsi="宋体"/>
          <w:szCs w:val="21"/>
        </w:rPr>
        <w:t>(2)</w:t>
      </w:r>
      <w:r w:rsidRPr="004B1D1F">
        <w:rPr>
          <w:rFonts w:ascii="宋体" w:eastAsia="宋体" w:hAnsi="宋体" w:hint="eastAsia"/>
          <w:szCs w:val="21"/>
        </w:rPr>
        <w:t>当S</w:t>
      </w:r>
      <w:r w:rsidRPr="004B1D1F">
        <w:rPr>
          <w:rFonts w:ascii="宋体" w:eastAsia="宋体" w:hAnsi="宋体"/>
          <w:szCs w:val="21"/>
        </w:rPr>
        <w:t>RP</w:t>
      </w:r>
      <w:r w:rsidRPr="004B1D1F">
        <w:rPr>
          <w:rFonts w:ascii="宋体" w:eastAsia="宋体" w:hAnsi="宋体" w:hint="eastAsia"/>
          <w:szCs w:val="21"/>
        </w:rPr>
        <w:t>受体和S</w:t>
      </w:r>
      <w:r w:rsidRPr="004B1D1F">
        <w:rPr>
          <w:rFonts w:ascii="宋体" w:eastAsia="宋体" w:hAnsi="宋体"/>
          <w:szCs w:val="21"/>
        </w:rPr>
        <w:t>RP</w:t>
      </w:r>
      <w:r w:rsidRPr="004B1D1F">
        <w:rPr>
          <w:rFonts w:ascii="宋体" w:eastAsia="宋体" w:hAnsi="宋体" w:hint="eastAsia"/>
          <w:szCs w:val="21"/>
        </w:rPr>
        <w:t>接触后，在内质网膜上聚集而形成孔道，孔道的作用是</w:t>
      </w:r>
      <w:r w:rsidRPr="004B1D1F">
        <w:rPr>
          <w:rFonts w:ascii="宋体" w:eastAsia="宋体" w:hAnsi="宋体" w:hint="eastAsia"/>
          <w:szCs w:val="21"/>
          <w:u w:val="single"/>
        </w:rPr>
        <w:t xml:space="preserve"> </w:t>
      </w:r>
      <w:r w:rsidRPr="004B1D1F">
        <w:rPr>
          <w:rFonts w:ascii="宋体" w:eastAsia="宋体" w:hAnsi="宋体"/>
          <w:szCs w:val="21"/>
          <w:u w:val="single"/>
        </w:rPr>
        <w:t xml:space="preserve">              </w:t>
      </w:r>
      <w:r w:rsidRPr="004B1D1F">
        <w:rPr>
          <w:rFonts w:ascii="宋体" w:eastAsia="宋体" w:hAnsi="宋体" w:hint="eastAsia"/>
          <w:szCs w:val="21"/>
        </w:rPr>
        <w:t>。</w:t>
      </w:r>
      <w:r w:rsidRPr="004B1D1F">
        <w:rPr>
          <w:rFonts w:ascii="宋体" w:eastAsia="宋体" w:hAnsi="宋体"/>
          <w:szCs w:val="21"/>
        </w:rPr>
        <w:t>信号肽酶在多肽链进入内质网腔后会切除起始的一段肽链（信号序列），断裂的化学键是</w:t>
      </w:r>
      <w:r w:rsidRPr="004B1D1F">
        <w:rPr>
          <w:rFonts w:ascii="宋体" w:eastAsia="宋体" w:hAnsi="宋体" w:cs="Times New Roman"/>
          <w:szCs w:val="21"/>
          <w:u w:val="single"/>
        </w:rPr>
        <w:t xml:space="preserve">  </w:t>
      </w:r>
      <w:r w:rsidRPr="004B1D1F">
        <w:rPr>
          <w:rFonts w:ascii="宋体" w:eastAsia="宋体" w:hAnsi="宋体" w:hint="eastAsia"/>
          <w:szCs w:val="21"/>
          <w:u w:val="single"/>
        </w:rPr>
        <w:t xml:space="preserve"> </w:t>
      </w:r>
      <w:r w:rsidRPr="004B1D1F">
        <w:rPr>
          <w:rFonts w:ascii="宋体" w:eastAsia="宋体" w:hAnsi="宋体"/>
          <w:szCs w:val="21"/>
          <w:u w:val="single"/>
        </w:rPr>
        <w:t xml:space="preserve"> </w:t>
      </w:r>
    </w:p>
    <w:p w14:paraId="293CCE6E" w14:textId="77777777" w:rsidR="000828A2" w:rsidRPr="00204066" w:rsidRDefault="000828A2" w:rsidP="000828A2">
      <w:pPr>
        <w:shd w:val="clear" w:color="auto" w:fill="FFFFFF"/>
        <w:spacing w:line="264" w:lineRule="auto"/>
        <w:jc w:val="center"/>
        <w:textAlignment w:val="center"/>
        <w:rPr>
          <w:rFonts w:ascii="宋体" w:eastAsia="宋体" w:hAnsi="宋体"/>
          <w:u w:val="single"/>
        </w:rPr>
      </w:pPr>
      <w:r w:rsidRPr="00135482">
        <w:rPr>
          <w:rFonts w:ascii="宋体" w:eastAsia="宋体" w:hAnsi="宋体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5E0AE040" wp14:editId="6249E937">
            <wp:extent cx="3218962" cy="1915795"/>
            <wp:effectExtent l="0" t="0" r="635" b="8255"/>
            <wp:docPr id="2" name="图片 1" descr="@@@e85f26e2-b44d-4073-a667-113f3127bd29">
              <a:extLst xmlns:a="http://schemas.openxmlformats.org/drawingml/2006/main">
                <a:ext uri="{FF2B5EF4-FFF2-40B4-BE49-F238E27FC236}">
                  <a16:creationId xmlns:a16="http://schemas.microsoft.com/office/drawing/2014/main" id="{51DFAEF1-5B6D-A7ED-F019-AD22347D2B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@@@e85f26e2-b44d-4073-a667-113f3127bd29">
                      <a:extLst>
                        <a:ext uri="{FF2B5EF4-FFF2-40B4-BE49-F238E27FC236}">
                          <a16:creationId xmlns:a16="http://schemas.microsoft.com/office/drawing/2014/main" id="{51DFAEF1-5B6D-A7ED-F019-AD22347D2B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15538" r="35966"/>
                    <a:stretch/>
                  </pic:blipFill>
                  <pic:spPr bwMode="auto">
                    <a:xfrm>
                      <a:off x="0" y="0"/>
                      <a:ext cx="3218962" cy="1915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81938" w14:textId="77777777" w:rsidR="000828A2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  <w:r w:rsidRPr="000C78F8">
        <w:rPr>
          <w:rFonts w:ascii="宋体" w:eastAsia="宋体" w:hAnsi="宋体"/>
        </w:rPr>
        <w:t>(</w:t>
      </w:r>
      <w:r>
        <w:rPr>
          <w:rFonts w:ascii="宋体" w:eastAsia="宋体" w:hAnsi="宋体"/>
        </w:rPr>
        <w:t>3</w:t>
      </w:r>
      <w:r w:rsidRPr="000C78F8">
        <w:rPr>
          <w:rFonts w:ascii="宋体" w:eastAsia="宋体" w:hAnsi="宋体"/>
        </w:rPr>
        <w:t>)研究发现，细胞可以通过回收机制使细胞器的驻留蛋白质返回到正常驻留部位。驻留在内质网的可溶性蛋白的羧基端有一段特殊的氨基酸序列称为KDEL序列，如果该蛋白被意外地包装进入转运膜泡，就会从内质网逃逸到高尔基体，此时高尔基体顺面膜囊区的KDEL受体就会识别并结合KDEL序列将他们回收到内质网，KDEL信号序列和受体的亲和力受pH高低的影响。</w:t>
      </w:r>
    </w:p>
    <w:p w14:paraId="437C4938" w14:textId="77777777" w:rsidR="000828A2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  <w:r w:rsidRPr="000C78F8">
        <w:rPr>
          <w:rFonts w:ascii="宋体" w:eastAsia="宋体" w:hAnsi="宋体"/>
          <w:noProof/>
        </w:rPr>
        <w:drawing>
          <wp:anchor distT="0" distB="0" distL="114300" distR="114300" simplePos="0" relativeHeight="251661312" behindDoc="0" locked="0" layoutInCell="1" allowOverlap="1" wp14:anchorId="4884C762" wp14:editId="28E1E3BA">
            <wp:simplePos x="0" y="0"/>
            <wp:positionH relativeFrom="column">
              <wp:posOffset>1104900</wp:posOffset>
            </wp:positionH>
            <wp:positionV relativeFrom="paragraph">
              <wp:posOffset>41275</wp:posOffset>
            </wp:positionV>
            <wp:extent cx="3105150" cy="2272258"/>
            <wp:effectExtent l="0" t="0" r="0" b="0"/>
            <wp:wrapNone/>
            <wp:docPr id="100005" name="图片 10000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272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1B4F3" w14:textId="77777777" w:rsidR="000828A2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</w:p>
    <w:p w14:paraId="4C578C51" w14:textId="77777777" w:rsidR="000828A2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</w:p>
    <w:p w14:paraId="55AEE88D" w14:textId="77777777" w:rsidR="000828A2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</w:p>
    <w:p w14:paraId="321C3CFE" w14:textId="77777777" w:rsidR="000828A2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</w:p>
    <w:p w14:paraId="005CB8F7" w14:textId="77777777" w:rsidR="000828A2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</w:p>
    <w:p w14:paraId="0030834C" w14:textId="77777777" w:rsidR="000828A2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</w:p>
    <w:p w14:paraId="6029AA7D" w14:textId="77777777" w:rsidR="000828A2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</w:p>
    <w:p w14:paraId="397E683F" w14:textId="77777777" w:rsidR="000828A2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</w:p>
    <w:p w14:paraId="41720DDB" w14:textId="77777777" w:rsidR="000828A2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</w:p>
    <w:p w14:paraId="4F8A63A6" w14:textId="77777777" w:rsidR="000828A2" w:rsidRPr="000C78F8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</w:p>
    <w:p w14:paraId="0B1DB006" w14:textId="77777777" w:rsidR="000828A2" w:rsidRPr="000C78F8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  <w:r w:rsidRPr="000C78F8">
        <w:rPr>
          <w:rFonts w:ascii="宋体" w:eastAsia="宋体" w:hAnsi="宋体"/>
        </w:rPr>
        <w:t>①正常的分泌蛋白主要依靠</w:t>
      </w:r>
      <w:r w:rsidRPr="000C78F8">
        <w:rPr>
          <w:rFonts w:ascii="宋体" w:eastAsia="宋体" w:hAnsi="宋体" w:cs="Times New Roman"/>
          <w:u w:val="single"/>
        </w:rPr>
        <w:t xml:space="preserve">      </w:t>
      </w:r>
      <w:r w:rsidRPr="000C78F8">
        <w:rPr>
          <w:rFonts w:ascii="宋体" w:eastAsia="宋体" w:hAnsi="宋体"/>
        </w:rPr>
        <w:t>（填“COPI”或“COPII”）膜泡</w:t>
      </w:r>
      <w:r>
        <w:rPr>
          <w:rFonts w:ascii="宋体" w:eastAsia="宋体" w:hAnsi="宋体" w:hint="eastAsia"/>
        </w:rPr>
        <w:t>沿着</w:t>
      </w:r>
      <w:r w:rsidRPr="006A491F">
        <w:rPr>
          <w:rFonts w:ascii="宋体" w:eastAsia="宋体" w:hAnsi="宋体" w:hint="eastAsia"/>
          <w:u w:val="single"/>
        </w:rPr>
        <w:t xml:space="preserve"> </w:t>
      </w:r>
      <w:r w:rsidRPr="006A491F">
        <w:rPr>
          <w:rFonts w:ascii="宋体" w:eastAsia="宋体" w:hAnsi="宋体"/>
          <w:u w:val="single"/>
        </w:rPr>
        <w:t xml:space="preserve">        </w:t>
      </w:r>
      <w:r w:rsidRPr="000C78F8">
        <w:rPr>
          <w:rFonts w:ascii="宋体" w:eastAsia="宋体" w:hAnsi="宋体"/>
        </w:rPr>
        <w:t>进行运输的。</w:t>
      </w:r>
    </w:p>
    <w:p w14:paraId="0CF68C0E" w14:textId="77777777" w:rsidR="000828A2" w:rsidRPr="000C78F8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  <w:r w:rsidRPr="000C78F8">
        <w:rPr>
          <w:rFonts w:ascii="宋体" w:eastAsia="宋体" w:hAnsi="宋体"/>
        </w:rPr>
        <w:t>②正常情况下，内质网驻留蛋白质的合成、运输需要</w:t>
      </w:r>
      <w:r w:rsidRPr="000C78F8">
        <w:rPr>
          <w:rFonts w:ascii="宋体" w:eastAsia="宋体" w:hAnsi="宋体" w:cs="Times New Roman"/>
          <w:u w:val="single"/>
        </w:rPr>
        <w:t xml:space="preserve">      </w:t>
      </w:r>
      <w:r w:rsidRPr="000C78F8">
        <w:rPr>
          <w:rFonts w:ascii="宋体" w:eastAsia="宋体" w:hAnsi="宋体"/>
        </w:rPr>
        <w:t>（细胞器）的参与。</w:t>
      </w:r>
    </w:p>
    <w:p w14:paraId="6967BF90" w14:textId="77777777" w:rsidR="000828A2" w:rsidRPr="00EC7076" w:rsidRDefault="000828A2" w:rsidP="000828A2">
      <w:pPr>
        <w:pStyle w:val="af2"/>
        <w:kinsoku w:val="0"/>
        <w:overflowPunct w:val="0"/>
        <w:spacing w:before="0" w:beforeAutospacing="0" w:after="0" w:afterAutospacing="0" w:line="264" w:lineRule="auto"/>
        <w:textAlignment w:val="center"/>
        <w:rPr>
          <w:rFonts w:cs="Times New Roman"/>
          <w:color w:val="000000"/>
          <w:kern w:val="24"/>
          <w:position w:val="1"/>
          <w:sz w:val="21"/>
          <w:szCs w:val="21"/>
        </w:rPr>
      </w:pPr>
      <w:r>
        <w:rPr>
          <w:rFonts w:cs="Times New Roman"/>
          <w:sz w:val="21"/>
          <w:szCs w:val="21"/>
        </w:rPr>
        <w:t>2</w:t>
      </w:r>
      <w:r w:rsidRPr="003D526B">
        <w:rPr>
          <w:rFonts w:cs="Times New Roman" w:hint="eastAsia"/>
          <w:sz w:val="21"/>
          <w:szCs w:val="21"/>
        </w:rPr>
        <w:t>、</w:t>
      </w:r>
      <w:r w:rsidRPr="003D526B">
        <w:rPr>
          <w:rFonts w:cs="Times New Roman" w:hint="eastAsia"/>
          <w:color w:val="000000"/>
          <w:kern w:val="24"/>
          <w:position w:val="1"/>
          <w:sz w:val="21"/>
          <w:szCs w:val="21"/>
        </w:rPr>
        <w:t>（14江苏）图1-</w:t>
      </w:r>
      <w:r>
        <w:rPr>
          <w:rFonts w:cs="Times New Roman"/>
          <w:color w:val="000000"/>
          <w:kern w:val="24"/>
          <w:position w:val="1"/>
          <w:sz w:val="21"/>
          <w:szCs w:val="21"/>
        </w:rPr>
        <w:t>2</w:t>
      </w:r>
      <w:r w:rsidRPr="003D526B">
        <w:rPr>
          <w:rFonts w:cs="Times New Roman" w:hint="eastAsia"/>
          <w:color w:val="000000"/>
          <w:kern w:val="24"/>
          <w:position w:val="1"/>
          <w:sz w:val="21"/>
          <w:szCs w:val="21"/>
        </w:rPr>
        <w:t xml:space="preserve"> 表示</w:t>
      </w:r>
      <w:r>
        <w:rPr>
          <w:rFonts w:cs="Times New Roman"/>
          <w:color w:val="000000"/>
          <w:kern w:val="24"/>
          <w:position w:val="1"/>
          <w:sz w:val="21"/>
          <w:szCs w:val="21"/>
        </w:rPr>
        <w:t>2</w:t>
      </w:r>
      <w:r w:rsidRPr="003D526B">
        <w:rPr>
          <w:rFonts w:cs="Times New Roman" w:hint="eastAsia"/>
          <w:color w:val="000000"/>
          <w:kern w:val="24"/>
          <w:position w:val="1"/>
          <w:sz w:val="21"/>
          <w:szCs w:val="21"/>
        </w:rPr>
        <w:t>种生物膜结构及其所发生的部分生理过程</w:t>
      </w:r>
    </w:p>
    <w:p w14:paraId="4C2CE648" w14:textId="77777777" w:rsidR="000828A2" w:rsidRDefault="000828A2" w:rsidP="000828A2">
      <w:pPr>
        <w:spacing w:line="264" w:lineRule="auto"/>
        <w:rPr>
          <w:rFonts w:ascii="楷体" w:eastAsia="楷体" w:hAnsi="楷体" w:cs="Times New Roman"/>
          <w:b/>
          <w:bCs/>
          <w:sz w:val="28"/>
          <w:szCs w:val="28"/>
        </w:rPr>
      </w:pPr>
      <w:r w:rsidRPr="006A491F">
        <w:rPr>
          <w:rFonts w:ascii="宋体" w:eastAsia="宋体" w:hAnsi="宋体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CEA2A56" wp14:editId="3E67284B">
            <wp:simplePos x="0" y="0"/>
            <wp:positionH relativeFrom="column">
              <wp:posOffset>3028315</wp:posOffset>
            </wp:positionH>
            <wp:positionV relativeFrom="paragraph">
              <wp:posOffset>138430</wp:posOffset>
            </wp:positionV>
            <wp:extent cx="2829201" cy="1447800"/>
            <wp:effectExtent l="0" t="0" r="9525" b="0"/>
            <wp:wrapNone/>
            <wp:docPr id="12" name="图片 11" descr="@@@e1666dbc-6401-4643-823f-b8f4ec336a57">
              <a:extLst xmlns:a="http://schemas.openxmlformats.org/drawingml/2006/main">
                <a:ext uri="{FF2B5EF4-FFF2-40B4-BE49-F238E27FC236}">
                  <a16:creationId xmlns:a16="http://schemas.microsoft.com/office/drawing/2014/main" id="{8DEAF3AF-3630-5615-E0BF-CA53343390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@@@e1666dbc-6401-4643-823f-b8f4ec336a57">
                      <a:extLst>
                        <a:ext uri="{FF2B5EF4-FFF2-40B4-BE49-F238E27FC236}">
                          <a16:creationId xmlns:a16="http://schemas.microsoft.com/office/drawing/2014/main" id="{8DEAF3AF-3630-5615-E0BF-CA53343390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386" cy="1448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91F">
        <w:rPr>
          <w:rFonts w:ascii="楷体" w:eastAsia="楷体" w:hAnsi="楷体" w:cs="Times New Roman"/>
          <w:b/>
          <w:bCs/>
          <w:noProof/>
          <w:sz w:val="28"/>
          <w:szCs w:val="28"/>
        </w:rPr>
        <w:drawing>
          <wp:inline distT="0" distB="0" distL="0" distR="0" wp14:anchorId="16819340" wp14:editId="03FAB51A">
            <wp:extent cx="2995311" cy="1419225"/>
            <wp:effectExtent l="0" t="0" r="0" b="0"/>
            <wp:docPr id="4" name="图片 3" descr="@@@ecd7143c-6ea9-4d0e-9f7b-4cedb9c99958">
              <a:extLst xmlns:a="http://schemas.openxmlformats.org/drawingml/2006/main">
                <a:ext uri="{FF2B5EF4-FFF2-40B4-BE49-F238E27FC236}">
                  <a16:creationId xmlns:a16="http://schemas.microsoft.com/office/drawing/2014/main" id="{6B27183B-FD38-4BDE-DEBF-45797C34D0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@@@ecd7143c-6ea9-4d0e-9f7b-4cedb9c99958">
                      <a:extLst>
                        <a:ext uri="{FF2B5EF4-FFF2-40B4-BE49-F238E27FC236}">
                          <a16:creationId xmlns:a16="http://schemas.microsoft.com/office/drawing/2014/main" id="{6B27183B-FD38-4BDE-DEBF-45797C34D0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0357" cy="142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325E" w14:textId="77777777" w:rsidR="000828A2" w:rsidRDefault="000828A2" w:rsidP="000828A2">
      <w:pPr>
        <w:spacing w:line="264" w:lineRule="auto"/>
        <w:ind w:firstLineChars="900" w:firstLine="189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图1</w:t>
      </w:r>
      <w:r>
        <w:rPr>
          <w:rFonts w:ascii="宋体" w:eastAsia="宋体" w:hAnsi="宋体" w:cs="Times New Roman"/>
          <w:szCs w:val="21"/>
        </w:rPr>
        <w:t xml:space="preserve">                                        </w:t>
      </w:r>
      <w:r>
        <w:rPr>
          <w:rFonts w:ascii="宋体" w:eastAsia="宋体" w:hAnsi="宋体" w:cs="Times New Roman" w:hint="eastAsia"/>
          <w:szCs w:val="21"/>
        </w:rPr>
        <w:t>图2</w:t>
      </w:r>
    </w:p>
    <w:p w14:paraId="041834AA" w14:textId="77777777" w:rsidR="000828A2" w:rsidRPr="003D526B" w:rsidRDefault="000828A2" w:rsidP="000828A2">
      <w:pPr>
        <w:spacing w:line="264" w:lineRule="auto"/>
        <w:jc w:val="left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t>(1)图1表示的生理过程是</w:t>
      </w:r>
      <w:r w:rsidRPr="003D526B">
        <w:rPr>
          <w:rFonts w:ascii="宋体" w:eastAsia="宋体" w:hAnsi="宋体" w:cs="Times New Roman" w:hint="eastAsia"/>
          <w:szCs w:val="21"/>
          <w:u w:val="single"/>
        </w:rPr>
        <w:t xml:space="preserve">                </w:t>
      </w:r>
      <w:r w:rsidRPr="003D526B">
        <w:rPr>
          <w:rFonts w:ascii="宋体" w:eastAsia="宋体" w:hAnsi="宋体" w:cs="Times New Roman" w:hint="eastAsia"/>
          <w:szCs w:val="21"/>
        </w:rPr>
        <w:t>,其主要的生理意义在于</w:t>
      </w:r>
      <w:r w:rsidRPr="003D526B">
        <w:rPr>
          <w:rFonts w:ascii="宋体" w:eastAsia="宋体" w:hAnsi="宋体" w:cs="Times New Roman" w:hint="eastAsia"/>
          <w:szCs w:val="21"/>
          <w:u w:val="single"/>
        </w:rPr>
        <w:t xml:space="preserve">           </w:t>
      </w:r>
      <w:r w:rsidRPr="003D526B">
        <w:rPr>
          <w:rFonts w:ascii="宋体" w:eastAsia="宋体" w:hAnsi="宋体" w:cs="Times New Roman" w:hint="eastAsia"/>
          <w:szCs w:val="21"/>
        </w:rPr>
        <w:t>。</w:t>
      </w:r>
    </w:p>
    <w:p w14:paraId="2FA9229E" w14:textId="77777777" w:rsidR="000828A2" w:rsidRPr="003D526B" w:rsidRDefault="000828A2" w:rsidP="000828A2">
      <w:pPr>
        <w:spacing w:line="264" w:lineRule="auto"/>
        <w:jc w:val="left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t>(</w:t>
      </w:r>
      <w:r>
        <w:rPr>
          <w:rFonts w:ascii="宋体" w:eastAsia="宋体" w:hAnsi="宋体" w:cs="Times New Roman"/>
          <w:szCs w:val="21"/>
        </w:rPr>
        <w:t>2</w:t>
      </w:r>
      <w:r w:rsidRPr="003D526B">
        <w:rPr>
          <w:rFonts w:ascii="宋体" w:eastAsia="宋体" w:hAnsi="宋体" w:cs="Times New Roman" w:hint="eastAsia"/>
          <w:szCs w:val="21"/>
        </w:rPr>
        <w:t>)图1-</w:t>
      </w:r>
      <w:r>
        <w:rPr>
          <w:rFonts w:ascii="宋体" w:eastAsia="宋体" w:hAnsi="宋体" w:cs="Times New Roman"/>
          <w:szCs w:val="21"/>
        </w:rPr>
        <w:t>2</w:t>
      </w:r>
      <w:r w:rsidRPr="003D526B">
        <w:rPr>
          <w:rFonts w:ascii="宋体" w:eastAsia="宋体" w:hAnsi="宋体" w:cs="Times New Roman" w:hint="eastAsia"/>
          <w:szCs w:val="21"/>
        </w:rPr>
        <w:t xml:space="preserve"> 中生物膜的功能不同,从生物膜的组成成分分析,其主要原因是</w:t>
      </w:r>
      <w:r w:rsidRPr="003D526B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  <w:r w:rsidRPr="003D526B">
        <w:rPr>
          <w:rFonts w:ascii="宋体" w:eastAsia="宋体" w:hAnsi="宋体" w:cs="Times New Roman" w:hint="eastAsia"/>
          <w:szCs w:val="21"/>
        </w:rPr>
        <w:t>。</w:t>
      </w:r>
    </w:p>
    <w:p w14:paraId="06A1DE78" w14:textId="77777777" w:rsidR="000828A2" w:rsidRPr="003D526B" w:rsidRDefault="000828A2" w:rsidP="000828A2">
      <w:pPr>
        <w:spacing w:line="264" w:lineRule="auto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t>(</w:t>
      </w:r>
      <w:r>
        <w:rPr>
          <w:rFonts w:ascii="宋体" w:eastAsia="宋体" w:hAnsi="宋体" w:cs="Times New Roman"/>
          <w:szCs w:val="21"/>
        </w:rPr>
        <w:t>3</w:t>
      </w:r>
      <w:r w:rsidRPr="003D526B">
        <w:rPr>
          <w:rFonts w:ascii="宋体" w:eastAsia="宋体" w:hAnsi="宋体" w:cs="Times New Roman" w:hint="eastAsia"/>
          <w:szCs w:val="21"/>
        </w:rPr>
        <w:t>)图1-</w:t>
      </w:r>
      <w:r>
        <w:rPr>
          <w:rFonts w:ascii="宋体" w:eastAsia="宋体" w:hAnsi="宋体" w:cs="Times New Roman"/>
          <w:szCs w:val="21"/>
        </w:rPr>
        <w:t>2</w:t>
      </w:r>
      <w:r w:rsidRPr="003D526B">
        <w:rPr>
          <w:rFonts w:ascii="宋体" w:eastAsia="宋体" w:hAnsi="宋体" w:cs="Times New Roman" w:hint="eastAsia"/>
          <w:szCs w:val="21"/>
        </w:rPr>
        <w:t xml:space="preserve"> 说明生物膜具有的功能有</w:t>
      </w:r>
      <w:r w:rsidRPr="003D526B">
        <w:rPr>
          <w:rFonts w:ascii="宋体" w:eastAsia="宋体" w:hAnsi="宋体" w:cs="Times New Roman" w:hint="eastAsia"/>
          <w:szCs w:val="21"/>
          <w:u w:val="single"/>
        </w:rPr>
        <w:t xml:space="preserve">                            </w:t>
      </w:r>
      <w:r w:rsidRPr="003D526B">
        <w:rPr>
          <w:rFonts w:ascii="宋体" w:eastAsia="宋体" w:hAnsi="宋体" w:cs="Times New Roman" w:hint="eastAsia"/>
          <w:szCs w:val="21"/>
        </w:rPr>
        <w:t>(写3项)</w:t>
      </w:r>
    </w:p>
    <w:p w14:paraId="0AE0579F" w14:textId="77777777" w:rsidR="000828A2" w:rsidRPr="003D526B" w:rsidRDefault="000828A2" w:rsidP="000828A2">
      <w:pPr>
        <w:adjustRightInd w:val="0"/>
        <w:snapToGrid w:val="0"/>
        <w:spacing w:line="264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3D526B">
        <w:rPr>
          <w:rFonts w:ascii="宋体" w:eastAsia="宋体" w:hAnsi="宋体" w:cs="Times New Roman" w:hint="eastAsia"/>
          <w:b/>
          <w:bCs/>
          <w:sz w:val="28"/>
          <w:szCs w:val="28"/>
        </w:rPr>
        <w:t>考点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突破</w:t>
      </w:r>
      <w:r w:rsidRPr="003D526B">
        <w:rPr>
          <w:rFonts w:ascii="宋体" w:eastAsia="宋体" w:hAnsi="宋体" w:cs="Times New Roman" w:hint="eastAsia"/>
          <w:b/>
          <w:bCs/>
          <w:sz w:val="28"/>
          <w:szCs w:val="28"/>
        </w:rPr>
        <w:t>5细胞器的结构和功能</w:t>
      </w:r>
    </w:p>
    <w:p w14:paraId="5B8E20D0" w14:textId="77777777" w:rsidR="000828A2" w:rsidRPr="003D526B" w:rsidRDefault="000828A2" w:rsidP="000828A2">
      <w:pPr>
        <w:numPr>
          <w:ilvl w:val="0"/>
          <w:numId w:val="2"/>
        </w:numPr>
        <w:spacing w:line="264" w:lineRule="auto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t>（10江苏）吸收和转运营养物质时，小肠绒毛上皮细胞内线粒体集中分布于细胞两端</w:t>
      </w:r>
      <w:r>
        <w:rPr>
          <w:rFonts w:ascii="宋体" w:eastAsia="宋体" w:hAnsi="宋体" w:cs="Times New Roman" w:hint="eastAsia"/>
          <w:szCs w:val="21"/>
        </w:rPr>
        <w:t xml:space="preserve"> （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768DB249" w14:textId="77777777" w:rsidR="000828A2" w:rsidRPr="003D526B" w:rsidRDefault="000828A2" w:rsidP="000828A2">
      <w:pPr>
        <w:numPr>
          <w:ilvl w:val="0"/>
          <w:numId w:val="2"/>
        </w:numPr>
        <w:spacing w:line="264" w:lineRule="auto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t>（20江苏）根据细胞代谢需要，线粒体可在细胞质基质中移动和增殖</w:t>
      </w:r>
      <w:r>
        <w:rPr>
          <w:rFonts w:ascii="宋体" w:eastAsia="宋体" w:hAnsi="宋体" w:cs="Times New Roman" w:hint="eastAsia"/>
          <w:szCs w:val="21"/>
        </w:rPr>
        <w:t xml:space="preserve">（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34FD9BD9" w14:textId="77777777" w:rsidR="000828A2" w:rsidRPr="003D526B" w:rsidRDefault="000828A2" w:rsidP="000828A2">
      <w:pPr>
        <w:numPr>
          <w:ilvl w:val="0"/>
          <w:numId w:val="2"/>
        </w:numPr>
        <w:spacing w:line="264" w:lineRule="auto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lastRenderedPageBreak/>
        <w:t>（11江苏）线粒体内膜蛋白质和脂质的比值大于外膜</w:t>
      </w:r>
      <w:r>
        <w:rPr>
          <w:rFonts w:ascii="宋体" w:eastAsia="宋体" w:hAnsi="宋体" w:cs="Times New Roman" w:hint="eastAsia"/>
          <w:szCs w:val="21"/>
        </w:rPr>
        <w:t xml:space="preserve">（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00509B18" w14:textId="77777777" w:rsidR="000828A2" w:rsidRPr="003D526B" w:rsidRDefault="000828A2" w:rsidP="000828A2">
      <w:pPr>
        <w:numPr>
          <w:ilvl w:val="0"/>
          <w:numId w:val="2"/>
        </w:numPr>
        <w:spacing w:line="264" w:lineRule="auto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t>（20江苏）人体未分化的细胞中内质网非常发达，而胰腺外分泌细胞中则较少</w:t>
      </w:r>
      <w:r>
        <w:rPr>
          <w:rFonts w:ascii="宋体" w:eastAsia="宋体" w:hAnsi="宋体" w:cs="Times New Roman" w:hint="eastAsia"/>
          <w:szCs w:val="21"/>
        </w:rPr>
        <w:t xml:space="preserve">（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2F5A913B" w14:textId="77777777" w:rsidR="000828A2" w:rsidRPr="003D526B" w:rsidRDefault="000828A2" w:rsidP="000828A2">
      <w:pPr>
        <w:numPr>
          <w:ilvl w:val="0"/>
          <w:numId w:val="2"/>
        </w:numPr>
        <w:spacing w:line="264" w:lineRule="auto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t>（14江苏）性激素主要是由内质网上的核糖体合成</w:t>
      </w:r>
      <w:r>
        <w:rPr>
          <w:rFonts w:ascii="宋体" w:eastAsia="宋体" w:hAnsi="宋体" w:cs="Times New Roman" w:hint="eastAsia"/>
          <w:szCs w:val="21"/>
        </w:rPr>
        <w:t xml:space="preserve">（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4082500A" w14:textId="77777777" w:rsidR="000828A2" w:rsidRPr="003D526B" w:rsidRDefault="000828A2" w:rsidP="000828A2">
      <w:pPr>
        <w:numPr>
          <w:ilvl w:val="0"/>
          <w:numId w:val="2"/>
        </w:numPr>
        <w:spacing w:line="264" w:lineRule="auto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t>（12、20江苏）高尔基体与分泌蛋白的合成、加工、包装和膜泡运输紧密相关</w:t>
      </w:r>
      <w:r>
        <w:rPr>
          <w:rFonts w:ascii="宋体" w:eastAsia="宋体" w:hAnsi="宋体" w:cs="Times New Roman" w:hint="eastAsia"/>
          <w:szCs w:val="21"/>
        </w:rPr>
        <w:t xml:space="preserve">（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62455C0F" w14:textId="77777777" w:rsidR="000828A2" w:rsidRPr="003D526B" w:rsidRDefault="000828A2" w:rsidP="000828A2">
      <w:pPr>
        <w:numPr>
          <w:ilvl w:val="0"/>
          <w:numId w:val="2"/>
        </w:numPr>
        <w:spacing w:line="264" w:lineRule="auto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t>（11江苏）高尔基体与有丝分裂过程中纺锤体形成有关</w:t>
      </w:r>
      <w:r>
        <w:rPr>
          <w:rFonts w:ascii="宋体" w:eastAsia="宋体" w:hAnsi="宋体" w:cs="Times New Roman" w:hint="eastAsia"/>
          <w:szCs w:val="21"/>
        </w:rPr>
        <w:t xml:space="preserve">（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19E98FC8" w14:textId="77777777" w:rsidR="000828A2" w:rsidRPr="003D526B" w:rsidRDefault="000828A2" w:rsidP="000828A2">
      <w:pPr>
        <w:numPr>
          <w:ilvl w:val="0"/>
          <w:numId w:val="2"/>
        </w:numPr>
        <w:spacing w:line="264" w:lineRule="auto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t>（20江苏）细胞质基质、线粒体基质和叶绿体基质所含核酸的种类相同</w:t>
      </w:r>
      <w:r>
        <w:rPr>
          <w:rFonts w:ascii="宋体" w:eastAsia="宋体" w:hAnsi="宋体" w:cs="Times New Roman" w:hint="eastAsia"/>
          <w:szCs w:val="21"/>
        </w:rPr>
        <w:t xml:space="preserve">（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303DA773" w14:textId="77777777" w:rsidR="000828A2" w:rsidRDefault="000828A2" w:rsidP="000828A2">
      <w:pPr>
        <w:numPr>
          <w:ilvl w:val="0"/>
          <w:numId w:val="2"/>
        </w:numPr>
        <w:spacing w:line="264" w:lineRule="auto"/>
        <w:rPr>
          <w:rFonts w:ascii="宋体" w:eastAsia="宋体" w:hAnsi="宋体" w:cs="Times New Roman"/>
          <w:szCs w:val="21"/>
        </w:rPr>
      </w:pPr>
      <w:r w:rsidRPr="003D526B">
        <w:rPr>
          <w:rFonts w:ascii="宋体" w:eastAsia="宋体" w:hAnsi="宋体" w:cs="Times New Roman" w:hint="eastAsia"/>
          <w:szCs w:val="21"/>
        </w:rPr>
        <w:t>（11江苏）核糖体是蛋白质合成和加工的主要场所</w:t>
      </w:r>
      <w:r>
        <w:rPr>
          <w:rFonts w:ascii="宋体" w:eastAsia="宋体" w:hAnsi="宋体" w:cs="Times New Roman" w:hint="eastAsia"/>
          <w:szCs w:val="21"/>
        </w:rPr>
        <w:t xml:space="preserve">（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484DBEAB" w14:textId="77777777" w:rsidR="000828A2" w:rsidRDefault="000828A2" w:rsidP="000828A2">
      <w:pPr>
        <w:numPr>
          <w:ilvl w:val="0"/>
          <w:numId w:val="2"/>
        </w:numPr>
        <w:spacing w:line="264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分离各种细胞器的方法是密度梯度离心（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6998826E" w14:textId="77777777" w:rsidR="000828A2" w:rsidRPr="003D526B" w:rsidRDefault="000828A2" w:rsidP="000828A2">
      <w:pPr>
        <w:numPr>
          <w:ilvl w:val="0"/>
          <w:numId w:val="2"/>
        </w:numPr>
        <w:spacing w:line="264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溶酶体膜蛋白高度糖基化可防止自身被酶水解 （ 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1AD0ADC6" w14:textId="77777777" w:rsidR="000828A2" w:rsidRDefault="000828A2" w:rsidP="000828A2">
      <w:pPr>
        <w:adjustRightInd w:val="0"/>
        <w:snapToGrid w:val="0"/>
        <w:spacing w:line="264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300A3A">
        <w:rPr>
          <w:rFonts w:ascii="宋体" w:eastAsia="宋体" w:hAnsi="宋体" w:cs="Times New Roman" w:hint="eastAsia"/>
          <w:b/>
          <w:bCs/>
          <w:sz w:val="28"/>
          <w:szCs w:val="28"/>
        </w:rPr>
        <w:t>考点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突破</w:t>
      </w:r>
      <w:r w:rsidRPr="00300A3A">
        <w:rPr>
          <w:rFonts w:ascii="宋体" w:eastAsia="宋体" w:hAnsi="宋体" w:cs="Times New Roman" w:hint="eastAsia"/>
          <w:b/>
          <w:bCs/>
          <w:sz w:val="28"/>
          <w:szCs w:val="28"/>
        </w:rPr>
        <w:t>6细胞核的结构和功能</w:t>
      </w:r>
    </w:p>
    <w:p w14:paraId="52A7496A" w14:textId="77777777" w:rsidR="000828A2" w:rsidRPr="004B1D1F" w:rsidRDefault="000828A2" w:rsidP="000828A2">
      <w:pPr>
        <w:pStyle w:val="a9"/>
        <w:widowControl/>
        <w:numPr>
          <w:ilvl w:val="0"/>
          <w:numId w:val="7"/>
        </w:numPr>
        <w:adjustRightInd w:val="0"/>
        <w:snapToGrid w:val="0"/>
        <w:spacing w:line="264" w:lineRule="auto"/>
        <w:jc w:val="left"/>
        <w:rPr>
          <w:rFonts w:cs="Times New Roman"/>
          <w:szCs w:val="21"/>
        </w:rPr>
      </w:pPr>
      <w:r w:rsidRPr="004B1D1F">
        <w:rPr>
          <w:rFonts w:cs="Times New Roman" w:hint="eastAsia"/>
          <w:szCs w:val="21"/>
        </w:rPr>
        <w:t>所有物质进出细胞核都要通过核孔？</w:t>
      </w:r>
    </w:p>
    <w:p w14:paraId="76B84218" w14:textId="77777777" w:rsidR="000828A2" w:rsidRPr="004B1D1F" w:rsidRDefault="000828A2" w:rsidP="000828A2">
      <w:pPr>
        <w:pStyle w:val="a9"/>
        <w:widowControl/>
        <w:numPr>
          <w:ilvl w:val="0"/>
          <w:numId w:val="7"/>
        </w:numPr>
        <w:adjustRightInd w:val="0"/>
        <w:snapToGrid w:val="0"/>
        <w:spacing w:line="264" w:lineRule="auto"/>
        <w:jc w:val="left"/>
        <w:rPr>
          <w:rFonts w:cs="Times New Roman"/>
          <w:szCs w:val="21"/>
        </w:rPr>
      </w:pPr>
      <w:r w:rsidRPr="004B1D1F">
        <w:rPr>
          <w:rFonts w:cs="Times New Roman" w:hint="eastAsia"/>
          <w:szCs w:val="21"/>
        </w:rPr>
        <w:t>所有物质都能通过核孔？</w:t>
      </w:r>
    </w:p>
    <w:p w14:paraId="15CC83B7" w14:textId="77777777" w:rsidR="000828A2" w:rsidRPr="004B1D1F" w:rsidRDefault="000828A2" w:rsidP="000828A2">
      <w:pPr>
        <w:pStyle w:val="a9"/>
        <w:widowControl/>
        <w:numPr>
          <w:ilvl w:val="0"/>
          <w:numId w:val="7"/>
        </w:numPr>
        <w:adjustRightInd w:val="0"/>
        <w:snapToGrid w:val="0"/>
        <w:spacing w:line="264" w:lineRule="auto"/>
        <w:jc w:val="left"/>
        <w:rPr>
          <w:rFonts w:cs="Times New Roman"/>
          <w:szCs w:val="21"/>
        </w:rPr>
      </w:pPr>
      <w:r w:rsidRPr="004B1D1F">
        <w:rPr>
          <w:rFonts w:cs="Times New Roman" w:hint="eastAsia"/>
          <w:szCs w:val="21"/>
        </w:rPr>
        <w:t>核仁是遗传物质的储存场所？</w:t>
      </w:r>
    </w:p>
    <w:p w14:paraId="61E5B3A8" w14:textId="77777777" w:rsidR="000828A2" w:rsidRPr="004B1D1F" w:rsidRDefault="000828A2" w:rsidP="000828A2">
      <w:pPr>
        <w:pStyle w:val="a9"/>
        <w:widowControl/>
        <w:numPr>
          <w:ilvl w:val="0"/>
          <w:numId w:val="7"/>
        </w:numPr>
        <w:adjustRightInd w:val="0"/>
        <w:snapToGrid w:val="0"/>
        <w:spacing w:line="264" w:lineRule="auto"/>
        <w:jc w:val="left"/>
        <w:rPr>
          <w:rFonts w:cs="Times New Roman"/>
          <w:szCs w:val="21"/>
        </w:rPr>
      </w:pPr>
      <w:r w:rsidRPr="004B1D1F">
        <w:rPr>
          <w:rFonts w:cs="Times New Roman" w:hint="eastAsia"/>
          <w:szCs w:val="21"/>
        </w:rPr>
        <w:t>核孔的数量和核仁的大小是固定的？</w:t>
      </w:r>
    </w:p>
    <w:p w14:paraId="442A2C5E" w14:textId="77777777" w:rsidR="000828A2" w:rsidRPr="004B1D1F" w:rsidRDefault="000828A2" w:rsidP="000828A2">
      <w:pPr>
        <w:pStyle w:val="a9"/>
        <w:widowControl/>
        <w:numPr>
          <w:ilvl w:val="0"/>
          <w:numId w:val="7"/>
        </w:numPr>
        <w:adjustRightInd w:val="0"/>
        <w:snapToGrid w:val="0"/>
        <w:spacing w:line="264" w:lineRule="auto"/>
        <w:jc w:val="left"/>
        <w:rPr>
          <w:rFonts w:cs="Times New Roman"/>
          <w:szCs w:val="21"/>
        </w:rPr>
      </w:pPr>
      <w:r w:rsidRPr="004B1D1F">
        <w:rPr>
          <w:rFonts w:cs="Times New Roman" w:hint="eastAsia"/>
          <w:szCs w:val="21"/>
        </w:rPr>
        <w:t>R</w:t>
      </w:r>
      <w:r w:rsidRPr="004B1D1F">
        <w:rPr>
          <w:rFonts w:cs="Times New Roman"/>
          <w:szCs w:val="21"/>
        </w:rPr>
        <w:t>NA</w:t>
      </w:r>
      <w:r w:rsidRPr="004B1D1F">
        <w:rPr>
          <w:rFonts w:cs="Times New Roman" w:hint="eastAsia"/>
          <w:szCs w:val="21"/>
        </w:rPr>
        <w:t>和R</w:t>
      </w:r>
      <w:r w:rsidRPr="004B1D1F">
        <w:rPr>
          <w:rFonts w:cs="Times New Roman"/>
          <w:szCs w:val="21"/>
        </w:rPr>
        <w:t>NA</w:t>
      </w:r>
      <w:r w:rsidRPr="004B1D1F">
        <w:rPr>
          <w:rFonts w:cs="Times New Roman" w:hint="eastAsia"/>
          <w:szCs w:val="21"/>
        </w:rPr>
        <w:t>聚合酶穿过核孔的方向相同？</w:t>
      </w:r>
    </w:p>
    <w:p w14:paraId="20F4E10D" w14:textId="409B7A06" w:rsidR="000828A2" w:rsidRDefault="000828A2" w:rsidP="000828A2">
      <w:pPr>
        <w:spacing w:line="264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C76D17">
        <w:rPr>
          <w:rFonts w:ascii="宋体" w:eastAsia="宋体" w:hAnsi="宋体" w:cs="Times New Roman" w:hint="eastAsia"/>
          <w:b/>
          <w:bCs/>
          <w:sz w:val="28"/>
          <w:szCs w:val="28"/>
        </w:rPr>
        <w:t>三、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课后</w:t>
      </w:r>
      <w:r w:rsidRPr="00C76D17">
        <w:rPr>
          <w:rFonts w:ascii="宋体" w:eastAsia="宋体" w:hAnsi="宋体" w:cs="Times New Roman" w:hint="eastAsia"/>
          <w:b/>
          <w:bCs/>
          <w:sz w:val="28"/>
          <w:szCs w:val="28"/>
        </w:rPr>
        <w:t>练习</w:t>
      </w:r>
    </w:p>
    <w:p w14:paraId="6D6A6D76" w14:textId="77777777" w:rsidR="000828A2" w:rsidRPr="00C76D17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  <w:r w:rsidRPr="00C76D17">
        <w:rPr>
          <w:rFonts w:ascii="宋体" w:eastAsia="宋体" w:hAnsi="宋体"/>
        </w:rPr>
        <w:t>（2023·江苏</w:t>
      </w:r>
      <w:r>
        <w:rPr>
          <w:rFonts w:ascii="宋体" w:eastAsia="宋体" w:hAnsi="宋体" w:hint="eastAsia"/>
        </w:rPr>
        <w:t>截选</w:t>
      </w:r>
      <w:r w:rsidRPr="00C76D17">
        <w:rPr>
          <w:rFonts w:ascii="宋体" w:eastAsia="宋体" w:hAnsi="宋体"/>
        </w:rPr>
        <w:t>）帕金森综合征是一种神经退行性疾病，神经元中α-Synuclein蛋白聚积是主要致病因素。研究发现患者普遍存在溶酶体膜蛋白TMEM175变异，如图所示。为探究TMEM175蛋白在该病发生中的作用，进行了一系列研究。请回答下列问题：</w:t>
      </w:r>
    </w:p>
    <w:p w14:paraId="26F63B7C" w14:textId="77777777" w:rsidR="000828A2" w:rsidRPr="00C76D17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  <w:r w:rsidRPr="00C76D17"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 wp14:anchorId="4402586C" wp14:editId="290706FF">
            <wp:extent cx="4714875" cy="1524000"/>
            <wp:effectExtent l="0" t="0" r="0" b="0"/>
            <wp:docPr id="100013" name="图片 100013" descr="@@@b80a35dac87e4408b4b7c81e9f67e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4C203" w14:textId="77777777" w:rsidR="000828A2" w:rsidRPr="00C76D17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  <w:r w:rsidRPr="00C76D17">
        <w:rPr>
          <w:rFonts w:ascii="宋体" w:eastAsia="宋体" w:hAnsi="宋体"/>
        </w:rPr>
        <w:t>(3)mRNA转移到细胞质中，与</w:t>
      </w:r>
      <w:r w:rsidRPr="00C76D17">
        <w:rPr>
          <w:rFonts w:ascii="宋体" w:eastAsia="宋体" w:hAnsi="宋体" w:cs="Times New Roman"/>
          <w:u w:val="single"/>
        </w:rPr>
        <w:t xml:space="preserve">       </w:t>
      </w:r>
      <w:r w:rsidRPr="00C76D17">
        <w:rPr>
          <w:rFonts w:ascii="宋体" w:eastAsia="宋体" w:hAnsi="宋体"/>
        </w:rPr>
        <w:t>结合，合成一段肽链后转移到粗面内质网上继续合成，再由囊泡包裹沿着细胞质中的</w:t>
      </w:r>
      <w:r w:rsidRPr="00C76D17">
        <w:rPr>
          <w:rFonts w:ascii="宋体" w:eastAsia="宋体" w:hAnsi="宋体" w:cs="Times New Roman"/>
          <w:u w:val="single"/>
        </w:rPr>
        <w:t xml:space="preserve">      </w:t>
      </w:r>
      <w:r w:rsidRPr="00C76D17">
        <w:rPr>
          <w:rFonts w:ascii="宋体" w:eastAsia="宋体" w:hAnsi="宋体"/>
        </w:rPr>
        <w:t>由内质网到达高尔基体。突变的TMEM175基因合成的肽链由于氨基酸之间作用的变化使肽链的</w:t>
      </w:r>
      <w:r w:rsidRPr="00C76D17">
        <w:rPr>
          <w:rFonts w:ascii="宋体" w:eastAsia="宋体" w:hAnsi="宋体" w:cs="Times New Roman"/>
          <w:u w:val="single"/>
        </w:rPr>
        <w:t xml:space="preserve">      </w:t>
      </w:r>
      <w:r w:rsidRPr="00C76D17">
        <w:rPr>
          <w:rFonts w:ascii="宋体" w:eastAsia="宋体" w:hAnsi="宋体"/>
        </w:rPr>
        <w:t>改变，从而影响TMEM175蛋白的功能。</w:t>
      </w:r>
    </w:p>
    <w:p w14:paraId="01A3CF40" w14:textId="77777777" w:rsidR="000828A2" w:rsidRPr="00C76D17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  <w:r w:rsidRPr="00C76D17">
        <w:rPr>
          <w:rFonts w:ascii="宋体" w:eastAsia="宋体" w:hAnsi="宋体"/>
        </w:rPr>
        <w:t>(4)基因敲除等实验发现TMEM175蛋白参与溶酶体内酸碱稳态调节。如图1所示，溶酶体膜的</w:t>
      </w:r>
      <w:r w:rsidRPr="00C76D17">
        <w:rPr>
          <w:rFonts w:ascii="宋体" w:eastAsia="宋体" w:hAnsi="宋体" w:cs="Times New Roman"/>
          <w:u w:val="single"/>
        </w:rPr>
        <w:t xml:space="preserve">      </w:t>
      </w:r>
      <w:r w:rsidRPr="00C76D17">
        <w:rPr>
          <w:rFonts w:ascii="宋体" w:eastAsia="宋体" w:hAnsi="宋体"/>
        </w:rPr>
        <w:t>对H</w:t>
      </w:r>
      <w:r w:rsidRPr="00C76D17">
        <w:rPr>
          <w:rFonts w:ascii="宋体" w:eastAsia="宋体" w:hAnsi="宋体"/>
          <w:vertAlign w:val="superscript"/>
        </w:rPr>
        <w:t>+</w:t>
      </w:r>
      <w:r w:rsidRPr="00C76D17">
        <w:rPr>
          <w:rFonts w:ascii="宋体" w:eastAsia="宋体" w:hAnsi="宋体"/>
        </w:rPr>
        <w:t>具有屏障作用，膜上的H</w:t>
      </w:r>
      <w:r w:rsidRPr="00C76D17">
        <w:rPr>
          <w:rFonts w:ascii="宋体" w:eastAsia="宋体" w:hAnsi="宋体"/>
          <w:vertAlign w:val="superscript"/>
        </w:rPr>
        <w:t>+</w:t>
      </w:r>
      <w:r w:rsidRPr="00C76D17">
        <w:rPr>
          <w:rFonts w:ascii="宋体" w:eastAsia="宋体" w:hAnsi="宋体"/>
        </w:rPr>
        <w:t>转运蛋白将H</w:t>
      </w:r>
      <w:r w:rsidRPr="00C76D17">
        <w:rPr>
          <w:rFonts w:ascii="宋体" w:eastAsia="宋体" w:hAnsi="宋体"/>
          <w:vertAlign w:val="superscript"/>
        </w:rPr>
        <w:t>+</w:t>
      </w:r>
      <w:r w:rsidRPr="00C76D17">
        <w:rPr>
          <w:rFonts w:ascii="宋体" w:eastAsia="宋体" w:hAnsi="宋体"/>
        </w:rPr>
        <w:t>以</w:t>
      </w:r>
      <w:r w:rsidRPr="00C76D17">
        <w:rPr>
          <w:rFonts w:ascii="宋体" w:eastAsia="宋体" w:hAnsi="宋体" w:cs="Times New Roman"/>
          <w:u w:val="single"/>
        </w:rPr>
        <w:t xml:space="preserve">      </w:t>
      </w:r>
      <w:r w:rsidRPr="00C76D17">
        <w:rPr>
          <w:rFonts w:ascii="宋体" w:eastAsia="宋体" w:hAnsi="宋体"/>
        </w:rPr>
        <w:t>的方式运入溶酶体，使溶酶体内pH小于细胞质基质。TMEM175蛋白可将H</w:t>
      </w:r>
      <w:r w:rsidRPr="00C76D17">
        <w:rPr>
          <w:rFonts w:ascii="宋体" w:eastAsia="宋体" w:hAnsi="宋体"/>
          <w:vertAlign w:val="superscript"/>
        </w:rPr>
        <w:t>+</w:t>
      </w:r>
      <w:r w:rsidRPr="00C76D17">
        <w:rPr>
          <w:rFonts w:ascii="宋体" w:eastAsia="宋体" w:hAnsi="宋体"/>
        </w:rPr>
        <w:t>运出，维持溶酶体内pH约为4．6．据图2分析，TMEM175蛋白变异将影响溶酶体的功能，原因是</w:t>
      </w:r>
      <w:r w:rsidRPr="00C76D17">
        <w:rPr>
          <w:rFonts w:ascii="宋体" w:eastAsia="宋体" w:hAnsi="宋体" w:cs="Times New Roman"/>
          <w:u w:val="single"/>
        </w:rPr>
        <w:t xml:space="preserve">     </w:t>
      </w:r>
      <w:r w:rsidRPr="00C76D17">
        <w:rPr>
          <w:rFonts w:ascii="宋体" w:eastAsia="宋体" w:hAnsi="宋体"/>
        </w:rPr>
        <w:t>。</w:t>
      </w:r>
    </w:p>
    <w:p w14:paraId="04527BC8" w14:textId="77777777" w:rsidR="000828A2" w:rsidRPr="00C76D17" w:rsidRDefault="000828A2" w:rsidP="000828A2">
      <w:pPr>
        <w:shd w:val="clear" w:color="auto" w:fill="FFFFFF"/>
        <w:spacing w:line="264" w:lineRule="auto"/>
        <w:jc w:val="left"/>
        <w:textAlignment w:val="center"/>
        <w:rPr>
          <w:rFonts w:ascii="宋体" w:eastAsia="宋体" w:hAnsi="宋体"/>
        </w:rPr>
      </w:pPr>
      <w:r w:rsidRPr="00C76D17">
        <w:rPr>
          <w:rFonts w:ascii="宋体" w:eastAsia="宋体" w:hAnsi="宋体"/>
        </w:rPr>
        <w:t>(5)综上推测，TMEM175蛋白变异是引起α-Synuclein蛋白聚积致病的原因，理由是</w:t>
      </w:r>
      <w:r w:rsidRPr="00C76D17">
        <w:rPr>
          <w:rFonts w:ascii="宋体" w:eastAsia="宋体" w:hAnsi="宋体" w:cs="Times New Roman"/>
          <w:u w:val="single"/>
        </w:rPr>
        <w:t xml:space="preserve">    </w:t>
      </w:r>
      <w:r w:rsidRPr="00C76D17">
        <w:rPr>
          <w:rFonts w:ascii="宋体" w:eastAsia="宋体" w:hAnsi="宋体"/>
        </w:rPr>
        <w:t>。</w:t>
      </w:r>
    </w:p>
    <w:p w14:paraId="6B635D9A" w14:textId="4738C9AE" w:rsidR="000828A2" w:rsidRPr="000C78F8" w:rsidRDefault="000828A2" w:rsidP="000828A2">
      <w:pPr>
        <w:shd w:val="clear" w:color="auto" w:fill="FFFFFF"/>
        <w:jc w:val="left"/>
        <w:textAlignment w:val="center"/>
        <w:rPr>
          <w:rFonts w:ascii="宋体" w:eastAsia="宋体" w:hAnsi="宋体"/>
        </w:rPr>
      </w:pPr>
      <w:r>
        <w:rPr>
          <w:noProof/>
        </w:rPr>
        <w:lastRenderedPageBreak/>
        <w:pict w14:anchorId="563DE78D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margin-left:419.95pt;margin-top:215.5pt;width:44.25pt;height:1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" fillcolor="white [3201]" strokeweight=".5pt">
            <v:textbox style="layout-flow:vertical">
              <w:txbxContent>
                <w:p w14:paraId="647F5C32" w14:textId="77777777" w:rsidR="000828A2" w:rsidRPr="00204066" w:rsidRDefault="000828A2" w:rsidP="000828A2">
                  <w:pPr>
                    <w:rPr>
                      <w:sz w:val="28"/>
                      <w:szCs w:val="32"/>
                    </w:rPr>
                  </w:pPr>
                  <w:r w:rsidRPr="00204066">
                    <w:rPr>
                      <w:rFonts w:hint="eastAsia"/>
                      <w:sz w:val="28"/>
                      <w:szCs w:val="32"/>
                    </w:rPr>
                    <w:t>细胞的</w:t>
                  </w:r>
                  <w:r>
                    <w:rPr>
                      <w:rFonts w:hint="eastAsia"/>
                      <w:sz w:val="28"/>
                      <w:szCs w:val="32"/>
                    </w:rPr>
                    <w:t>结构</w:t>
                  </w:r>
                  <w:r w:rsidRPr="00204066">
                    <w:rPr>
                      <w:rFonts w:hint="eastAsia"/>
                      <w:sz w:val="28"/>
                      <w:szCs w:val="32"/>
                    </w:rPr>
                    <w:t>和功能知识网络</w:t>
                  </w:r>
                </w:p>
              </w:txbxContent>
            </v:textbox>
          </v:shape>
        </w:pict>
      </w: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INCLUDEPICTURE  "E:\\张潇\\2023\\二轮\\考前三个月\\生物 苏冀 学生Word\\WW36拆.TIF" \* MERGEFORMATINET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INCLUDEPICTURE  "E:\\张潇\\2023\\二轮\\考前三个月\\生物 苏冀 学生Word\\WW36拆.TIF" \* MERGEFORMATINET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INCLUDEPICTURE  "E:\\张潇\\2023\\二轮\\考前三个月\\生物 苏冀 学生Word\\WW36拆.TIF" \* MERGEFORMATINET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INCLUDEPICTURE  "E:\\张潇\\2023\\二轮\\考前三个月\\生物 苏冀 学生Word\\WW36拆.TIF" \* MERGEFORMATINET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/>
        </w:rPr>
        <w:pict w14:anchorId="6FC7F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5.25pt;height:375.75pt;rotation:90;mso-left-percent:-10001;mso-top-percent:-10001;mso-position-horizontal:absolute;mso-position-horizontal-relative:char;mso-position-vertical:absolute;mso-position-vertical-relative:line;mso-left-percent:-10001;mso-top-percent:-10001">
            <v:imagedata r:id="rId12" r:href="rId13"/>
          </v:shape>
        </w:pict>
      </w:r>
      <w:r>
        <w:rPr>
          <w:rFonts w:ascii="宋体" w:eastAsia="宋体" w:hAnsi="宋体"/>
        </w:rPr>
        <w:fldChar w:fldCharType="end"/>
      </w:r>
      <w:r>
        <w:rPr>
          <w:rFonts w:ascii="宋体" w:eastAsia="宋体" w:hAnsi="宋体"/>
        </w:rPr>
        <w:fldChar w:fldCharType="end"/>
      </w:r>
      <w:r>
        <w:rPr>
          <w:rFonts w:ascii="宋体" w:eastAsia="宋体" w:hAnsi="宋体"/>
        </w:rPr>
        <w:fldChar w:fldCharType="end"/>
      </w:r>
      <w:r>
        <w:rPr>
          <w:rFonts w:ascii="宋体" w:eastAsia="宋体" w:hAnsi="宋体"/>
        </w:rPr>
        <w:fldChar w:fldCharType="end"/>
      </w:r>
    </w:p>
    <w:p w14:paraId="2D0DBF18" w14:textId="77777777" w:rsidR="004363EF" w:rsidRDefault="004363EF"/>
    <w:sectPr w:rsidR="004363EF" w:rsidSect="00BE7F73">
      <w:footerReference w:type="default" r:id="rId14"/>
      <w:pgSz w:w="11906" w:h="16838"/>
      <w:pgMar w:top="1135" w:right="1800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C906" w14:textId="77777777" w:rsidR="00BE7F73" w:rsidRDefault="00BE7F73" w:rsidP="000828A2">
      <w:r>
        <w:separator/>
      </w:r>
    </w:p>
  </w:endnote>
  <w:endnote w:type="continuationSeparator" w:id="0">
    <w:p w14:paraId="67657DC9" w14:textId="77777777" w:rsidR="00BE7F73" w:rsidRDefault="00BE7F73" w:rsidP="0008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803692"/>
      <w:docPartObj>
        <w:docPartGallery w:val="Page Numbers (Bottom of Page)"/>
        <w:docPartUnique/>
      </w:docPartObj>
    </w:sdtPr>
    <w:sdtContent>
      <w:p w14:paraId="675CD8FD" w14:textId="77777777" w:rsidR="00000000" w:rsidRDefault="0000000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FD4A6F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8E29" w14:textId="77777777" w:rsidR="00BE7F73" w:rsidRDefault="00BE7F73" w:rsidP="000828A2">
      <w:r>
        <w:separator/>
      </w:r>
    </w:p>
  </w:footnote>
  <w:footnote w:type="continuationSeparator" w:id="0">
    <w:p w14:paraId="7A2F3E58" w14:textId="77777777" w:rsidR="00BE7F73" w:rsidRDefault="00BE7F73" w:rsidP="0008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3A9E"/>
    <w:multiLevelType w:val="hybridMultilevel"/>
    <w:tmpl w:val="51ACC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4447C"/>
    <w:multiLevelType w:val="hybridMultilevel"/>
    <w:tmpl w:val="8D72E628"/>
    <w:lvl w:ilvl="0" w:tplc="F1C22B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3413882"/>
    <w:multiLevelType w:val="hybridMultilevel"/>
    <w:tmpl w:val="D6C61938"/>
    <w:lvl w:ilvl="0" w:tplc="E070C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C7F3C31"/>
    <w:multiLevelType w:val="hybridMultilevel"/>
    <w:tmpl w:val="FBA6920E"/>
    <w:lvl w:ilvl="0" w:tplc="3038639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D886748"/>
    <w:multiLevelType w:val="hybridMultilevel"/>
    <w:tmpl w:val="716CAFEE"/>
    <w:lvl w:ilvl="0" w:tplc="D2884A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C731928"/>
    <w:multiLevelType w:val="hybridMultilevel"/>
    <w:tmpl w:val="EC78505E"/>
    <w:lvl w:ilvl="0" w:tplc="9C74BE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ED20CA0"/>
    <w:multiLevelType w:val="hybridMultilevel"/>
    <w:tmpl w:val="F11C6D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053967">
    <w:abstractNumId w:val="0"/>
  </w:num>
  <w:num w:numId="2" w16cid:durableId="623579756">
    <w:abstractNumId w:val="6"/>
  </w:num>
  <w:num w:numId="3" w16cid:durableId="651375866">
    <w:abstractNumId w:val="3"/>
  </w:num>
  <w:num w:numId="4" w16cid:durableId="1576746247">
    <w:abstractNumId w:val="1"/>
  </w:num>
  <w:num w:numId="5" w16cid:durableId="554045399">
    <w:abstractNumId w:val="4"/>
  </w:num>
  <w:num w:numId="6" w16cid:durableId="1750149952">
    <w:abstractNumId w:val="2"/>
  </w:num>
  <w:num w:numId="7" w16cid:durableId="1187210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3CA"/>
    <w:rsid w:val="000828A2"/>
    <w:rsid w:val="004363EF"/>
    <w:rsid w:val="006863CA"/>
    <w:rsid w:val="00B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B35D35"/>
  <w15:chartTrackingRefBased/>
  <w15:docId w15:val="{14BE3A43-45D3-4A05-8626-76DCCF80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8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6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C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3C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3C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3C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3C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3C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3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3C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3C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863C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3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3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3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3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3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63C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28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28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2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28A2"/>
    <w:rPr>
      <w:sz w:val="18"/>
      <w:szCs w:val="18"/>
    </w:rPr>
  </w:style>
  <w:style w:type="paragraph" w:styleId="af2">
    <w:name w:val="Normal (Web)"/>
    <w:basedOn w:val="a"/>
    <w:uiPriority w:val="99"/>
    <w:unhideWhenUsed/>
    <w:rsid w:val="00082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E:\&#24352;&#28487;\2023\&#20108;&#36718;\&#32771;&#21069;&#19977;&#20010;&#26376;\&#29983;&#29289;%20&#33487;&#20864;%20&#23398;&#29983;Word\WW36&#25286;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高婧</dc:creator>
  <cp:keywords/>
  <dc:description/>
  <cp:lastModifiedBy>高婧</cp:lastModifiedBy>
  <cp:revision>2</cp:revision>
  <dcterms:created xsi:type="dcterms:W3CDTF">2024-03-11T02:13:00Z</dcterms:created>
  <dcterms:modified xsi:type="dcterms:W3CDTF">2024-03-11T02:13:00Z</dcterms:modified>
</cp:coreProperties>
</file>