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rPr>
          <w:color w:val="C00000"/>
          <w:sz w:val="28"/>
          <w:szCs w:val="28"/>
        </w:rPr>
      </w:pPr>
      <w:r>
        <w:rPr>
          <w:rFonts w:hint="eastAsia"/>
          <w:sz w:val="28"/>
          <w:szCs w:val="28"/>
        </w:rPr>
        <w:t>第</w:t>
      </w:r>
      <w:r>
        <w:rPr>
          <w:sz w:val="28"/>
          <w:szCs w:val="28"/>
        </w:rPr>
        <w:t>1节　乡村和城镇空间结构</w:t>
      </w:r>
    </w:p>
    <w:p>
      <w:pPr>
        <w:pStyle w:val="21"/>
        <w:rPr>
          <w:b/>
          <w:bCs/>
          <w:sz w:val="28"/>
          <w:szCs w:val="28"/>
        </w:rPr>
      </w:pPr>
      <w:r>
        <w:rPr>
          <w:rFonts w:hint="eastAsia"/>
          <w:b/>
          <w:bCs/>
          <w:sz w:val="28"/>
          <w:szCs w:val="28"/>
        </w:rPr>
        <w:t>一、学习目标</w:t>
      </w:r>
    </w:p>
    <w:p>
      <w:pPr>
        <w:pStyle w:val="21"/>
        <w:rPr>
          <w:rFonts w:cs="Times New Roman"/>
          <w:sz w:val="28"/>
          <w:szCs w:val="28"/>
        </w:rPr>
      </w:pPr>
      <w:r>
        <w:rPr>
          <w:rFonts w:cs="Times New Roman"/>
          <w:sz w:val="28"/>
          <w:szCs w:val="28"/>
        </w:rPr>
        <w:t>1．结合实地观察，说出乡村土地利用状况。</w:t>
      </w:r>
    </w:p>
    <w:p>
      <w:pPr>
        <w:pStyle w:val="21"/>
        <w:rPr>
          <w:rFonts w:cs="Times New Roman"/>
          <w:sz w:val="28"/>
          <w:szCs w:val="28"/>
        </w:rPr>
      </w:pPr>
      <w:r>
        <w:rPr>
          <w:rFonts w:cs="Times New Roman"/>
          <w:sz w:val="28"/>
          <w:szCs w:val="28"/>
        </w:rPr>
        <w:t>2．运用材料，分析城镇的功能分区、特点和影响因素，理解城镇内部空间结构的形成和变化特点。</w:t>
      </w:r>
    </w:p>
    <w:p>
      <w:pPr>
        <w:pStyle w:val="21"/>
        <w:rPr>
          <w:sz w:val="28"/>
          <w:szCs w:val="28"/>
        </w:rPr>
      </w:pPr>
      <w:r>
        <w:rPr>
          <w:rFonts w:cs="Times New Roman"/>
          <w:sz w:val="28"/>
          <w:szCs w:val="28"/>
        </w:rPr>
        <w:t>3．理解合理规划聚落空间形态的意义，培养人地和谐发展观。</w:t>
      </w:r>
    </w:p>
    <w:p>
      <w:pPr>
        <w:pStyle w:val="21"/>
        <w:rPr>
          <w:b/>
          <w:bCs/>
          <w:sz w:val="28"/>
          <w:szCs w:val="28"/>
        </w:rPr>
      </w:pPr>
      <w:r>
        <w:rPr>
          <w:rFonts w:hint="eastAsia"/>
          <w:b/>
          <w:bCs/>
          <w:sz w:val="28"/>
          <w:szCs w:val="28"/>
        </w:rPr>
        <w:t>二、必备知识</w:t>
      </w:r>
    </w:p>
    <w:p>
      <w:pPr>
        <w:pStyle w:val="21"/>
        <w:rPr>
          <w:rFonts w:cs="Times New Roman"/>
          <w:color w:val="C00000"/>
          <w:sz w:val="28"/>
          <w:szCs w:val="28"/>
        </w:rPr>
      </w:pPr>
      <w:r>
        <w:rPr>
          <w:rFonts w:hint="eastAsia" w:cs="Times New Roman"/>
          <w:color w:val="C00000"/>
          <w:sz w:val="28"/>
          <w:szCs w:val="28"/>
        </w:rPr>
        <w:t>（一）</w:t>
      </w:r>
      <w:r>
        <w:rPr>
          <w:rFonts w:cs="Times New Roman"/>
          <w:color w:val="C00000"/>
          <w:sz w:val="28"/>
          <w:szCs w:val="28"/>
        </w:rPr>
        <w:t>乡村的土地</w:t>
      </w:r>
      <w:r>
        <w:rPr>
          <w:rFonts w:hint="eastAsia" w:cs="Times New Roman"/>
          <w:color w:val="C00000"/>
          <w:sz w:val="28"/>
          <w:szCs w:val="28"/>
        </w:rPr>
        <w:t>利用</w:t>
      </w:r>
    </w:p>
    <w:p>
      <w:pPr>
        <w:pStyle w:val="21"/>
        <w:rPr>
          <w:rFonts w:cs="Times New Roman"/>
          <w:sz w:val="28"/>
          <w:szCs w:val="28"/>
        </w:rPr>
      </w:pPr>
      <w:r>
        <w:rPr>
          <w:rFonts w:cs="Times New Roman"/>
          <w:color w:val="C00000"/>
          <w:sz w:val="28"/>
          <w:szCs w:val="28"/>
        </w:rPr>
        <w:t>1．乡村：</w:t>
      </w:r>
      <w:r>
        <w:rPr>
          <w:rFonts w:cs="Times New Roman"/>
          <w:sz w:val="28"/>
          <w:szCs w:val="28"/>
        </w:rPr>
        <w:t>以农业经济活动为主的地区。</w:t>
      </w:r>
    </w:p>
    <w:p>
      <w:pPr>
        <w:pStyle w:val="21"/>
        <w:rPr>
          <w:rFonts w:cs="Times New Roman"/>
          <w:color w:val="C00000"/>
          <w:sz w:val="28"/>
          <w:szCs w:val="28"/>
        </w:rPr>
      </w:pPr>
      <w:r>
        <w:rPr>
          <w:rFonts w:cs="Times New Roman"/>
          <w:color w:val="C00000"/>
          <w:sz w:val="28"/>
          <w:szCs w:val="28"/>
        </w:rPr>
        <w:t>2．农业用地</w:t>
      </w:r>
    </w:p>
    <w:p>
      <w:pPr>
        <w:pStyle w:val="21"/>
        <w:rPr>
          <w:rFonts w:cs="Times New Roman"/>
          <w:sz w:val="28"/>
          <w:szCs w:val="28"/>
        </w:rPr>
      </w:pPr>
      <w:r>
        <w:rPr>
          <w:rFonts w:cs="Times New Roman"/>
          <w:sz w:val="28"/>
          <w:szCs w:val="28"/>
        </w:rPr>
        <w:t>(1)类型：耕地、林地、草地、水域等。</w:t>
      </w:r>
    </w:p>
    <w:p>
      <w:pPr>
        <w:pStyle w:val="21"/>
        <w:rPr>
          <w:rFonts w:cs="Times New Roman"/>
          <w:sz w:val="28"/>
          <w:szCs w:val="28"/>
        </w:rPr>
      </w:pPr>
      <w:r>
        <w:rPr>
          <w:rFonts w:cs="Times New Roman"/>
          <w:sz w:val="28"/>
          <w:szCs w:val="28"/>
        </w:rPr>
        <w:t>(2)分布：一般分布在村落的周围。</w:t>
      </w:r>
    </w:p>
    <w:p>
      <w:pPr>
        <w:pStyle w:val="21"/>
        <w:rPr>
          <w:rFonts w:cs="Times New Roman"/>
          <w:color w:val="C00000"/>
          <w:sz w:val="28"/>
          <w:szCs w:val="28"/>
        </w:rPr>
      </w:pPr>
      <w:r>
        <w:rPr>
          <w:rFonts w:cs="Times New Roman"/>
          <w:color w:val="C00000"/>
          <w:sz w:val="28"/>
          <w:szCs w:val="28"/>
        </w:rPr>
        <w:t>3．乡村土地利用</w:t>
      </w:r>
    </w:p>
    <w:p>
      <w:pPr>
        <w:pStyle w:val="21"/>
        <w:rPr>
          <w:rFonts w:cs="Times New Roman"/>
          <w:sz w:val="28"/>
          <w:szCs w:val="28"/>
        </w:rPr>
      </w:pPr>
      <w:r>
        <w:rPr>
          <w:rFonts w:cs="Times New Roman"/>
          <w:sz w:val="28"/>
          <w:szCs w:val="28"/>
        </w:rPr>
        <w:t>(1)类型：以农业用地和居住为主。</w:t>
      </w:r>
    </w:p>
    <w:p>
      <w:pPr>
        <w:pStyle w:val="21"/>
        <w:rPr>
          <w:rFonts w:cs="Times New Roman"/>
          <w:sz w:val="28"/>
          <w:szCs w:val="28"/>
        </w:rPr>
      </w:pPr>
      <w:r>
        <w:rPr>
          <w:rFonts w:cs="Times New Roman"/>
          <w:sz w:val="28"/>
          <w:szCs w:val="28"/>
        </w:rPr>
        <w:t>(2)分化：当乡村发展到一定规模时，村落内部土地利用出现了简单的</w:t>
      </w:r>
      <w:r>
        <w:rPr>
          <w:rFonts w:hint="eastAsia" w:cs="Times New Roman"/>
          <w:sz w:val="28"/>
          <w:szCs w:val="28"/>
        </w:rPr>
        <w:t>分化，以</w:t>
      </w:r>
      <w:r>
        <w:rPr>
          <w:rFonts w:cs="Times New Roman"/>
          <w:sz w:val="28"/>
          <w:szCs w:val="28"/>
        </w:rPr>
        <w:t>公共服务设施为中心，住宅往往由此向外环绕分布。</w:t>
      </w:r>
    </w:p>
    <w:p>
      <w:pPr>
        <w:pStyle w:val="21"/>
        <w:rPr>
          <w:rFonts w:cs="Times New Roman"/>
          <w:color w:val="C00000"/>
          <w:sz w:val="28"/>
          <w:szCs w:val="28"/>
        </w:rPr>
      </w:pPr>
      <w:r>
        <w:rPr>
          <w:rFonts w:hint="eastAsia" w:cs="Times New Roman"/>
          <w:color w:val="C00000"/>
          <w:sz w:val="28"/>
          <w:szCs w:val="28"/>
        </w:rPr>
        <w:t>（二）</w:t>
      </w:r>
      <w:r>
        <w:rPr>
          <w:rFonts w:cs="Times New Roman"/>
          <w:color w:val="C00000"/>
          <w:sz w:val="28"/>
          <w:szCs w:val="28"/>
        </w:rPr>
        <w:t>城镇内部空间结构</w:t>
      </w:r>
    </w:p>
    <w:p>
      <w:pPr>
        <w:pStyle w:val="21"/>
        <w:rPr>
          <w:rFonts w:cs="Times New Roman"/>
          <w:sz w:val="28"/>
          <w:szCs w:val="28"/>
        </w:rPr>
      </w:pPr>
      <w:r>
        <w:rPr>
          <w:rFonts w:cs="Times New Roman"/>
          <w:color w:val="C00000"/>
          <w:sz w:val="28"/>
          <w:szCs w:val="28"/>
        </w:rPr>
        <w:t>1．城镇：</w:t>
      </w:r>
      <w:r>
        <w:rPr>
          <w:rFonts w:cs="Times New Roman"/>
          <w:sz w:val="28"/>
          <w:szCs w:val="28"/>
        </w:rPr>
        <w:t>包括城市和镇，是以非农业经济活动为主的地区。</w:t>
      </w:r>
    </w:p>
    <w:p>
      <w:pPr>
        <w:pStyle w:val="21"/>
        <w:rPr>
          <w:rFonts w:cs="Times New Roman"/>
          <w:color w:val="C00000"/>
          <w:sz w:val="28"/>
          <w:szCs w:val="28"/>
        </w:rPr>
      </w:pPr>
      <w:r>
        <w:rPr>
          <w:rFonts w:cs="Times New Roman"/>
          <w:color w:val="C00000"/>
          <w:sz w:val="28"/>
          <w:szCs w:val="28"/>
        </w:rPr>
        <w:t>2．城镇功能分区</w:t>
      </w:r>
    </w:p>
    <w:p>
      <w:pPr>
        <w:pStyle w:val="21"/>
        <w:rPr>
          <w:rFonts w:cs="Times New Roman"/>
          <w:sz w:val="28"/>
          <w:szCs w:val="28"/>
        </w:rPr>
      </w:pPr>
      <w:r>
        <w:rPr>
          <w:rFonts w:cs="Times New Roman"/>
          <w:sz w:val="28"/>
          <w:szCs w:val="28"/>
        </w:rPr>
        <w:t>(1)形成：土地利用的专业化，形成不同的功能区。</w:t>
      </w:r>
    </w:p>
    <w:p>
      <w:pPr>
        <w:pStyle w:val="21"/>
        <w:rPr>
          <w:rFonts w:cs="Times New Roman"/>
          <w:sz w:val="28"/>
          <w:szCs w:val="28"/>
        </w:rPr>
      </w:pPr>
      <w:r>
        <w:rPr>
          <w:rFonts w:cs="Times New Roman"/>
          <w:sz w:val="28"/>
          <w:szCs w:val="28"/>
        </w:rPr>
        <w:t>(2)特点</w:t>
      </w:r>
      <m:oMath>
        <m:d>
          <m:dPr>
            <m:begChr m:val="{"/>
            <m:endChr m:val=""/>
            <m:ctrlPr>
              <w:rPr>
                <w:rFonts w:ascii="Cambria Math" w:hAnsi="Cambria Math" w:cs="Times New Roman"/>
                <w:i/>
                <w:sz w:val="28"/>
                <w:szCs w:val="28"/>
              </w:rPr>
            </m:ctrlPr>
          </m:dPr>
          <m:e>
            <m:m>
              <m:mPr>
                <m:mcs>
                  <m:mc>
                    <m:mcPr>
                      <m:count m:val="1"/>
                      <m:mcJc m:val="center"/>
                    </m:mcPr>
                  </m:mc>
                </m:mcs>
                <m:ctrlPr>
                  <w:rPr>
                    <w:rFonts w:ascii="Cambria Math" w:hAnsi="Cambria Math" w:cs="Times New Roman"/>
                    <w:sz w:val="28"/>
                    <w:szCs w:val="28"/>
                  </w:rPr>
                </m:ctrlPr>
              </m:mPr>
              <m:mr>
                <m:e>
                  <m:r>
                    <m:rPr>
                      <m:sty m:val="p"/>
                    </m:rPr>
                    <w:rPr>
                      <w:rFonts w:ascii="Cambria Math" w:hAnsi="Cambria Math" w:cs="Times New Roman"/>
                      <w:sz w:val="28"/>
                      <w:szCs w:val="28"/>
                    </w:rPr>
                    <m:t>功能区之间一般没有明确的</m:t>
                  </m:r>
                  <m:bar>
                    <m:barPr>
                      <m:ctrlPr>
                        <w:rPr>
                          <w:rFonts w:ascii="Cambria Math" w:hAnsi="Cambria Math" w:cs="Times New Roman"/>
                          <w:sz w:val="28"/>
                          <w:szCs w:val="28"/>
                        </w:rPr>
                      </m:ctrlPr>
                    </m:barPr>
                    <m:e>
                      <m:r>
                        <m:rPr>
                          <m:sty m:val="p"/>
                        </m:rPr>
                        <w:rPr>
                          <w:rFonts w:ascii="Cambria Math" w:hAnsi="Cambria Math" w:cs="Times New Roman"/>
                          <w:sz w:val="28"/>
                          <w:szCs w:val="28"/>
                        </w:rPr>
                        <m:t>界线</m:t>
                      </m:r>
                      <m:ctrlPr>
                        <w:rPr>
                          <w:rFonts w:ascii="Cambria Math" w:hAnsi="Cambria Math" w:cs="Times New Roman"/>
                          <w:sz w:val="28"/>
                          <w:szCs w:val="28"/>
                        </w:rPr>
                      </m:ctrlPr>
                    </m:e>
                  </m:bar>
                  <m:r>
                    <m:rPr>
                      <m:sty m:val="p"/>
                    </m:rPr>
                    <w:rPr>
                      <w:rFonts w:ascii="Cambria Math" w:hAnsi="Cambria Math" w:cs="Times New Roman"/>
                      <w:sz w:val="28"/>
                      <w:szCs w:val="28"/>
                    </w:rPr>
                    <m:t xml:space="preserve">      </m:t>
                  </m:r>
                  <m:ctrlPr>
                    <w:rPr>
                      <w:rFonts w:ascii="Cambria Math" w:hAnsi="Cambria Math" w:cs="Times New Roman"/>
                      <w:sz w:val="28"/>
                      <w:szCs w:val="28"/>
                    </w:rPr>
                  </m:ctrlPr>
                </m:e>
              </m:mr>
              <m:mr>
                <m:e>
                  <m:r>
                    <m:rPr>
                      <m:sty m:val="p"/>
                    </m:rPr>
                    <w:rPr>
                      <w:rFonts w:ascii="Cambria Math" w:hAnsi="Cambria Math" w:cs="Times New Roman"/>
                      <w:sz w:val="28"/>
                      <w:szCs w:val="28"/>
                    </w:rPr>
                    <m:t>某一种功能区以</m:t>
                  </m:r>
                  <m:r>
                    <m:rPr>
                      <m:sty m:val="p"/>
                    </m:rPr>
                    <w:rPr>
                      <w:rFonts w:hint="eastAsia" w:ascii="Cambria Math" w:hAnsi="Cambria Math" w:cs="Times New Roman"/>
                      <w:sz w:val="28"/>
                      <w:szCs w:val="28"/>
                    </w:rPr>
                    <m:t>某种</m:t>
                  </m:r>
                  <m:bar>
                    <m:barPr>
                      <m:ctrlPr>
                        <w:rPr>
                          <w:rFonts w:ascii="Cambria Math" w:hAnsi="Cambria Math" w:cs="Times New Roman"/>
                          <w:sz w:val="28"/>
                          <w:szCs w:val="28"/>
                        </w:rPr>
                      </m:ctrlPr>
                    </m:barPr>
                    <m:e>
                      <m:r>
                        <m:rPr>
                          <m:sty m:val="p"/>
                        </m:rPr>
                        <w:rPr>
                          <w:rFonts w:ascii="Cambria Math" w:hAnsi="Cambria Math" w:cs="Times New Roman"/>
                          <w:sz w:val="28"/>
                          <w:szCs w:val="28"/>
                        </w:rPr>
                        <m:t>土地利用</m:t>
                      </m:r>
                      <m:ctrlPr>
                        <w:rPr>
                          <w:rFonts w:ascii="Cambria Math" w:hAnsi="Cambria Math" w:cs="Times New Roman"/>
                          <w:sz w:val="28"/>
                          <w:szCs w:val="28"/>
                        </w:rPr>
                      </m:ctrlPr>
                    </m:e>
                  </m:bar>
                  <m:r>
                    <m:rPr>
                      <m:sty m:val="p"/>
                    </m:rPr>
                    <w:rPr>
                      <w:rFonts w:ascii="Cambria Math" w:hAnsi="Cambria Math" w:cs="Times New Roman"/>
                      <w:sz w:val="28"/>
                      <w:szCs w:val="28"/>
                    </w:rPr>
                    <m:t>方式为主</m:t>
                  </m:r>
                  <m:ctrlPr>
                    <w:rPr>
                      <w:rFonts w:ascii="Cambria Math" w:hAnsi="Cambria Math" w:cs="Times New Roman"/>
                      <w:sz w:val="28"/>
                      <w:szCs w:val="28"/>
                    </w:rPr>
                  </m:ctrlPr>
                </m:e>
              </m:mr>
              <m:mr>
                <m:e>
                  <m:r>
                    <m:rPr>
                      <m:sty m:val="p"/>
                    </m:rPr>
                    <w:rPr>
                      <w:rFonts w:ascii="Cambria Math" w:hAnsi="Cambria Math" w:cs="Times New Roman"/>
                      <w:sz w:val="28"/>
                      <w:szCs w:val="28"/>
                    </w:rPr>
                    <m:t xml:space="preserve">功能区可能兼有其他类型的用地      </m:t>
                  </m:r>
                  <m:ctrlPr>
                    <w:rPr>
                      <w:rFonts w:ascii="Cambria Math" w:hAnsi="Cambria Math" w:cs="Times New Roman"/>
                      <w:sz w:val="28"/>
                      <w:szCs w:val="28"/>
                    </w:rPr>
                  </m:ctrlPr>
                </m:e>
              </m:mr>
            </m:m>
            <m:ctrlPr>
              <w:rPr>
                <w:rFonts w:ascii="Cambria Math" w:hAnsi="Cambria Math" w:cs="Times New Roman"/>
                <w:i/>
                <w:sz w:val="28"/>
                <w:szCs w:val="28"/>
              </w:rPr>
            </m:ctrlPr>
          </m:e>
        </m:d>
      </m:oMath>
    </w:p>
    <w:p>
      <w:pPr>
        <w:pStyle w:val="21"/>
        <w:rPr>
          <w:rFonts w:cs="Times New Roman"/>
          <w:color w:val="C00000"/>
          <w:sz w:val="28"/>
          <w:szCs w:val="28"/>
        </w:rPr>
      </w:pPr>
      <w:r>
        <w:rPr>
          <w:rFonts w:cs="Times New Roman"/>
          <w:color w:val="C00000"/>
          <w:sz w:val="28"/>
          <w:szCs w:val="28"/>
        </w:rPr>
        <w:t>3．城镇内部的空间结构</w:t>
      </w:r>
    </w:p>
    <w:p>
      <w:pPr>
        <w:pStyle w:val="21"/>
        <w:rPr>
          <w:rFonts w:cs="Times New Roman"/>
          <w:sz w:val="28"/>
          <w:szCs w:val="28"/>
        </w:rPr>
      </w:pPr>
      <w:r>
        <w:rPr>
          <w:rFonts w:cs="Times New Roman"/>
          <w:sz w:val="28"/>
          <w:szCs w:val="28"/>
        </w:rPr>
        <w:t>(1)定义：各种功能区在空间的组合。</w:t>
      </w:r>
    </w:p>
    <w:p>
      <w:pPr>
        <w:pStyle w:val="21"/>
        <w:rPr>
          <w:rFonts w:cs="Times New Roman"/>
          <w:sz w:val="28"/>
          <w:szCs w:val="28"/>
        </w:rPr>
      </w:pPr>
      <w:r>
        <w:rPr>
          <w:rFonts w:cs="Times New Roman"/>
          <w:sz w:val="28"/>
          <w:szCs w:val="28"/>
        </w:rPr>
        <w:t>(2)案例</w:t>
      </w:r>
    </w:p>
    <w:p>
      <w:pPr>
        <w:pStyle w:val="21"/>
        <w:rPr>
          <w:rFonts w:cs="Times New Roman"/>
          <w:sz w:val="28"/>
          <w:szCs w:val="28"/>
        </w:rPr>
      </w:pPr>
      <w:r>
        <w:rPr>
          <w:rFonts w:cs="Times New Roman"/>
          <w:sz w:val="28"/>
          <w:szCs w:val="28"/>
        </w:rPr>
        <w:t>香港</w:t>
      </w:r>
      <m:oMath>
        <m:d>
          <m:dPr>
            <m:begChr m:val="{"/>
            <m:endChr m:val=""/>
            <m:ctrlPr>
              <w:rPr>
                <w:rFonts w:ascii="Cambria Math" w:hAnsi="Cambria Math" w:cs="Times New Roman"/>
                <w:i/>
                <w:sz w:val="28"/>
                <w:szCs w:val="28"/>
              </w:rPr>
            </m:ctrlPr>
          </m:dPr>
          <m:e>
            <m:m>
              <m:mPr>
                <m:mcs>
                  <m:mc>
                    <m:mcPr>
                      <m:count m:val="1"/>
                      <m:mcJc m:val="center"/>
                    </m:mcPr>
                  </m:mc>
                </m:mcs>
                <m:ctrlPr>
                  <w:rPr>
                    <w:rFonts w:ascii="Cambria Math" w:hAnsi="Cambria Math" w:cs="Times New Roman"/>
                    <w:sz w:val="28"/>
                    <w:szCs w:val="28"/>
                  </w:rPr>
                </m:ctrlPr>
              </m:mPr>
              <m:mr>
                <m:e>
                  <m:r>
                    <m:rPr>
                      <m:sty m:val="p"/>
                    </m:rPr>
                    <w:rPr>
                      <w:rFonts w:ascii="Cambria Math" w:hAnsi="Cambria Math" w:cs="Times New Roman"/>
                      <w:sz w:val="28"/>
                      <w:szCs w:val="28"/>
                    </w:rPr>
                    <m:t>商业区：集中在</m:t>
                  </m:r>
                  <m:bar>
                    <m:barPr>
                      <m:ctrlPr>
                        <w:rPr>
                          <w:rFonts w:ascii="Cambria Math" w:hAnsi="Cambria Math" w:cs="Times New Roman"/>
                          <w:sz w:val="28"/>
                          <w:szCs w:val="28"/>
                        </w:rPr>
                      </m:ctrlPr>
                    </m:barPr>
                    <m:e>
                      <m:r>
                        <m:rPr>
                          <m:sty m:val="p"/>
                        </m:rPr>
                        <w:rPr>
                          <w:rFonts w:ascii="Cambria Math" w:hAnsi="Cambria Math" w:cs="Times New Roman"/>
                          <w:sz w:val="28"/>
                          <w:szCs w:val="28"/>
                        </w:rPr>
                        <m:t>维多利亚</m:t>
                      </m:r>
                      <m:ctrlPr>
                        <w:rPr>
                          <w:rFonts w:ascii="Cambria Math" w:hAnsi="Cambria Math" w:cs="Times New Roman"/>
                          <w:sz w:val="28"/>
                          <w:szCs w:val="28"/>
                        </w:rPr>
                      </m:ctrlPr>
                    </m:e>
                  </m:bar>
                  <m:r>
                    <m:rPr>
                      <m:sty m:val="p"/>
                    </m:rPr>
                    <w:rPr>
                      <w:rFonts w:ascii="Cambria Math" w:hAnsi="Cambria Math" w:cs="Times New Roman"/>
                      <w:sz w:val="28"/>
                      <w:szCs w:val="28"/>
                    </w:rPr>
                    <m:t xml:space="preserve">港两岸  </m:t>
                  </m:r>
                  <m:ctrlPr>
                    <w:rPr>
                      <w:rFonts w:ascii="Cambria Math" w:hAnsi="Cambria Math" w:cs="Times New Roman"/>
                      <w:sz w:val="28"/>
                      <w:szCs w:val="28"/>
                    </w:rPr>
                  </m:ctrlPr>
                </m:e>
              </m:mr>
              <m:mr>
                <m:e>
                  <m:r>
                    <m:rPr>
                      <m:sty m:val="p"/>
                    </m:rPr>
                    <w:rPr>
                      <w:rFonts w:ascii="Cambria Math" w:hAnsi="Cambria Math" w:cs="Times New Roman"/>
                      <w:sz w:val="28"/>
                      <w:szCs w:val="28"/>
                    </w:rPr>
                    <m:t xml:space="preserve">居住区：分布在商业区的外围    </m:t>
                  </m:r>
                  <m:ctrlPr>
                    <w:rPr>
                      <w:rFonts w:ascii="Cambria Math" w:hAnsi="Cambria Math" w:cs="Times New Roman"/>
                      <w:sz w:val="28"/>
                      <w:szCs w:val="28"/>
                    </w:rPr>
                  </m:ctrlPr>
                </m:e>
              </m:mr>
              <m:mr>
                <m:e>
                  <m:r>
                    <m:rPr>
                      <m:sty m:val="p"/>
                    </m:rPr>
                    <w:rPr>
                      <w:rFonts w:ascii="Cambria Math" w:hAnsi="Cambria Math" w:cs="Times New Roman"/>
                      <w:sz w:val="28"/>
                      <w:szCs w:val="28"/>
                    </w:rPr>
                    <m:t>工业区：相对远离商业区和居住区</m:t>
                  </m:r>
                  <m:ctrlPr>
                    <w:rPr>
                      <w:rFonts w:ascii="Cambria Math" w:hAnsi="Cambria Math" w:cs="Times New Roman"/>
                      <w:sz w:val="28"/>
                      <w:szCs w:val="28"/>
                    </w:rPr>
                  </m:ctrlPr>
                </m:e>
              </m:mr>
            </m:m>
            <m:ctrlPr>
              <w:rPr>
                <w:rFonts w:ascii="Cambria Math" w:hAnsi="Cambria Math" w:cs="Times New Roman"/>
                <w:i/>
                <w:sz w:val="28"/>
                <w:szCs w:val="28"/>
              </w:rPr>
            </m:ctrlPr>
          </m:e>
        </m:d>
      </m:oMath>
    </w:p>
    <w:p>
      <w:pPr>
        <w:pStyle w:val="21"/>
        <w:rPr>
          <w:rFonts w:cs="Times New Roman"/>
          <w:sz w:val="28"/>
          <w:szCs w:val="28"/>
        </w:rPr>
      </w:pPr>
      <w:r>
        <w:rPr>
          <w:rFonts w:cs="Times New Roman"/>
          <w:sz w:val="28"/>
          <w:szCs w:val="28"/>
        </w:rPr>
        <w:t>沈阳</w:t>
      </w:r>
      <m:oMath>
        <m:d>
          <m:dPr>
            <m:begChr m:val="{"/>
            <m:endChr m:val=""/>
            <m:ctrlPr>
              <w:rPr>
                <w:rFonts w:ascii="Cambria Math" w:hAnsi="Cambria Math" w:cs="Times New Roman"/>
                <w:i/>
                <w:sz w:val="28"/>
                <w:szCs w:val="28"/>
              </w:rPr>
            </m:ctrlPr>
          </m:dPr>
          <m:e>
            <m:m>
              <m:mPr>
                <m:mcs>
                  <m:mc>
                    <m:mcPr>
                      <m:count m:val="1"/>
                      <m:mcJc m:val="center"/>
                    </m:mcPr>
                  </m:mc>
                </m:mcs>
                <m:ctrlPr>
                  <w:rPr>
                    <w:rFonts w:ascii="Cambria Math" w:hAnsi="Cambria Math" w:cs="Times New Roman"/>
                    <w:sz w:val="28"/>
                    <w:szCs w:val="28"/>
                  </w:rPr>
                </m:ctrlPr>
              </m:mPr>
              <m:mr>
                <m:e>
                  <m:r>
                    <m:rPr>
                      <m:sty m:val="p"/>
                    </m:rPr>
                    <w:rPr>
                      <w:rFonts w:ascii="Cambria Math" w:hAnsi="Cambria Math" w:cs="Times New Roman"/>
                      <w:sz w:val="28"/>
                      <w:szCs w:val="28"/>
                    </w:rPr>
                    <m:t>工业区：围绕交通线路呈扇状或块状分布在城市的</m:t>
                  </m:r>
                  <m:bar>
                    <m:barPr>
                      <m:ctrlPr>
                        <w:rPr>
                          <w:rFonts w:ascii="Cambria Math" w:hAnsi="Cambria Math" w:cs="Times New Roman"/>
                          <w:sz w:val="28"/>
                          <w:szCs w:val="28"/>
                        </w:rPr>
                      </m:ctrlPr>
                    </m:barPr>
                    <m:e>
                      <m:r>
                        <m:rPr>
                          <m:sty m:val="p"/>
                        </m:rPr>
                        <w:rPr>
                          <w:rFonts w:ascii="Cambria Math" w:hAnsi="Cambria Math" w:cs="Times New Roman"/>
                          <w:sz w:val="28"/>
                          <w:szCs w:val="28"/>
                        </w:rPr>
                        <m:t>东西</m:t>
                      </m:r>
                      <m:ctrlPr>
                        <w:rPr>
                          <w:rFonts w:ascii="Cambria Math" w:hAnsi="Cambria Math" w:cs="Times New Roman"/>
                          <w:sz w:val="28"/>
                          <w:szCs w:val="28"/>
                        </w:rPr>
                      </m:ctrlPr>
                    </m:e>
                  </m:bar>
                  <m:r>
                    <m:rPr>
                      <m:sty m:val="p"/>
                    </m:rPr>
                    <w:rPr>
                      <w:rFonts w:ascii="Cambria Math" w:hAnsi="Cambria Math" w:cs="Times New Roman"/>
                      <w:sz w:val="28"/>
                      <w:szCs w:val="28"/>
                    </w:rPr>
                    <m:t>两侧</m:t>
                  </m:r>
                  <m:ctrlPr>
                    <w:rPr>
                      <w:rFonts w:ascii="Cambria Math" w:hAnsi="Cambria Math" w:cs="Times New Roman"/>
                      <w:sz w:val="28"/>
                      <w:szCs w:val="28"/>
                    </w:rPr>
                  </m:ctrlPr>
                </m:e>
              </m:mr>
              <m:mr>
                <m:e>
                  <m:r>
                    <m:rPr>
                      <m:sty m:val="p"/>
                    </m:rPr>
                    <w:rPr>
                      <w:rFonts w:ascii="Cambria Math" w:hAnsi="Cambria Math" w:cs="Times New Roman"/>
                      <w:sz w:val="28"/>
                      <w:szCs w:val="28"/>
                    </w:rPr>
                    <m:t xml:space="preserve">居住区：集中在市中心及其外缘                        </m:t>
                  </m:r>
                  <m:ctrlPr>
                    <w:rPr>
                      <w:rFonts w:ascii="Cambria Math" w:hAnsi="Cambria Math" w:cs="Times New Roman"/>
                      <w:sz w:val="28"/>
                      <w:szCs w:val="28"/>
                    </w:rPr>
                  </m:ctrlPr>
                </m:e>
              </m:mr>
            </m:m>
            <m:ctrlPr>
              <w:rPr>
                <w:rFonts w:ascii="Cambria Math" w:hAnsi="Cambria Math" w:cs="Times New Roman"/>
                <w:i/>
                <w:sz w:val="28"/>
                <w:szCs w:val="28"/>
              </w:rPr>
            </m:ctrlPr>
          </m:e>
        </m:d>
      </m:oMath>
    </w:p>
    <w:p>
      <w:pPr>
        <w:pStyle w:val="21"/>
        <w:rPr>
          <w:rFonts w:cs="Times New Roman"/>
          <w:color w:val="C00000"/>
          <w:sz w:val="28"/>
          <w:szCs w:val="28"/>
        </w:rPr>
      </w:pPr>
      <w:r>
        <w:rPr>
          <w:rFonts w:cs="Times New Roman"/>
          <w:color w:val="C00000"/>
          <w:sz w:val="28"/>
          <w:szCs w:val="28"/>
        </w:rPr>
        <w:t>4. 香港高级居住区和普通居住区为什么会这样分布？</w:t>
      </w:r>
    </w:p>
    <w:p>
      <w:pPr>
        <w:pStyle w:val="21"/>
        <w:rPr>
          <w:rFonts w:cs="Times New Roman"/>
          <w:sz w:val="28"/>
          <w:szCs w:val="28"/>
        </w:rPr>
      </w:pPr>
      <w:r>
        <w:rPr>
          <w:rFonts w:cs="Times New Roman"/>
          <w:color w:val="C00000"/>
          <w:sz w:val="28"/>
          <w:szCs w:val="28"/>
        </w:rPr>
        <w:t>提示：</w:t>
      </w:r>
      <w:r>
        <w:rPr>
          <w:rFonts w:cs="Times New Roman"/>
          <w:sz w:val="28"/>
          <w:szCs w:val="28"/>
        </w:rPr>
        <w:t>香港高级居住区主要分布在中心城区的南部及北部地势较高地区，环境优美，而普通居住区则分布于中心城区北部地势较低地区。二者的分布与环境、地价及居民收入密切相关。</w:t>
      </w:r>
    </w:p>
    <w:p>
      <w:pPr>
        <w:pStyle w:val="21"/>
        <w:rPr>
          <w:rFonts w:cs="Times New Roman"/>
          <w:color w:val="C00000"/>
          <w:sz w:val="28"/>
          <w:szCs w:val="28"/>
        </w:rPr>
      </w:pPr>
      <w:r>
        <w:rPr>
          <w:rFonts w:cs="Times New Roman"/>
          <w:color w:val="C00000"/>
          <w:sz w:val="28"/>
          <w:szCs w:val="28"/>
        </w:rPr>
        <w:t>5. 判断下列说法的正误。</w:t>
      </w:r>
    </w:p>
    <w:p>
      <w:pPr>
        <w:pStyle w:val="21"/>
        <w:rPr>
          <w:rFonts w:cs="Times New Roman"/>
          <w:sz w:val="28"/>
          <w:szCs w:val="28"/>
        </w:rPr>
      </w:pPr>
      <w:r>
        <w:rPr>
          <w:rFonts w:cs="Times New Roman"/>
          <w:sz w:val="28"/>
          <w:szCs w:val="28"/>
        </w:rPr>
        <w:t>(1)居住区一</w:t>
      </w:r>
      <w:r>
        <w:rPr>
          <w:rFonts w:hint="eastAsia" w:cs="Times New Roman"/>
          <w:sz w:val="28"/>
          <w:szCs w:val="28"/>
        </w:rPr>
        <w:t>般是一个城镇中所占面积最大的一个功能区。</w:t>
      </w:r>
      <w:r>
        <w:rPr>
          <w:rFonts w:cs="Times New Roman"/>
          <w:sz w:val="28"/>
          <w:szCs w:val="28"/>
        </w:rPr>
        <w:tab/>
      </w:r>
      <w:r>
        <w:rPr>
          <w:rFonts w:cs="Times New Roman"/>
          <w:sz w:val="28"/>
          <w:szCs w:val="28"/>
        </w:rPr>
        <w:t>(√)</w:t>
      </w:r>
    </w:p>
    <w:p>
      <w:pPr>
        <w:pStyle w:val="21"/>
        <w:rPr>
          <w:rFonts w:cs="Times New Roman"/>
          <w:sz w:val="28"/>
          <w:szCs w:val="28"/>
        </w:rPr>
      </w:pPr>
      <w:r>
        <w:rPr>
          <w:rFonts w:cs="Times New Roman"/>
          <w:sz w:val="28"/>
          <w:szCs w:val="28"/>
        </w:rPr>
        <w:t>(2)乡村形成之初，内部的土地利用方式比较单一，以商业为主。</w:t>
      </w:r>
      <w:r>
        <w:rPr>
          <w:rFonts w:cs="Times New Roman"/>
          <w:sz w:val="28"/>
          <w:szCs w:val="28"/>
        </w:rPr>
        <w:tab/>
      </w:r>
      <w:r>
        <w:rPr>
          <w:rFonts w:cs="Times New Roman"/>
          <w:sz w:val="28"/>
          <w:szCs w:val="28"/>
        </w:rPr>
        <w:t>(×)</w:t>
      </w:r>
    </w:p>
    <w:p>
      <w:pPr>
        <w:pStyle w:val="21"/>
        <w:rPr>
          <w:rFonts w:cs="Times New Roman"/>
          <w:sz w:val="28"/>
          <w:szCs w:val="28"/>
        </w:rPr>
      </w:pPr>
      <w:r>
        <w:rPr>
          <w:rFonts w:cs="Times New Roman"/>
          <w:sz w:val="28"/>
          <w:szCs w:val="28"/>
        </w:rPr>
        <w:t>(3)功能区之间界线明确。</w:t>
      </w:r>
      <w:r>
        <w:rPr>
          <w:rFonts w:cs="Times New Roman"/>
          <w:sz w:val="28"/>
          <w:szCs w:val="28"/>
        </w:rPr>
        <w:tab/>
      </w:r>
      <w:r>
        <w:rPr>
          <w:rFonts w:cs="Times New Roman"/>
          <w:sz w:val="28"/>
          <w:szCs w:val="28"/>
        </w:rPr>
        <w:t>(×)</w:t>
      </w:r>
    </w:p>
    <w:p>
      <w:pPr>
        <w:pStyle w:val="21"/>
        <w:rPr>
          <w:rFonts w:cs="Times New Roman"/>
          <w:sz w:val="28"/>
          <w:szCs w:val="28"/>
        </w:rPr>
      </w:pPr>
      <w:r>
        <w:rPr>
          <w:rFonts w:cs="Times New Roman"/>
          <w:sz w:val="28"/>
          <w:szCs w:val="28"/>
        </w:rPr>
        <w:t>(4)工业区主要分布在靠近河流、铁路、公路等交通比较便捷的地带</w:t>
      </w:r>
      <w:r>
        <w:rPr>
          <w:rFonts w:hint="eastAsia" w:cs="Times New Roman"/>
          <w:sz w:val="28"/>
          <w:szCs w:val="28"/>
        </w:rPr>
        <w:t>。</w:t>
      </w:r>
      <w:r>
        <w:rPr>
          <w:rFonts w:cs="Times New Roman"/>
          <w:sz w:val="28"/>
          <w:szCs w:val="28"/>
        </w:rPr>
        <w:tab/>
      </w:r>
      <w:r>
        <w:rPr>
          <w:rFonts w:cs="Times New Roman"/>
          <w:sz w:val="28"/>
          <w:szCs w:val="28"/>
        </w:rPr>
        <w:t>(√)</w:t>
      </w:r>
    </w:p>
    <w:p>
      <w:pPr>
        <w:pStyle w:val="21"/>
        <w:rPr>
          <w:rFonts w:cs="Times New Roman"/>
          <w:color w:val="C00000"/>
          <w:sz w:val="28"/>
          <w:szCs w:val="28"/>
        </w:rPr>
      </w:pPr>
      <w:r>
        <w:rPr>
          <w:rFonts w:hint="eastAsia" w:cs="Times New Roman"/>
          <w:color w:val="C00000"/>
          <w:sz w:val="28"/>
          <w:szCs w:val="28"/>
        </w:rPr>
        <w:t>（三）</w:t>
      </w:r>
      <w:r>
        <w:rPr>
          <w:rFonts w:cs="Times New Roman"/>
          <w:color w:val="C00000"/>
          <w:sz w:val="28"/>
          <w:szCs w:val="28"/>
        </w:rPr>
        <w:t>城镇内部空间结构的形成和变化</w:t>
      </w:r>
    </w:p>
    <w:p>
      <w:pPr>
        <w:pStyle w:val="21"/>
        <w:rPr>
          <w:rFonts w:cs="Times New Roman"/>
          <w:color w:val="C00000"/>
          <w:sz w:val="28"/>
          <w:szCs w:val="28"/>
        </w:rPr>
      </w:pPr>
      <w:r>
        <w:rPr>
          <w:rFonts w:cs="Times New Roman"/>
          <w:color w:val="C00000"/>
          <w:sz w:val="28"/>
          <w:szCs w:val="28"/>
        </w:rPr>
        <w:t>1．形成因素</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3"/>
        <w:gridCol w:w="2922"/>
        <w:gridCol w:w="5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2" w:type="pct"/>
            <w:gridSpan w:val="2"/>
            <w:shd w:val="clear" w:color="auto" w:fill="auto"/>
            <w:vAlign w:val="center"/>
          </w:tcPr>
          <w:p>
            <w:pPr>
              <w:pStyle w:val="21"/>
              <w:spacing w:before="0"/>
              <w:rPr>
                <w:rFonts w:cs="Times New Roman"/>
                <w:sz w:val="28"/>
                <w:szCs w:val="28"/>
              </w:rPr>
            </w:pPr>
            <w:r>
              <w:rPr>
                <w:rFonts w:cs="Times New Roman"/>
                <w:sz w:val="28"/>
                <w:szCs w:val="28"/>
              </w:rPr>
              <w:t>影响因素</w:t>
            </w:r>
          </w:p>
        </w:tc>
        <w:tc>
          <w:tcPr>
            <w:tcW w:w="2458" w:type="pct"/>
            <w:shd w:val="clear" w:color="auto" w:fill="auto"/>
            <w:vAlign w:val="center"/>
          </w:tcPr>
          <w:p>
            <w:pPr>
              <w:pStyle w:val="21"/>
              <w:spacing w:before="0"/>
              <w:rPr>
                <w:rFonts w:cs="Times New Roman"/>
                <w:sz w:val="28"/>
                <w:szCs w:val="28"/>
              </w:rPr>
            </w:pPr>
            <w:r>
              <w:rPr>
                <w:rFonts w:cs="Times New Roman"/>
                <w:sz w:val="28"/>
                <w:szCs w:val="28"/>
              </w:rPr>
              <w:t>具体影响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pct"/>
            <w:vMerge w:val="restart"/>
            <w:shd w:val="clear" w:color="auto" w:fill="auto"/>
            <w:vAlign w:val="center"/>
          </w:tcPr>
          <w:p>
            <w:pPr>
              <w:pStyle w:val="21"/>
              <w:spacing w:before="0"/>
              <w:rPr>
                <w:rFonts w:cs="Times New Roman"/>
                <w:sz w:val="28"/>
                <w:szCs w:val="28"/>
              </w:rPr>
            </w:pPr>
            <w:r>
              <w:rPr>
                <w:rFonts w:cs="Times New Roman"/>
                <w:sz w:val="28"/>
                <w:szCs w:val="28"/>
              </w:rPr>
              <w:t>经济因素</w:t>
            </w:r>
          </w:p>
        </w:tc>
        <w:tc>
          <w:tcPr>
            <w:tcW w:w="1386" w:type="pct"/>
            <w:shd w:val="clear" w:color="auto" w:fill="auto"/>
            <w:vAlign w:val="center"/>
          </w:tcPr>
          <w:p>
            <w:pPr>
              <w:pStyle w:val="21"/>
              <w:spacing w:before="0"/>
              <w:rPr>
                <w:rFonts w:cs="Times New Roman"/>
                <w:sz w:val="28"/>
                <w:szCs w:val="28"/>
              </w:rPr>
            </w:pPr>
            <w:r>
              <w:rPr>
                <w:rFonts w:cs="Times New Roman"/>
                <w:sz w:val="28"/>
                <w:szCs w:val="28"/>
              </w:rPr>
              <w:t>交通便捷程度</w:t>
            </w:r>
          </w:p>
        </w:tc>
        <w:tc>
          <w:tcPr>
            <w:tcW w:w="2458" w:type="pct"/>
            <w:vMerge w:val="restart"/>
            <w:shd w:val="clear" w:color="auto" w:fill="auto"/>
            <w:vAlign w:val="center"/>
          </w:tcPr>
          <w:p>
            <w:pPr>
              <w:pStyle w:val="21"/>
              <w:spacing w:before="0"/>
              <w:rPr>
                <w:rFonts w:cs="Times New Roman"/>
                <w:sz w:val="28"/>
                <w:szCs w:val="28"/>
              </w:rPr>
            </w:pPr>
            <w:r>
              <w:rPr>
                <w:rFonts w:cs="Times New Roman"/>
                <w:sz w:val="28"/>
                <w:szCs w:val="28"/>
              </w:rPr>
              <w:t>影响地租的高低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pct"/>
            <w:vMerge w:val="continue"/>
            <w:shd w:val="clear" w:color="auto" w:fill="auto"/>
            <w:vAlign w:val="center"/>
          </w:tcPr>
          <w:p>
            <w:pPr>
              <w:pStyle w:val="21"/>
              <w:spacing w:before="0"/>
              <w:rPr>
                <w:rFonts w:cs="Times New Roman"/>
                <w:sz w:val="28"/>
                <w:szCs w:val="28"/>
              </w:rPr>
            </w:pPr>
          </w:p>
        </w:tc>
        <w:tc>
          <w:tcPr>
            <w:tcW w:w="1386" w:type="pct"/>
            <w:shd w:val="clear" w:color="auto" w:fill="auto"/>
            <w:vAlign w:val="center"/>
          </w:tcPr>
          <w:p>
            <w:pPr>
              <w:pStyle w:val="21"/>
              <w:spacing w:before="0"/>
              <w:rPr>
                <w:rFonts w:cs="Times New Roman"/>
                <w:sz w:val="28"/>
                <w:szCs w:val="28"/>
              </w:rPr>
            </w:pPr>
            <w:r>
              <w:rPr>
                <w:rFonts w:cs="Times New Roman"/>
                <w:sz w:val="28"/>
                <w:szCs w:val="28"/>
              </w:rPr>
              <w:t>距离城镇中心远近</w:t>
            </w:r>
          </w:p>
        </w:tc>
        <w:tc>
          <w:tcPr>
            <w:tcW w:w="2458" w:type="pct"/>
            <w:vMerge w:val="continue"/>
            <w:shd w:val="clear" w:color="auto" w:fill="auto"/>
            <w:vAlign w:val="center"/>
          </w:tcPr>
          <w:p>
            <w:pPr>
              <w:pStyle w:val="21"/>
              <w:spacing w:before="0"/>
              <w:rPr>
                <w:rFonts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pct"/>
            <w:vMerge w:val="continue"/>
            <w:shd w:val="clear" w:color="auto" w:fill="auto"/>
            <w:vAlign w:val="center"/>
          </w:tcPr>
          <w:p>
            <w:pPr>
              <w:pStyle w:val="21"/>
              <w:spacing w:before="0"/>
              <w:rPr>
                <w:rFonts w:cs="Times New Roman"/>
                <w:sz w:val="28"/>
                <w:szCs w:val="28"/>
              </w:rPr>
            </w:pPr>
          </w:p>
        </w:tc>
        <w:tc>
          <w:tcPr>
            <w:tcW w:w="3845" w:type="pct"/>
            <w:gridSpan w:val="2"/>
            <w:shd w:val="clear" w:color="auto" w:fill="auto"/>
            <w:vAlign w:val="center"/>
          </w:tcPr>
          <w:p>
            <w:pPr>
              <w:pStyle w:val="21"/>
              <w:spacing w:before="0"/>
              <w:rPr>
                <w:rFonts w:cs="Times New Roman"/>
                <w:sz w:val="28"/>
                <w:szCs w:val="28"/>
              </w:rPr>
            </w:pPr>
            <w:r>
              <w:rPr>
                <w:rFonts w:cs="Times New Roman"/>
                <w:sz w:val="28"/>
                <w:szCs w:val="28"/>
              </w:rPr>
              <w:t>不同功能活动的付租能力：商业&gt;住宅&gt;工业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pct"/>
            <w:shd w:val="clear" w:color="auto" w:fill="auto"/>
            <w:vAlign w:val="center"/>
          </w:tcPr>
          <w:p>
            <w:pPr>
              <w:pStyle w:val="21"/>
              <w:spacing w:before="0"/>
              <w:rPr>
                <w:rFonts w:cs="Times New Roman"/>
                <w:sz w:val="28"/>
                <w:szCs w:val="28"/>
              </w:rPr>
            </w:pPr>
            <w:r>
              <w:rPr>
                <w:rFonts w:cs="Times New Roman"/>
                <w:sz w:val="28"/>
                <w:szCs w:val="28"/>
              </w:rPr>
              <w:t>社会因素</w:t>
            </w:r>
          </w:p>
        </w:tc>
        <w:tc>
          <w:tcPr>
            <w:tcW w:w="1386" w:type="pct"/>
            <w:shd w:val="clear" w:color="auto" w:fill="auto"/>
            <w:vAlign w:val="center"/>
          </w:tcPr>
          <w:p>
            <w:pPr>
              <w:pStyle w:val="21"/>
              <w:spacing w:before="0"/>
              <w:rPr>
                <w:rFonts w:cs="Times New Roman"/>
                <w:sz w:val="28"/>
                <w:szCs w:val="28"/>
              </w:rPr>
            </w:pPr>
            <w:r>
              <w:rPr>
                <w:rFonts w:cs="Times New Roman"/>
                <w:sz w:val="28"/>
                <w:szCs w:val="28"/>
              </w:rPr>
              <w:t>政策、文化、环境</w:t>
            </w:r>
          </w:p>
        </w:tc>
        <w:tc>
          <w:tcPr>
            <w:tcW w:w="2458" w:type="pct"/>
            <w:shd w:val="clear" w:color="auto" w:fill="auto"/>
            <w:vAlign w:val="center"/>
          </w:tcPr>
          <w:p>
            <w:pPr>
              <w:pStyle w:val="21"/>
              <w:spacing w:before="0"/>
              <w:rPr>
                <w:rFonts w:cs="Times New Roman"/>
                <w:sz w:val="28"/>
                <w:szCs w:val="28"/>
              </w:rPr>
            </w:pPr>
            <w:r>
              <w:rPr>
                <w:rFonts w:cs="Times New Roman"/>
                <w:sz w:val="28"/>
                <w:szCs w:val="28"/>
              </w:rPr>
              <w:t>影响城镇内部空间结构的形成与变化</w:t>
            </w:r>
          </w:p>
        </w:tc>
      </w:tr>
    </w:tbl>
    <w:p>
      <w:pPr>
        <w:pStyle w:val="21"/>
        <w:rPr>
          <w:rFonts w:cs="Times New Roman"/>
          <w:color w:val="C00000"/>
          <w:sz w:val="28"/>
          <w:szCs w:val="28"/>
        </w:rPr>
      </w:pPr>
    </w:p>
    <w:p>
      <w:pPr>
        <w:pStyle w:val="21"/>
        <w:rPr>
          <w:rFonts w:cs="Times New Roman"/>
          <w:color w:val="C00000"/>
          <w:sz w:val="28"/>
          <w:szCs w:val="28"/>
        </w:rPr>
      </w:pPr>
      <w:r>
        <w:rPr>
          <w:rFonts w:cs="Times New Roman"/>
          <w:color w:val="C00000"/>
          <w:sz w:val="28"/>
          <w:szCs w:val="28"/>
        </w:rPr>
        <w:t>2．发展变化</w:t>
      </w:r>
    </w:p>
    <w:p>
      <w:pPr>
        <w:pStyle w:val="21"/>
        <w:rPr>
          <w:rFonts w:cs="Times New Roman"/>
          <w:sz w:val="28"/>
          <w:szCs w:val="28"/>
        </w:rPr>
      </w:pPr>
      <w:r>
        <w:rPr>
          <w:rFonts w:cs="Times New Roman"/>
          <w:sz w:val="28"/>
          <w:szCs w:val="28"/>
        </w:rPr>
        <w:t>(1)初期：各类功能用地混杂分布，没有明确的功能分异。</w:t>
      </w:r>
    </w:p>
    <w:p>
      <w:pPr>
        <w:pStyle w:val="21"/>
        <w:rPr>
          <w:rFonts w:cs="Times New Roman"/>
          <w:sz w:val="28"/>
          <w:szCs w:val="28"/>
        </w:rPr>
      </w:pPr>
      <w:r>
        <w:rPr>
          <w:rFonts w:cs="Times New Roman"/>
          <w:sz w:val="28"/>
          <w:szCs w:val="28"/>
        </w:rPr>
        <w:t>(2)后期</w:t>
      </w:r>
    </w:p>
    <w:p>
      <w:pPr>
        <w:pStyle w:val="21"/>
        <w:rPr>
          <w:rFonts w:cs="Times New Roman"/>
          <w:sz w:val="28"/>
          <w:szCs w:val="28"/>
        </w:rPr>
      </w:pPr>
      <w:r>
        <w:rPr>
          <w:rFonts w:cs="Times New Roman"/>
          <w:sz w:val="28"/>
          <w:szCs w:val="28"/>
        </w:rPr>
        <w:pict>
          <v:shape id="_x0000_i1025" o:spt="75" type="#_x0000_t75" style="height:74.5pt;width:327.35pt;" filled="f" o:preferrelative="t" stroked="f" coordsize="21600,21600">
            <v:path/>
            <v:fill on="f" focussize="0,0"/>
            <v:stroke on="f" joinstyle="miter"/>
            <v:imagedata r:id="rId6" r:href="rId7" o:title=""/>
            <o:lock v:ext="edit" aspectratio="t"/>
            <w10:wrap type="none"/>
            <w10:anchorlock/>
          </v:shape>
        </w:pict>
      </w:r>
    </w:p>
    <w:p>
      <w:pPr>
        <w:pStyle w:val="21"/>
        <w:rPr>
          <w:rFonts w:cs="Times New Roman"/>
          <w:sz w:val="28"/>
          <w:szCs w:val="28"/>
        </w:rPr>
      </w:pPr>
      <w:r>
        <w:rPr>
          <w:rFonts w:cs="Times New Roman"/>
          <w:color w:val="C00000"/>
          <w:sz w:val="28"/>
          <w:szCs w:val="28"/>
        </w:rPr>
        <w:t>[易错警示]　</w:t>
      </w:r>
      <w:r>
        <w:rPr>
          <w:rFonts w:cs="Times New Roman"/>
          <w:sz w:val="28"/>
          <w:szCs w:val="28"/>
        </w:rPr>
        <w:t>城镇内部空间结构不同于城镇功能分区</w:t>
      </w:r>
    </w:p>
    <w:p>
      <w:pPr>
        <w:pStyle w:val="21"/>
        <w:rPr>
          <w:rFonts w:cs="Times New Roman"/>
          <w:sz w:val="28"/>
          <w:szCs w:val="28"/>
        </w:rPr>
      </w:pPr>
      <w:r>
        <w:rPr>
          <w:rFonts w:cs="Times New Roman"/>
          <w:sz w:val="28"/>
          <w:szCs w:val="28"/>
        </w:rPr>
        <w:t>城镇内部空间结构与城镇功能分区是两个有区别的概念。城镇内部空间结构是指在经济、社会、历史和政策等因素作用下，城镇功能区在空间中的分布与组合；而城镇功能分区是指城镇中各种活动之间发生空间竞争，导致同类活动在空间上的高度集聚所形成的商业区、工业区、住宅区、行政区、文化区等。</w:t>
      </w:r>
    </w:p>
    <w:p>
      <w:pPr>
        <w:pStyle w:val="21"/>
        <w:rPr>
          <w:rFonts w:cs="Times New Roman"/>
          <w:sz w:val="28"/>
          <w:szCs w:val="28"/>
        </w:rPr>
      </w:pPr>
      <w:r>
        <w:rPr>
          <w:rFonts w:cs="Times New Roman"/>
          <w:sz w:val="28"/>
          <w:szCs w:val="28"/>
        </w:rPr>
        <w:t>1．各类土地利用付租能力随距市中心距离的变化有何异同？</w:t>
      </w:r>
    </w:p>
    <w:p>
      <w:pPr>
        <w:pStyle w:val="21"/>
        <w:rPr>
          <w:rFonts w:cs="Times New Roman"/>
          <w:color w:val="C00000"/>
          <w:sz w:val="28"/>
          <w:szCs w:val="28"/>
        </w:rPr>
      </w:pPr>
      <w:r>
        <w:rPr>
          <w:rFonts w:cs="Times New Roman"/>
          <w:color w:val="C00000"/>
          <w:sz w:val="28"/>
          <w:szCs w:val="28"/>
        </w:rPr>
        <w:t>提示：相同点：各类土地利用付租能力均随距市中心距离的增大而降低。</w:t>
      </w:r>
    </w:p>
    <w:p>
      <w:pPr>
        <w:pStyle w:val="21"/>
        <w:rPr>
          <w:rFonts w:cs="Times New Roman"/>
          <w:color w:val="C00000"/>
          <w:sz w:val="28"/>
          <w:szCs w:val="28"/>
        </w:rPr>
      </w:pPr>
      <w:r>
        <w:rPr>
          <w:rFonts w:cs="Times New Roman"/>
          <w:color w:val="C00000"/>
          <w:sz w:val="28"/>
          <w:szCs w:val="28"/>
        </w:rPr>
        <w:t>不同点：①商业活动的付租能力随距市中心距离的增加而降低最快，其次是住宅和工业；②在市中心，商业的付租能力最高；在市区外围，工业的付租能力最高。</w:t>
      </w:r>
    </w:p>
    <w:p>
      <w:pPr>
        <w:pStyle w:val="21"/>
        <w:rPr>
          <w:rFonts w:cs="Times New Roman"/>
          <w:sz w:val="28"/>
          <w:szCs w:val="28"/>
        </w:rPr>
      </w:pPr>
      <w:r>
        <w:rPr>
          <w:rFonts w:cs="Times New Roman"/>
          <w:sz w:val="28"/>
          <w:szCs w:val="28"/>
        </w:rPr>
        <w:t>2．如果由各类用地的付租能力来决定土地的用途，那么图中OA最有可能成为哪一类功能区？AB和BC呢？</w:t>
      </w:r>
    </w:p>
    <w:p>
      <w:pPr>
        <w:pStyle w:val="21"/>
        <w:rPr>
          <w:rFonts w:cs="Times New Roman"/>
          <w:color w:val="C00000"/>
          <w:sz w:val="28"/>
          <w:szCs w:val="28"/>
        </w:rPr>
      </w:pPr>
      <w:r>
        <w:rPr>
          <w:rFonts w:cs="Times New Roman"/>
          <w:color w:val="C00000"/>
          <w:sz w:val="28"/>
          <w:szCs w:val="28"/>
        </w:rPr>
        <w:t>提示：OA成为商业区，AB成为住宅区，BC成为工业区。</w:t>
      </w:r>
    </w:p>
    <w:p>
      <w:pPr>
        <w:pStyle w:val="21"/>
        <w:rPr>
          <w:rFonts w:cs="Times New Roman"/>
          <w:sz w:val="28"/>
          <w:szCs w:val="28"/>
        </w:rPr>
      </w:pPr>
      <w:r>
        <w:rPr>
          <w:rFonts w:cs="Times New Roman"/>
          <w:sz w:val="28"/>
          <w:szCs w:val="28"/>
        </w:rPr>
        <w:t>3. 判断下列说法的正误。</w:t>
      </w:r>
    </w:p>
    <w:p>
      <w:pPr>
        <w:pStyle w:val="21"/>
        <w:rPr>
          <w:rFonts w:cs="Times New Roman"/>
          <w:sz w:val="28"/>
          <w:szCs w:val="28"/>
        </w:rPr>
      </w:pPr>
      <w:r>
        <w:rPr>
          <w:rFonts w:cs="Times New Roman"/>
          <w:sz w:val="28"/>
          <w:szCs w:val="28"/>
        </w:rPr>
        <w:t>(1)影响城镇内部空间结构的主要因素</w:t>
      </w:r>
      <w:r>
        <w:rPr>
          <w:rFonts w:hint="eastAsia" w:cs="Times New Roman"/>
          <w:sz w:val="28"/>
          <w:szCs w:val="28"/>
        </w:rPr>
        <w:t>是自然因素</w:t>
      </w:r>
      <w:r>
        <w:rPr>
          <w:rFonts w:cs="Times New Roman"/>
          <w:sz w:val="28"/>
          <w:szCs w:val="28"/>
        </w:rPr>
        <w:t>。</w:t>
      </w:r>
      <w:r>
        <w:rPr>
          <w:rFonts w:cs="Times New Roman"/>
          <w:sz w:val="28"/>
          <w:szCs w:val="28"/>
        </w:rPr>
        <w:tab/>
      </w:r>
      <w:r>
        <w:rPr>
          <w:rFonts w:cs="Times New Roman"/>
          <w:sz w:val="28"/>
          <w:szCs w:val="28"/>
        </w:rPr>
        <w:t>(×)</w:t>
      </w:r>
    </w:p>
    <w:p>
      <w:pPr>
        <w:pStyle w:val="21"/>
        <w:rPr>
          <w:rFonts w:cs="Times New Roman"/>
          <w:sz w:val="28"/>
          <w:szCs w:val="28"/>
        </w:rPr>
      </w:pPr>
      <w:r>
        <w:rPr>
          <w:rFonts w:cs="Times New Roman"/>
          <w:sz w:val="28"/>
          <w:szCs w:val="28"/>
        </w:rPr>
        <w:t>(2)影响地租高低的主要因素是交通便捷程度和距离城镇中心的远近</w:t>
      </w:r>
      <w:r>
        <w:rPr>
          <w:rFonts w:hint="eastAsia" w:cs="Times New Roman"/>
          <w:sz w:val="28"/>
          <w:szCs w:val="28"/>
        </w:rPr>
        <w:t>。</w:t>
      </w:r>
      <w:r>
        <w:rPr>
          <w:rFonts w:cs="Times New Roman"/>
          <w:sz w:val="28"/>
          <w:szCs w:val="28"/>
        </w:rPr>
        <w:tab/>
      </w:r>
      <w:r>
        <w:rPr>
          <w:rFonts w:cs="Times New Roman"/>
          <w:sz w:val="28"/>
          <w:szCs w:val="28"/>
        </w:rPr>
        <w:t>(√)</w:t>
      </w:r>
    </w:p>
    <w:p>
      <w:pPr>
        <w:pStyle w:val="21"/>
        <w:rPr>
          <w:rFonts w:cs="Times New Roman"/>
          <w:sz w:val="28"/>
          <w:szCs w:val="28"/>
        </w:rPr>
      </w:pPr>
      <w:r>
        <w:rPr>
          <w:rFonts w:cs="Times New Roman"/>
          <w:sz w:val="28"/>
          <w:szCs w:val="28"/>
        </w:rPr>
        <w:t>(3)东西方文化差异，对城镇地域结构有深刻影响</w:t>
      </w:r>
      <w:r>
        <w:rPr>
          <w:rFonts w:hint="eastAsia" w:cs="Times New Roman"/>
          <w:sz w:val="28"/>
          <w:szCs w:val="28"/>
        </w:rPr>
        <w:t>。</w:t>
      </w:r>
      <w:r>
        <w:rPr>
          <w:rFonts w:cs="Times New Roman"/>
          <w:sz w:val="28"/>
          <w:szCs w:val="28"/>
        </w:rPr>
        <w:tab/>
      </w:r>
      <w:r>
        <w:rPr>
          <w:rFonts w:cs="Times New Roman"/>
          <w:sz w:val="28"/>
          <w:szCs w:val="28"/>
        </w:rPr>
        <w:t>(√)</w:t>
      </w:r>
    </w:p>
    <w:p>
      <w:pPr>
        <w:pStyle w:val="21"/>
        <w:rPr>
          <w:rFonts w:cs="Times New Roman"/>
          <w:color w:val="C00000"/>
          <w:sz w:val="28"/>
          <w:szCs w:val="28"/>
        </w:rPr>
      </w:pPr>
      <w:r>
        <w:rPr>
          <w:rFonts w:hint="eastAsia" w:cs="Times New Roman"/>
          <w:color w:val="C00000"/>
          <w:sz w:val="28"/>
          <w:szCs w:val="28"/>
        </w:rPr>
        <w:t>（四）</w:t>
      </w:r>
      <w:r>
        <w:rPr>
          <w:rFonts w:cs="Times New Roman"/>
          <w:color w:val="C00000"/>
          <w:sz w:val="28"/>
          <w:szCs w:val="28"/>
        </w:rPr>
        <w:t>合理利用城乡空间的意义</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5"/>
        <w:gridCol w:w="5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4" w:type="pct"/>
            <w:shd w:val="clear" w:color="auto" w:fill="auto"/>
            <w:vAlign w:val="center"/>
          </w:tcPr>
          <w:p>
            <w:pPr>
              <w:pStyle w:val="21"/>
              <w:spacing w:before="0"/>
              <w:rPr>
                <w:rFonts w:cs="Times New Roman"/>
                <w:sz w:val="28"/>
                <w:szCs w:val="28"/>
              </w:rPr>
            </w:pPr>
            <w:r>
              <w:rPr>
                <w:rFonts w:cs="Times New Roman"/>
                <w:sz w:val="28"/>
                <w:szCs w:val="28"/>
              </w:rPr>
              <w:t>规划利用</w:t>
            </w:r>
          </w:p>
        </w:tc>
        <w:tc>
          <w:tcPr>
            <w:tcW w:w="2596" w:type="pct"/>
            <w:shd w:val="clear" w:color="auto" w:fill="auto"/>
            <w:vAlign w:val="center"/>
          </w:tcPr>
          <w:p>
            <w:pPr>
              <w:pStyle w:val="21"/>
              <w:spacing w:before="0"/>
              <w:rPr>
                <w:rFonts w:cs="Times New Roman"/>
                <w:sz w:val="28"/>
                <w:szCs w:val="28"/>
              </w:rPr>
            </w:pPr>
            <w:r>
              <w:rPr>
                <w:rFonts w:cs="Times New Roman"/>
                <w:sz w:val="28"/>
                <w:szCs w:val="28"/>
              </w:rPr>
              <w:t>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4" w:type="pct"/>
            <w:shd w:val="clear" w:color="auto" w:fill="auto"/>
            <w:vAlign w:val="center"/>
          </w:tcPr>
          <w:p>
            <w:pPr>
              <w:pStyle w:val="21"/>
              <w:spacing w:before="0"/>
              <w:rPr>
                <w:rFonts w:cs="Times New Roman"/>
                <w:sz w:val="28"/>
                <w:szCs w:val="28"/>
              </w:rPr>
            </w:pPr>
            <w:r>
              <w:rPr>
                <w:rFonts w:cs="Times New Roman"/>
                <w:sz w:val="28"/>
                <w:szCs w:val="28"/>
              </w:rPr>
              <w:t>发展卫星城，合理规划工业区等</w:t>
            </w:r>
          </w:p>
        </w:tc>
        <w:tc>
          <w:tcPr>
            <w:tcW w:w="2596" w:type="pct"/>
            <w:shd w:val="clear" w:color="auto" w:fill="auto"/>
            <w:vAlign w:val="center"/>
          </w:tcPr>
          <w:p>
            <w:pPr>
              <w:pStyle w:val="21"/>
              <w:spacing w:before="0"/>
              <w:rPr>
                <w:rFonts w:cs="Times New Roman"/>
                <w:sz w:val="28"/>
                <w:szCs w:val="28"/>
              </w:rPr>
            </w:pPr>
            <w:r>
              <w:rPr>
                <w:rFonts w:cs="Times New Roman"/>
                <w:sz w:val="28"/>
                <w:szCs w:val="28"/>
              </w:rPr>
              <w:t>改善环境状况，建设宜居的生活空间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4" w:type="pct"/>
            <w:shd w:val="clear" w:color="auto" w:fill="auto"/>
            <w:vAlign w:val="center"/>
          </w:tcPr>
          <w:p>
            <w:pPr>
              <w:pStyle w:val="21"/>
              <w:spacing w:before="0"/>
              <w:rPr>
                <w:rFonts w:cs="Times New Roman"/>
                <w:sz w:val="28"/>
                <w:szCs w:val="28"/>
              </w:rPr>
            </w:pPr>
            <w:r>
              <w:rPr>
                <w:rFonts w:cs="Times New Roman"/>
                <w:sz w:val="28"/>
                <w:szCs w:val="28"/>
              </w:rPr>
              <w:t>合理安排居住区、基础设施、公共服务设施等</w:t>
            </w:r>
          </w:p>
        </w:tc>
        <w:tc>
          <w:tcPr>
            <w:tcW w:w="2596" w:type="pct"/>
            <w:shd w:val="clear" w:color="auto" w:fill="auto"/>
            <w:vAlign w:val="center"/>
          </w:tcPr>
          <w:p>
            <w:pPr>
              <w:pStyle w:val="21"/>
              <w:spacing w:before="0"/>
              <w:rPr>
                <w:rFonts w:cs="Times New Roman"/>
                <w:sz w:val="28"/>
                <w:szCs w:val="28"/>
              </w:rPr>
            </w:pPr>
            <w:r>
              <w:rPr>
                <w:rFonts w:cs="Times New Roman"/>
                <w:sz w:val="28"/>
                <w:szCs w:val="28"/>
              </w:rPr>
              <w:t>提高土地资源利用效率，为生产和生活提供便利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4" w:type="pct"/>
            <w:shd w:val="clear" w:color="auto" w:fill="auto"/>
            <w:vAlign w:val="center"/>
          </w:tcPr>
          <w:p>
            <w:pPr>
              <w:pStyle w:val="21"/>
              <w:spacing w:before="0"/>
              <w:rPr>
                <w:rFonts w:cs="Times New Roman"/>
                <w:sz w:val="28"/>
                <w:szCs w:val="28"/>
              </w:rPr>
            </w:pPr>
            <w:r>
              <w:rPr>
                <w:rFonts w:cs="Times New Roman"/>
                <w:sz w:val="28"/>
                <w:szCs w:val="28"/>
              </w:rPr>
              <w:t>通过规划，确定具有历史文化价值的场所、建筑物、街区或村落等</w:t>
            </w:r>
          </w:p>
        </w:tc>
        <w:tc>
          <w:tcPr>
            <w:tcW w:w="2596" w:type="pct"/>
            <w:shd w:val="clear" w:color="auto" w:fill="auto"/>
            <w:vAlign w:val="center"/>
          </w:tcPr>
          <w:p>
            <w:pPr>
              <w:pStyle w:val="21"/>
              <w:spacing w:before="0"/>
              <w:rPr>
                <w:rFonts w:cs="Times New Roman"/>
                <w:color w:val="FF0000"/>
                <w:sz w:val="28"/>
                <w:szCs w:val="28"/>
              </w:rPr>
            </w:pPr>
            <w:r>
              <w:rPr>
                <w:rFonts w:cs="Times New Roman"/>
                <w:sz w:val="28"/>
                <w:szCs w:val="28"/>
              </w:rPr>
              <w:t>保护地方和民族传统特色，使人类历史和文化遗产得以永续相传</w:t>
            </w:r>
          </w:p>
        </w:tc>
      </w:tr>
    </w:tbl>
    <w:p>
      <w:pPr>
        <w:pStyle w:val="21"/>
        <w:rPr>
          <w:sz w:val="28"/>
          <w:szCs w:val="28"/>
        </w:rPr>
      </w:pPr>
    </w:p>
    <w:p>
      <w:pPr>
        <w:pStyle w:val="21"/>
        <w:rPr>
          <w:b/>
          <w:bCs/>
          <w:sz w:val="28"/>
          <w:szCs w:val="28"/>
        </w:rPr>
      </w:pPr>
      <w:r>
        <w:rPr>
          <w:rFonts w:hint="eastAsia"/>
          <w:b/>
          <w:bCs/>
          <w:sz w:val="28"/>
          <w:szCs w:val="28"/>
        </w:rPr>
        <w:t>三、情景探究</w:t>
      </w:r>
    </w:p>
    <w:p>
      <w:pPr>
        <w:pStyle w:val="21"/>
        <w:rPr>
          <w:color w:val="C00000"/>
          <w:sz w:val="28"/>
          <w:szCs w:val="28"/>
        </w:rPr>
      </w:pPr>
      <w:r>
        <w:rPr>
          <w:rFonts w:hint="eastAsia"/>
          <w:color w:val="C00000"/>
          <w:sz w:val="28"/>
          <w:szCs w:val="28"/>
        </w:rPr>
        <w:t>探究一：</w:t>
      </w:r>
      <w:r>
        <w:rPr>
          <w:rFonts w:cs="Times New Roman"/>
          <w:color w:val="C00000"/>
          <w:sz w:val="28"/>
          <w:szCs w:val="28"/>
        </w:rPr>
        <w:t>乡村聚落的分布、土地利用与空间结构</w:t>
      </w:r>
    </w:p>
    <w:p>
      <w:pPr>
        <w:pStyle w:val="21"/>
        <w:rPr>
          <w:rFonts w:cs="Times New Roman"/>
          <w:sz w:val="28"/>
          <w:szCs w:val="28"/>
        </w:rPr>
      </w:pPr>
      <w:r>
        <w:rPr>
          <w:rFonts w:cs="Times New Roman"/>
          <w:sz w:val="28"/>
          <w:szCs w:val="28"/>
        </w:rPr>
        <w:t>阅读教材P</w:t>
      </w:r>
      <w:r>
        <w:rPr>
          <w:rFonts w:cs="Times New Roman"/>
          <w:sz w:val="28"/>
          <w:szCs w:val="28"/>
          <w:vertAlign w:val="subscript"/>
        </w:rPr>
        <w:t>25</w:t>
      </w:r>
      <w:r>
        <w:rPr>
          <w:rFonts w:cs="Times New Roman"/>
          <w:sz w:val="28"/>
          <w:szCs w:val="28"/>
        </w:rPr>
        <w:t>图2.3 浙江兰溪诸葛村的村落内部空间结构示意，探究下列问题。</w:t>
      </w:r>
    </w:p>
    <w:p>
      <w:pPr>
        <w:pStyle w:val="21"/>
        <w:rPr>
          <w:rFonts w:cs="Times New Roman"/>
          <w:sz w:val="28"/>
          <w:szCs w:val="28"/>
        </w:rPr>
      </w:pPr>
      <w:r>
        <w:rPr>
          <w:rFonts w:cs="Times New Roman"/>
          <w:sz w:val="28"/>
          <w:szCs w:val="28"/>
        </w:rPr>
        <w:t>问题1　(地理实践力)结合你对乡村聚落的观察，说出诸葛村土地利用的主要类型。</w:t>
      </w:r>
    </w:p>
    <w:p>
      <w:pPr>
        <w:pStyle w:val="21"/>
        <w:rPr>
          <w:rFonts w:cs="Times New Roman"/>
          <w:color w:val="C00000"/>
          <w:sz w:val="28"/>
          <w:szCs w:val="28"/>
        </w:rPr>
      </w:pPr>
      <w:r>
        <w:rPr>
          <w:rFonts w:cs="Times New Roman"/>
          <w:color w:val="C00000"/>
          <w:sz w:val="28"/>
          <w:szCs w:val="28"/>
        </w:rPr>
        <w:t>提示：农业用地，居住用地，公共设施用地。</w:t>
      </w:r>
    </w:p>
    <w:p>
      <w:pPr>
        <w:pStyle w:val="21"/>
        <w:rPr>
          <w:rFonts w:cs="Times New Roman"/>
          <w:sz w:val="28"/>
          <w:szCs w:val="28"/>
        </w:rPr>
      </w:pPr>
      <w:r>
        <w:rPr>
          <w:rFonts w:cs="Times New Roman"/>
          <w:sz w:val="28"/>
          <w:szCs w:val="28"/>
        </w:rPr>
        <w:t>问题2　(区域认知)说明诸葛村公共设施分布的位置及优点。</w:t>
      </w:r>
    </w:p>
    <w:p>
      <w:pPr>
        <w:pStyle w:val="21"/>
        <w:rPr>
          <w:rFonts w:cs="Times New Roman"/>
          <w:color w:val="C00000"/>
          <w:sz w:val="28"/>
          <w:szCs w:val="28"/>
        </w:rPr>
      </w:pPr>
      <w:r>
        <w:rPr>
          <w:rFonts w:cs="Times New Roman"/>
          <w:color w:val="C00000"/>
          <w:sz w:val="28"/>
          <w:szCs w:val="28"/>
        </w:rPr>
        <w:t>提示：位置：村落的中心和居住区内部。优点：方便就近为村民提供服务。</w:t>
      </w:r>
    </w:p>
    <w:p>
      <w:pPr>
        <w:pStyle w:val="21"/>
        <w:rPr>
          <w:rFonts w:cs="Times New Roman"/>
          <w:sz w:val="28"/>
          <w:szCs w:val="28"/>
        </w:rPr>
      </w:pPr>
      <w:r>
        <w:rPr>
          <w:rFonts w:cs="Times New Roman"/>
          <w:sz w:val="28"/>
          <w:szCs w:val="28"/>
        </w:rPr>
        <w:t>问题3　(综合思维)影响诸葛村空间结构形成的因素有哪些？</w:t>
      </w:r>
    </w:p>
    <w:p>
      <w:pPr>
        <w:pStyle w:val="21"/>
        <w:rPr>
          <w:rFonts w:cs="Times New Roman"/>
          <w:color w:val="C00000"/>
          <w:sz w:val="28"/>
          <w:szCs w:val="28"/>
        </w:rPr>
      </w:pPr>
      <w:r>
        <w:rPr>
          <w:rFonts w:cs="Times New Roman"/>
          <w:color w:val="C00000"/>
          <w:sz w:val="28"/>
          <w:szCs w:val="28"/>
        </w:rPr>
        <w:t>提示：水文、地形等自然因素以及历史、文化等因素。</w:t>
      </w:r>
    </w:p>
    <w:p>
      <w:pPr>
        <w:pStyle w:val="21"/>
        <w:rPr>
          <w:rFonts w:cs="Times New Roman"/>
          <w:color w:val="C00000"/>
          <w:sz w:val="28"/>
          <w:szCs w:val="28"/>
        </w:rPr>
      </w:pPr>
      <w:r>
        <w:rPr>
          <w:rFonts w:hint="eastAsia" w:cs="Times New Roman"/>
          <w:color w:val="C00000"/>
          <w:sz w:val="28"/>
          <w:szCs w:val="28"/>
          <w:lang w:val="en-US" w:eastAsia="zh-CN"/>
        </w:rPr>
        <w:t>1</w:t>
      </w:r>
      <w:r>
        <w:rPr>
          <w:rFonts w:cs="Times New Roman"/>
          <w:color w:val="C00000"/>
          <w:sz w:val="28"/>
          <w:szCs w:val="28"/>
        </w:rPr>
        <w:t>．乡村的土地利用与内部空间结构</w:t>
      </w:r>
    </w:p>
    <w:p>
      <w:pPr>
        <w:pStyle w:val="21"/>
        <w:rPr>
          <w:rFonts w:cs="Times New Roman"/>
          <w:sz w:val="28"/>
          <w:szCs w:val="28"/>
        </w:rPr>
      </w:pPr>
      <w:r>
        <w:rPr>
          <w:rFonts w:cs="Times New Roman"/>
          <w:sz w:val="28"/>
          <w:szCs w:val="28"/>
        </w:rPr>
        <w:pict>
          <v:shape id="_x0000_i1026" o:spt="75" type="#_x0000_t75" style="height:129.75pt;width:142.35pt;" filled="f" o:preferrelative="t" stroked="f" coordsize="21600,21600">
            <v:path/>
            <v:fill on="f" focussize="0,0"/>
            <v:stroke on="f" joinstyle="miter"/>
            <v:imagedata r:id="rId8" o:title=""/>
            <o:lock v:ext="edit" aspectratio="t"/>
            <w10:wrap type="none"/>
            <w10:anchorlock/>
          </v:shape>
        </w:pic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8"/>
        <w:gridCol w:w="1449"/>
        <w:gridCol w:w="2463"/>
        <w:gridCol w:w="4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9" w:type="pct"/>
            <w:shd w:val="clear" w:color="auto" w:fill="auto"/>
            <w:vAlign w:val="center"/>
          </w:tcPr>
          <w:p>
            <w:pPr>
              <w:pStyle w:val="21"/>
              <w:spacing w:before="0"/>
              <w:rPr>
                <w:rFonts w:cs="Times New Roman"/>
                <w:sz w:val="28"/>
                <w:szCs w:val="28"/>
              </w:rPr>
            </w:pPr>
            <w:r>
              <w:rPr>
                <w:rFonts w:cs="Times New Roman"/>
                <w:sz w:val="28"/>
                <w:szCs w:val="28"/>
              </w:rPr>
              <w:t>土地利用方式</w:t>
            </w:r>
          </w:p>
        </w:tc>
        <w:tc>
          <w:tcPr>
            <w:tcW w:w="688" w:type="pct"/>
            <w:shd w:val="clear" w:color="auto" w:fill="auto"/>
            <w:vAlign w:val="center"/>
          </w:tcPr>
          <w:p>
            <w:pPr>
              <w:pStyle w:val="21"/>
              <w:spacing w:before="0"/>
              <w:rPr>
                <w:rFonts w:cs="Times New Roman"/>
                <w:sz w:val="28"/>
                <w:szCs w:val="28"/>
              </w:rPr>
            </w:pPr>
            <w:r>
              <w:rPr>
                <w:rFonts w:cs="Times New Roman"/>
                <w:sz w:val="28"/>
                <w:szCs w:val="28"/>
              </w:rPr>
              <w:t>位置</w:t>
            </w:r>
          </w:p>
        </w:tc>
        <w:tc>
          <w:tcPr>
            <w:tcW w:w="1169" w:type="pct"/>
            <w:shd w:val="clear" w:color="auto" w:fill="auto"/>
            <w:vAlign w:val="center"/>
          </w:tcPr>
          <w:p>
            <w:pPr>
              <w:pStyle w:val="21"/>
              <w:spacing w:before="0"/>
              <w:rPr>
                <w:rFonts w:cs="Times New Roman"/>
                <w:sz w:val="28"/>
                <w:szCs w:val="28"/>
              </w:rPr>
            </w:pPr>
            <w:r>
              <w:rPr>
                <w:rFonts w:cs="Times New Roman"/>
                <w:sz w:val="28"/>
                <w:szCs w:val="28"/>
              </w:rPr>
              <w:t>作用</w:t>
            </w:r>
          </w:p>
        </w:tc>
        <w:tc>
          <w:tcPr>
            <w:tcW w:w="2114" w:type="pct"/>
            <w:shd w:val="clear" w:color="auto" w:fill="auto"/>
            <w:vAlign w:val="center"/>
          </w:tcPr>
          <w:p>
            <w:pPr>
              <w:pStyle w:val="21"/>
              <w:spacing w:before="0"/>
              <w:rPr>
                <w:rFonts w:cs="Times New Roman"/>
                <w:sz w:val="28"/>
                <w:szCs w:val="28"/>
              </w:rPr>
            </w:pPr>
            <w:r>
              <w:rPr>
                <w:rFonts w:cs="Times New Roman"/>
                <w:sz w:val="28"/>
                <w:szCs w:val="28"/>
              </w:rPr>
              <w:t>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9" w:type="pct"/>
            <w:shd w:val="clear" w:color="auto" w:fill="auto"/>
            <w:vAlign w:val="center"/>
          </w:tcPr>
          <w:p>
            <w:pPr>
              <w:pStyle w:val="21"/>
              <w:spacing w:before="0"/>
              <w:rPr>
                <w:rFonts w:cs="Times New Roman"/>
                <w:sz w:val="28"/>
                <w:szCs w:val="28"/>
              </w:rPr>
            </w:pPr>
            <w:r>
              <w:rPr>
                <w:rFonts w:hint="eastAsia" w:cs="Times New Roman"/>
                <w:sz w:val="28"/>
                <w:szCs w:val="28"/>
              </w:rPr>
              <w:t>公共服</w:t>
            </w:r>
          </w:p>
          <w:p>
            <w:pPr>
              <w:pStyle w:val="21"/>
              <w:spacing w:before="0"/>
              <w:rPr>
                <w:rFonts w:cs="Times New Roman"/>
                <w:sz w:val="28"/>
                <w:szCs w:val="28"/>
              </w:rPr>
            </w:pPr>
            <w:r>
              <w:rPr>
                <w:rFonts w:cs="Times New Roman"/>
                <w:sz w:val="28"/>
                <w:szCs w:val="28"/>
              </w:rPr>
              <w:t>务设施</w:t>
            </w:r>
          </w:p>
        </w:tc>
        <w:tc>
          <w:tcPr>
            <w:tcW w:w="688" w:type="pct"/>
            <w:shd w:val="clear" w:color="auto" w:fill="auto"/>
            <w:vAlign w:val="center"/>
          </w:tcPr>
          <w:p>
            <w:pPr>
              <w:pStyle w:val="21"/>
              <w:spacing w:before="0"/>
              <w:rPr>
                <w:rFonts w:cs="Times New Roman"/>
                <w:sz w:val="28"/>
                <w:szCs w:val="28"/>
              </w:rPr>
            </w:pPr>
            <w:r>
              <w:rPr>
                <w:rFonts w:cs="Times New Roman"/>
                <w:sz w:val="28"/>
                <w:szCs w:val="28"/>
              </w:rPr>
              <w:t>中心</w:t>
            </w:r>
          </w:p>
        </w:tc>
        <w:tc>
          <w:tcPr>
            <w:tcW w:w="1169" w:type="pct"/>
            <w:shd w:val="clear" w:color="auto" w:fill="auto"/>
            <w:vAlign w:val="center"/>
          </w:tcPr>
          <w:p>
            <w:pPr>
              <w:pStyle w:val="21"/>
              <w:spacing w:before="0"/>
              <w:rPr>
                <w:rFonts w:cs="Times New Roman"/>
                <w:sz w:val="28"/>
                <w:szCs w:val="28"/>
              </w:rPr>
            </w:pPr>
            <w:r>
              <w:rPr>
                <w:rFonts w:cs="Times New Roman"/>
                <w:sz w:val="28"/>
                <w:szCs w:val="28"/>
              </w:rPr>
              <w:t>居民进行各种活动和交流的场所</w:t>
            </w:r>
          </w:p>
        </w:tc>
        <w:tc>
          <w:tcPr>
            <w:tcW w:w="2114" w:type="pct"/>
            <w:shd w:val="clear" w:color="auto" w:fill="auto"/>
            <w:vAlign w:val="center"/>
          </w:tcPr>
          <w:p>
            <w:pPr>
              <w:pStyle w:val="21"/>
              <w:spacing w:before="0"/>
              <w:rPr>
                <w:rFonts w:cs="Times New Roman"/>
                <w:sz w:val="28"/>
                <w:szCs w:val="28"/>
              </w:rPr>
            </w:pPr>
            <w:r>
              <w:rPr>
                <w:rFonts w:cs="Times New Roman"/>
                <w:sz w:val="28"/>
                <w:szCs w:val="28"/>
              </w:rPr>
              <w:t>由提供祭祀、聚会、娱乐、商业、医疗、教育等多种服务的场所组成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9" w:type="pct"/>
            <w:shd w:val="clear" w:color="auto" w:fill="auto"/>
            <w:vAlign w:val="center"/>
          </w:tcPr>
          <w:p>
            <w:pPr>
              <w:pStyle w:val="21"/>
              <w:spacing w:before="0"/>
              <w:rPr>
                <w:rFonts w:cs="Times New Roman"/>
                <w:sz w:val="28"/>
                <w:szCs w:val="28"/>
              </w:rPr>
            </w:pPr>
            <w:r>
              <w:rPr>
                <w:rFonts w:cs="Times New Roman"/>
                <w:sz w:val="28"/>
                <w:szCs w:val="28"/>
              </w:rPr>
              <w:t>住宅</w:t>
            </w:r>
          </w:p>
        </w:tc>
        <w:tc>
          <w:tcPr>
            <w:tcW w:w="688" w:type="pct"/>
            <w:shd w:val="clear" w:color="auto" w:fill="auto"/>
            <w:vAlign w:val="center"/>
          </w:tcPr>
          <w:p>
            <w:pPr>
              <w:pStyle w:val="21"/>
              <w:spacing w:before="0"/>
              <w:rPr>
                <w:rFonts w:cs="Times New Roman"/>
                <w:sz w:val="28"/>
                <w:szCs w:val="28"/>
              </w:rPr>
            </w:pPr>
            <w:r>
              <w:rPr>
                <w:rFonts w:cs="Times New Roman"/>
                <w:sz w:val="28"/>
                <w:szCs w:val="28"/>
              </w:rPr>
              <w:t>公共服务</w:t>
            </w:r>
          </w:p>
          <w:p>
            <w:pPr>
              <w:pStyle w:val="21"/>
              <w:spacing w:before="0"/>
              <w:rPr>
                <w:rFonts w:cs="Times New Roman"/>
                <w:sz w:val="28"/>
                <w:szCs w:val="28"/>
              </w:rPr>
            </w:pPr>
            <w:r>
              <w:rPr>
                <w:rFonts w:cs="Times New Roman"/>
                <w:sz w:val="28"/>
                <w:szCs w:val="28"/>
              </w:rPr>
              <w:t>设施周围</w:t>
            </w:r>
          </w:p>
        </w:tc>
        <w:tc>
          <w:tcPr>
            <w:tcW w:w="1169" w:type="pct"/>
            <w:shd w:val="clear" w:color="auto" w:fill="auto"/>
            <w:vAlign w:val="center"/>
          </w:tcPr>
          <w:p>
            <w:pPr>
              <w:pStyle w:val="21"/>
              <w:spacing w:before="0"/>
              <w:rPr>
                <w:rFonts w:cs="Times New Roman"/>
                <w:sz w:val="28"/>
                <w:szCs w:val="28"/>
              </w:rPr>
            </w:pPr>
            <w:r>
              <w:rPr>
                <w:rFonts w:cs="Times New Roman"/>
                <w:sz w:val="28"/>
                <w:szCs w:val="28"/>
              </w:rPr>
              <w:t>居民日常居住的地方</w:t>
            </w:r>
          </w:p>
        </w:tc>
        <w:tc>
          <w:tcPr>
            <w:tcW w:w="2114" w:type="pct"/>
            <w:shd w:val="clear" w:color="auto" w:fill="auto"/>
            <w:vAlign w:val="center"/>
          </w:tcPr>
          <w:p>
            <w:pPr>
              <w:pStyle w:val="21"/>
              <w:spacing w:before="0"/>
              <w:rPr>
                <w:rFonts w:cs="Times New Roman"/>
                <w:sz w:val="28"/>
                <w:szCs w:val="28"/>
              </w:rPr>
            </w:pPr>
            <w:r>
              <w:rPr>
                <w:rFonts w:cs="Times New Roman"/>
                <w:sz w:val="28"/>
                <w:szCs w:val="28"/>
              </w:rPr>
              <w:t>由房屋和院落等组成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9" w:type="pct"/>
            <w:shd w:val="clear" w:color="auto" w:fill="auto"/>
            <w:vAlign w:val="center"/>
          </w:tcPr>
          <w:p>
            <w:pPr>
              <w:pStyle w:val="21"/>
              <w:spacing w:before="0"/>
              <w:rPr>
                <w:rFonts w:cs="Times New Roman"/>
                <w:sz w:val="28"/>
                <w:szCs w:val="28"/>
              </w:rPr>
            </w:pPr>
            <w:r>
              <w:rPr>
                <w:rFonts w:cs="Times New Roman"/>
                <w:sz w:val="28"/>
                <w:szCs w:val="28"/>
              </w:rPr>
              <w:t>农业</w:t>
            </w:r>
          </w:p>
          <w:p>
            <w:pPr>
              <w:pStyle w:val="21"/>
              <w:spacing w:before="0"/>
              <w:rPr>
                <w:rFonts w:cs="Times New Roman"/>
                <w:sz w:val="28"/>
                <w:szCs w:val="28"/>
              </w:rPr>
            </w:pPr>
            <w:r>
              <w:rPr>
                <w:rFonts w:cs="Times New Roman"/>
                <w:sz w:val="28"/>
                <w:szCs w:val="28"/>
              </w:rPr>
              <w:t>用地</w:t>
            </w:r>
          </w:p>
        </w:tc>
        <w:tc>
          <w:tcPr>
            <w:tcW w:w="688" w:type="pct"/>
            <w:shd w:val="clear" w:color="auto" w:fill="auto"/>
            <w:vAlign w:val="center"/>
          </w:tcPr>
          <w:p>
            <w:pPr>
              <w:pStyle w:val="21"/>
              <w:spacing w:before="0"/>
              <w:rPr>
                <w:rFonts w:cs="Times New Roman"/>
                <w:sz w:val="28"/>
                <w:szCs w:val="28"/>
              </w:rPr>
            </w:pPr>
            <w:r>
              <w:rPr>
                <w:rFonts w:cs="Times New Roman"/>
                <w:sz w:val="28"/>
                <w:szCs w:val="28"/>
              </w:rPr>
              <w:t>外围</w:t>
            </w:r>
          </w:p>
        </w:tc>
        <w:tc>
          <w:tcPr>
            <w:tcW w:w="1169" w:type="pct"/>
            <w:shd w:val="clear" w:color="auto" w:fill="auto"/>
            <w:vAlign w:val="center"/>
          </w:tcPr>
          <w:p>
            <w:pPr>
              <w:pStyle w:val="21"/>
              <w:spacing w:before="0"/>
              <w:rPr>
                <w:rFonts w:cs="Times New Roman"/>
                <w:sz w:val="28"/>
                <w:szCs w:val="28"/>
              </w:rPr>
            </w:pPr>
            <w:r>
              <w:rPr>
                <w:rFonts w:cs="Times New Roman"/>
                <w:sz w:val="28"/>
                <w:szCs w:val="28"/>
              </w:rPr>
              <w:t>农业生产直接或间接利用的土地</w:t>
            </w:r>
          </w:p>
        </w:tc>
        <w:tc>
          <w:tcPr>
            <w:tcW w:w="2114" w:type="pct"/>
            <w:shd w:val="clear" w:color="auto" w:fill="auto"/>
            <w:vAlign w:val="center"/>
          </w:tcPr>
          <w:p>
            <w:pPr>
              <w:pStyle w:val="21"/>
              <w:spacing w:before="0"/>
              <w:rPr>
                <w:rFonts w:cs="Times New Roman"/>
                <w:sz w:val="28"/>
                <w:szCs w:val="28"/>
              </w:rPr>
            </w:pPr>
            <w:r>
              <w:rPr>
                <w:rFonts w:cs="Times New Roman"/>
                <w:sz w:val="28"/>
                <w:szCs w:val="28"/>
              </w:rPr>
              <w:t>由耕地、园地、林地、草地、农田水利设施及田间道路等组成</w:t>
            </w:r>
          </w:p>
        </w:tc>
      </w:tr>
    </w:tbl>
    <w:p>
      <w:pPr>
        <w:pStyle w:val="21"/>
        <w:rPr>
          <w:color w:val="C00000"/>
          <w:sz w:val="28"/>
          <w:szCs w:val="28"/>
        </w:rPr>
      </w:pPr>
      <w:r>
        <w:rPr>
          <w:rFonts w:hint="eastAsia"/>
          <w:color w:val="C00000"/>
          <w:sz w:val="28"/>
          <w:szCs w:val="28"/>
        </w:rPr>
        <w:t>探究二：</w:t>
      </w:r>
      <w:r>
        <w:rPr>
          <w:rFonts w:cs="Times New Roman"/>
          <w:color w:val="C00000"/>
          <w:sz w:val="28"/>
          <w:szCs w:val="28"/>
        </w:rPr>
        <w:t>城市内部空间结构及其形成与变化</w:t>
      </w:r>
    </w:p>
    <w:p>
      <w:pPr>
        <w:pStyle w:val="21"/>
        <w:rPr>
          <w:rFonts w:cs="Times New Roman"/>
          <w:sz w:val="28"/>
          <w:szCs w:val="28"/>
        </w:rPr>
      </w:pPr>
      <w:r>
        <w:rPr>
          <w:rFonts w:cs="Times New Roman"/>
          <w:sz w:val="28"/>
          <w:szCs w:val="28"/>
        </w:rPr>
        <w:t>最初别墅在建筑形式上是一座单体建筑，周围有大</w:t>
      </w:r>
      <w:r>
        <w:rPr>
          <w:rFonts w:hint="eastAsia" w:cs="Times New Roman"/>
          <w:sz w:val="28"/>
          <w:szCs w:val="28"/>
        </w:rPr>
        <w:t>片绿地和私家花园，它是奢华品的代名词。</w:t>
      </w:r>
      <w:r>
        <w:rPr>
          <w:rFonts w:cs="Times New Roman"/>
          <w:sz w:val="28"/>
          <w:szCs w:val="28"/>
        </w:rPr>
        <w:t>2017年北京别墅市场成交均价高达44 436元/m</w:t>
      </w:r>
      <w:r>
        <w:rPr>
          <w:rFonts w:cs="Times New Roman"/>
          <w:sz w:val="28"/>
          <w:szCs w:val="28"/>
          <w:vertAlign w:val="superscript"/>
        </w:rPr>
        <w:t>2</w:t>
      </w:r>
      <w:r>
        <w:rPr>
          <w:rFonts w:cs="Times New Roman"/>
          <w:sz w:val="28"/>
          <w:szCs w:val="28"/>
        </w:rPr>
        <w:t>，环比2016年增长6 648元/m</w:t>
      </w:r>
      <w:r>
        <w:rPr>
          <w:rFonts w:cs="Times New Roman"/>
          <w:sz w:val="28"/>
          <w:szCs w:val="28"/>
          <w:vertAlign w:val="superscript"/>
        </w:rPr>
        <w:t>2</w:t>
      </w:r>
      <w:r>
        <w:rPr>
          <w:rFonts w:cs="Times New Roman"/>
          <w:sz w:val="28"/>
          <w:szCs w:val="28"/>
        </w:rPr>
        <w:t>。下图是某城市的别墅景观(a)和普通住宅景观(b)。</w:t>
      </w:r>
    </w:p>
    <w:p>
      <w:pPr>
        <w:pStyle w:val="21"/>
        <w:rPr>
          <w:rFonts w:cs="Times New Roman"/>
          <w:sz w:val="28"/>
          <w:szCs w:val="28"/>
        </w:rPr>
      </w:pPr>
      <w:r>
        <w:rPr>
          <w:rFonts w:cs="Times New Roman"/>
          <w:sz w:val="28"/>
          <w:szCs w:val="28"/>
        </w:rPr>
        <w:pict>
          <v:shape id="_x0000_i1027" o:spt="75" type="#_x0000_t75" style="height:87.05pt;width:133.1pt;" filled="f" o:preferrelative="t" stroked="f" coordsize="21600,21600">
            <v:path/>
            <v:fill on="f" focussize="0,0"/>
            <v:stroke on="f" joinstyle="miter"/>
            <v:imagedata r:id="rId9" o:title=""/>
            <o:lock v:ext="edit" aspectratio="t"/>
            <w10:wrap type="none"/>
            <w10:anchorlock/>
          </v:shape>
        </w:pict>
      </w:r>
      <w:r>
        <w:rPr>
          <w:rFonts w:cs="Times New Roman"/>
          <w:sz w:val="28"/>
          <w:szCs w:val="28"/>
        </w:rPr>
        <w:t>　</w:t>
      </w:r>
      <w:r>
        <w:rPr>
          <w:rFonts w:cs="Times New Roman"/>
          <w:sz w:val="28"/>
          <w:szCs w:val="28"/>
        </w:rPr>
        <w:pict>
          <v:shape id="_x0000_i1028" o:spt="75" type="#_x0000_t75" style="height:92.1pt;width:142.35pt;" filled="f" o:preferrelative="t" stroked="f" coordsize="21600,21600">
            <v:path/>
            <v:fill on="f" focussize="0,0"/>
            <v:stroke on="f" joinstyle="miter"/>
            <v:imagedata r:id="rId10" o:title=""/>
            <o:lock v:ext="edit" aspectratio="t"/>
            <w10:wrap type="none"/>
            <w10:anchorlock/>
          </v:shape>
        </w:pict>
      </w:r>
    </w:p>
    <w:p>
      <w:pPr>
        <w:pStyle w:val="21"/>
        <w:rPr>
          <w:rFonts w:cs="Times New Roman"/>
          <w:sz w:val="28"/>
          <w:szCs w:val="28"/>
        </w:rPr>
      </w:pPr>
      <w:r>
        <w:rPr>
          <w:rFonts w:cs="Times New Roman"/>
          <w:sz w:val="28"/>
          <w:szCs w:val="28"/>
        </w:rPr>
        <w:t>问题1　(区域认知)分析一些别墅价格高的原因。</w:t>
      </w:r>
    </w:p>
    <w:p>
      <w:pPr>
        <w:pStyle w:val="21"/>
        <w:rPr>
          <w:rFonts w:cs="Times New Roman"/>
          <w:color w:val="C00000"/>
          <w:sz w:val="28"/>
          <w:szCs w:val="28"/>
        </w:rPr>
      </w:pPr>
      <w:r>
        <w:rPr>
          <w:rFonts w:cs="Times New Roman"/>
          <w:color w:val="C00000"/>
          <w:sz w:val="28"/>
          <w:szCs w:val="28"/>
        </w:rPr>
        <w:t>提示：①周围</w:t>
      </w:r>
      <w:r>
        <w:rPr>
          <w:rFonts w:hint="eastAsia" w:cs="Times New Roman"/>
          <w:color w:val="C00000"/>
          <w:sz w:val="28"/>
          <w:szCs w:val="28"/>
        </w:rPr>
        <w:t>环境优美；②交通便利；③地价在房价中占的比重较高；④配套设施完善。</w:t>
      </w:r>
    </w:p>
    <w:p>
      <w:pPr>
        <w:pStyle w:val="21"/>
        <w:rPr>
          <w:rFonts w:cs="Times New Roman"/>
          <w:sz w:val="28"/>
          <w:szCs w:val="28"/>
        </w:rPr>
      </w:pPr>
      <w:r>
        <w:rPr>
          <w:rFonts w:cs="Times New Roman"/>
          <w:sz w:val="28"/>
          <w:szCs w:val="28"/>
        </w:rPr>
        <w:t>问题2　(地理实践力)结合你的所见所闻，描述低级居住区建筑及分布的特点。</w:t>
      </w:r>
    </w:p>
    <w:p>
      <w:pPr>
        <w:pStyle w:val="21"/>
        <w:rPr>
          <w:rFonts w:cs="Times New Roman"/>
          <w:color w:val="C00000"/>
          <w:sz w:val="28"/>
          <w:szCs w:val="28"/>
        </w:rPr>
      </w:pPr>
      <w:r>
        <w:rPr>
          <w:rFonts w:cs="Times New Roman"/>
          <w:color w:val="C00000"/>
          <w:sz w:val="28"/>
          <w:szCs w:val="28"/>
        </w:rPr>
        <w:t>提示：低级居住区房屋面积狭小，拥挤密集，往往分布在内城和工业区附近，环境相对较差。</w:t>
      </w:r>
    </w:p>
    <w:p>
      <w:pPr>
        <w:pStyle w:val="21"/>
        <w:rPr>
          <w:rFonts w:cs="Times New Roman"/>
          <w:sz w:val="28"/>
          <w:szCs w:val="28"/>
        </w:rPr>
      </w:pPr>
      <w:r>
        <w:rPr>
          <w:rFonts w:cs="Times New Roman"/>
          <w:sz w:val="28"/>
          <w:szCs w:val="28"/>
        </w:rPr>
        <w:t>问题3　(综合思维)一般城市中的别墅与普通住宅都不会布局在城市中心区的主要原因是什么？</w:t>
      </w:r>
    </w:p>
    <w:p>
      <w:pPr>
        <w:pStyle w:val="21"/>
        <w:rPr>
          <w:rFonts w:cs="Times New Roman"/>
          <w:color w:val="C00000"/>
          <w:sz w:val="28"/>
          <w:szCs w:val="28"/>
        </w:rPr>
      </w:pPr>
      <w:r>
        <w:rPr>
          <w:rFonts w:cs="Times New Roman"/>
          <w:color w:val="C00000"/>
          <w:sz w:val="28"/>
          <w:szCs w:val="28"/>
        </w:rPr>
        <w:t>提示：城市中心往往因交通便利、地理位置优越，地价或土地租金很高，只有商业区能够具有较高的付租能力，居住区的付租能力相对较小。</w:t>
      </w:r>
    </w:p>
    <w:p>
      <w:pPr>
        <w:pStyle w:val="21"/>
        <w:rPr>
          <w:rFonts w:cs="Times New Roman"/>
          <w:b/>
          <w:bCs/>
          <w:sz w:val="28"/>
          <w:szCs w:val="28"/>
        </w:rPr>
      </w:pPr>
      <w:r>
        <w:rPr>
          <w:rFonts w:hint="eastAsia" w:cs="Times New Roman"/>
          <w:b/>
          <w:bCs/>
          <w:sz w:val="28"/>
          <w:szCs w:val="28"/>
        </w:rPr>
        <w:t>归纳提升</w:t>
      </w:r>
    </w:p>
    <w:p>
      <w:pPr>
        <w:pStyle w:val="21"/>
        <w:rPr>
          <w:rFonts w:cs="Times New Roman"/>
          <w:color w:val="C00000"/>
          <w:sz w:val="28"/>
          <w:szCs w:val="28"/>
        </w:rPr>
      </w:pPr>
      <w:r>
        <w:rPr>
          <w:rFonts w:cs="Times New Roman"/>
          <w:color w:val="C00000"/>
          <w:sz w:val="28"/>
          <w:szCs w:val="28"/>
        </w:rPr>
        <w:t>1．城镇主要功能分区的特点</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3"/>
        <w:gridCol w:w="2326"/>
        <w:gridCol w:w="2878"/>
        <w:gridCol w:w="1081"/>
        <w:gridCol w:w="2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shd w:val="clear" w:color="auto" w:fill="auto"/>
            <w:vAlign w:val="center"/>
          </w:tcPr>
          <w:p>
            <w:pPr>
              <w:pStyle w:val="21"/>
              <w:spacing w:before="0"/>
              <w:rPr>
                <w:rFonts w:cs="Times New Roman"/>
                <w:sz w:val="28"/>
                <w:szCs w:val="28"/>
              </w:rPr>
            </w:pPr>
            <w:r>
              <w:rPr>
                <w:rFonts w:cs="Times New Roman"/>
                <w:sz w:val="28"/>
                <w:szCs w:val="28"/>
              </w:rPr>
              <w:t>功能分区</w:t>
            </w:r>
          </w:p>
        </w:tc>
        <w:tc>
          <w:tcPr>
            <w:tcW w:w="1104" w:type="pct"/>
            <w:shd w:val="clear" w:color="auto" w:fill="auto"/>
            <w:vAlign w:val="center"/>
          </w:tcPr>
          <w:p>
            <w:pPr>
              <w:pStyle w:val="21"/>
              <w:spacing w:before="0"/>
              <w:rPr>
                <w:rFonts w:cs="Times New Roman"/>
                <w:sz w:val="28"/>
                <w:szCs w:val="28"/>
              </w:rPr>
            </w:pPr>
            <w:r>
              <w:rPr>
                <w:rFonts w:cs="Times New Roman"/>
                <w:sz w:val="28"/>
                <w:szCs w:val="28"/>
              </w:rPr>
              <w:t>形态</w:t>
            </w:r>
          </w:p>
        </w:tc>
        <w:tc>
          <w:tcPr>
            <w:tcW w:w="1366" w:type="pct"/>
            <w:shd w:val="clear" w:color="auto" w:fill="auto"/>
            <w:vAlign w:val="center"/>
          </w:tcPr>
          <w:p>
            <w:pPr>
              <w:pStyle w:val="21"/>
              <w:spacing w:before="0"/>
              <w:rPr>
                <w:rFonts w:cs="Times New Roman"/>
                <w:sz w:val="28"/>
                <w:szCs w:val="28"/>
              </w:rPr>
            </w:pPr>
            <w:r>
              <w:rPr>
                <w:rFonts w:cs="Times New Roman"/>
                <w:sz w:val="28"/>
                <w:szCs w:val="28"/>
              </w:rPr>
              <w:t>特征</w:t>
            </w:r>
          </w:p>
        </w:tc>
        <w:tc>
          <w:tcPr>
            <w:tcW w:w="1844" w:type="pct"/>
            <w:gridSpan w:val="2"/>
            <w:shd w:val="clear" w:color="auto" w:fill="auto"/>
            <w:vAlign w:val="center"/>
          </w:tcPr>
          <w:p>
            <w:pPr>
              <w:pStyle w:val="21"/>
              <w:spacing w:before="0"/>
              <w:rPr>
                <w:rFonts w:cs="Times New Roman"/>
                <w:sz w:val="28"/>
                <w:szCs w:val="28"/>
              </w:rPr>
            </w:pPr>
            <w:r>
              <w:rPr>
                <w:rFonts w:cs="Times New Roman"/>
                <w:sz w:val="28"/>
                <w:szCs w:val="28"/>
              </w:rPr>
              <w:t>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shd w:val="clear" w:color="auto" w:fill="auto"/>
            <w:vAlign w:val="center"/>
          </w:tcPr>
          <w:p>
            <w:pPr>
              <w:pStyle w:val="21"/>
              <w:spacing w:before="0"/>
              <w:rPr>
                <w:rFonts w:cs="Times New Roman"/>
                <w:sz w:val="28"/>
                <w:szCs w:val="28"/>
              </w:rPr>
            </w:pPr>
            <w:r>
              <w:rPr>
                <w:rFonts w:cs="Times New Roman"/>
                <w:sz w:val="28"/>
                <w:szCs w:val="28"/>
              </w:rPr>
              <w:t>商业区</w:t>
            </w:r>
          </w:p>
        </w:tc>
        <w:tc>
          <w:tcPr>
            <w:tcW w:w="1104" w:type="pct"/>
            <w:shd w:val="clear" w:color="auto" w:fill="auto"/>
            <w:vAlign w:val="center"/>
          </w:tcPr>
          <w:p>
            <w:pPr>
              <w:pStyle w:val="21"/>
              <w:spacing w:before="0"/>
              <w:rPr>
                <w:rFonts w:cs="Times New Roman"/>
                <w:sz w:val="28"/>
                <w:szCs w:val="28"/>
              </w:rPr>
            </w:pPr>
            <w:r>
              <w:rPr>
                <w:rFonts w:cs="Times New Roman"/>
                <w:sz w:val="28"/>
                <w:szCs w:val="28"/>
              </w:rPr>
              <w:t>占地面积小，呈点状或条状</w:t>
            </w:r>
          </w:p>
        </w:tc>
        <w:tc>
          <w:tcPr>
            <w:tcW w:w="1366" w:type="pct"/>
            <w:shd w:val="clear" w:color="auto" w:fill="auto"/>
            <w:vAlign w:val="center"/>
          </w:tcPr>
          <w:p>
            <w:pPr>
              <w:pStyle w:val="21"/>
              <w:spacing w:before="0"/>
              <w:rPr>
                <w:rFonts w:cs="Times New Roman"/>
                <w:sz w:val="28"/>
                <w:szCs w:val="28"/>
              </w:rPr>
            </w:pPr>
            <w:r>
              <w:rPr>
                <w:rFonts w:cs="Times New Roman"/>
                <w:sz w:val="28"/>
                <w:szCs w:val="28"/>
              </w:rPr>
              <w:t>人员流动大，地价高，土地利用集约，是城镇的核心区</w:t>
            </w:r>
          </w:p>
        </w:tc>
        <w:tc>
          <w:tcPr>
            <w:tcW w:w="1844" w:type="pct"/>
            <w:gridSpan w:val="2"/>
            <w:shd w:val="clear" w:color="auto" w:fill="auto"/>
            <w:vAlign w:val="center"/>
          </w:tcPr>
          <w:p>
            <w:pPr>
              <w:pStyle w:val="21"/>
              <w:spacing w:before="0"/>
              <w:rPr>
                <w:rFonts w:cs="Times New Roman"/>
                <w:sz w:val="28"/>
                <w:szCs w:val="28"/>
              </w:rPr>
            </w:pPr>
            <w:r>
              <w:rPr>
                <w:rFonts w:cs="Times New Roman"/>
                <w:sz w:val="28"/>
                <w:szCs w:val="28"/>
              </w:rPr>
              <w:t>交通便利的城镇中心和街道两侧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shd w:val="clear" w:color="auto" w:fill="auto"/>
            <w:vAlign w:val="center"/>
          </w:tcPr>
          <w:p>
            <w:pPr>
              <w:pStyle w:val="21"/>
              <w:spacing w:before="0"/>
              <w:rPr>
                <w:rFonts w:cs="Times New Roman"/>
                <w:sz w:val="28"/>
                <w:szCs w:val="28"/>
              </w:rPr>
            </w:pPr>
            <w:r>
              <w:rPr>
                <w:rFonts w:cs="Times New Roman"/>
                <w:sz w:val="28"/>
                <w:szCs w:val="28"/>
              </w:rPr>
              <w:t>工业区</w:t>
            </w:r>
          </w:p>
        </w:tc>
        <w:tc>
          <w:tcPr>
            <w:tcW w:w="1104" w:type="pct"/>
            <w:shd w:val="clear" w:color="auto" w:fill="auto"/>
            <w:vAlign w:val="center"/>
          </w:tcPr>
          <w:p>
            <w:pPr>
              <w:pStyle w:val="21"/>
              <w:spacing w:before="0"/>
              <w:rPr>
                <w:rFonts w:cs="Times New Roman"/>
                <w:sz w:val="28"/>
                <w:szCs w:val="28"/>
              </w:rPr>
            </w:pPr>
            <w:r>
              <w:rPr>
                <w:rFonts w:cs="Times New Roman"/>
                <w:sz w:val="28"/>
                <w:szCs w:val="28"/>
              </w:rPr>
              <w:t>集聚成片</w:t>
            </w:r>
          </w:p>
        </w:tc>
        <w:tc>
          <w:tcPr>
            <w:tcW w:w="1366" w:type="pct"/>
            <w:shd w:val="clear" w:color="auto" w:fill="auto"/>
            <w:vAlign w:val="center"/>
          </w:tcPr>
          <w:p>
            <w:pPr>
              <w:pStyle w:val="21"/>
              <w:spacing w:before="0"/>
              <w:rPr>
                <w:rFonts w:cs="Times New Roman"/>
                <w:sz w:val="28"/>
                <w:szCs w:val="28"/>
              </w:rPr>
            </w:pPr>
            <w:r>
              <w:rPr>
                <w:rFonts w:cs="Times New Roman"/>
                <w:sz w:val="28"/>
                <w:szCs w:val="28"/>
              </w:rPr>
              <w:t>企业集聚可获得集聚效益和规模效益</w:t>
            </w:r>
          </w:p>
        </w:tc>
        <w:tc>
          <w:tcPr>
            <w:tcW w:w="1844" w:type="pct"/>
            <w:gridSpan w:val="2"/>
            <w:shd w:val="clear" w:color="auto" w:fill="auto"/>
            <w:vAlign w:val="center"/>
          </w:tcPr>
          <w:p>
            <w:pPr>
              <w:pStyle w:val="21"/>
              <w:spacing w:before="0"/>
              <w:rPr>
                <w:rFonts w:cs="Times New Roman"/>
                <w:sz w:val="28"/>
                <w:szCs w:val="28"/>
              </w:rPr>
            </w:pPr>
            <w:r>
              <w:rPr>
                <w:rFonts w:cs="Times New Roman"/>
                <w:sz w:val="28"/>
                <w:szCs w:val="28"/>
              </w:rPr>
              <w:t>城镇外围，交通干线两侧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restart"/>
            <w:shd w:val="clear" w:color="auto" w:fill="auto"/>
            <w:vAlign w:val="center"/>
          </w:tcPr>
          <w:p>
            <w:pPr>
              <w:pStyle w:val="21"/>
              <w:spacing w:before="0"/>
              <w:rPr>
                <w:rFonts w:cs="Times New Roman"/>
                <w:sz w:val="28"/>
                <w:szCs w:val="28"/>
              </w:rPr>
            </w:pPr>
            <w:r>
              <w:rPr>
                <w:rFonts w:cs="Times New Roman"/>
                <w:sz w:val="28"/>
                <w:szCs w:val="28"/>
              </w:rPr>
              <w:t>居住区</w:t>
            </w:r>
          </w:p>
        </w:tc>
        <w:tc>
          <w:tcPr>
            <w:tcW w:w="1104" w:type="pct"/>
            <w:vMerge w:val="restart"/>
            <w:shd w:val="clear" w:color="auto" w:fill="auto"/>
            <w:vAlign w:val="center"/>
          </w:tcPr>
          <w:p>
            <w:pPr>
              <w:pStyle w:val="21"/>
              <w:spacing w:before="0"/>
              <w:rPr>
                <w:rFonts w:cs="Times New Roman"/>
                <w:sz w:val="28"/>
                <w:szCs w:val="28"/>
              </w:rPr>
            </w:pPr>
            <w:r>
              <w:rPr>
                <w:rFonts w:cs="Times New Roman"/>
                <w:sz w:val="28"/>
                <w:szCs w:val="28"/>
              </w:rPr>
              <w:t>占地面积大，是城镇最基本的功能区，工业化后出现分化</w:t>
            </w:r>
          </w:p>
        </w:tc>
        <w:tc>
          <w:tcPr>
            <w:tcW w:w="1366" w:type="pct"/>
            <w:vMerge w:val="restart"/>
            <w:shd w:val="clear" w:color="auto" w:fill="auto"/>
            <w:vAlign w:val="center"/>
          </w:tcPr>
          <w:p>
            <w:pPr>
              <w:pStyle w:val="21"/>
              <w:spacing w:before="0"/>
              <w:rPr>
                <w:rFonts w:cs="Times New Roman"/>
                <w:sz w:val="28"/>
                <w:szCs w:val="28"/>
              </w:rPr>
            </w:pPr>
            <w:r>
              <w:rPr>
                <w:rFonts w:cs="Times New Roman"/>
                <w:sz w:val="28"/>
                <w:szCs w:val="28"/>
              </w:rPr>
              <w:t>建筑质量上高级与低级居住区分化，位置上高级与低级居住区背向发展</w:t>
            </w:r>
          </w:p>
        </w:tc>
        <w:tc>
          <w:tcPr>
            <w:tcW w:w="513" w:type="pct"/>
            <w:shd w:val="clear" w:color="auto" w:fill="auto"/>
            <w:vAlign w:val="center"/>
          </w:tcPr>
          <w:p>
            <w:pPr>
              <w:pStyle w:val="21"/>
              <w:spacing w:before="0"/>
              <w:rPr>
                <w:rFonts w:cs="Times New Roman"/>
                <w:sz w:val="28"/>
                <w:szCs w:val="28"/>
              </w:rPr>
            </w:pPr>
            <w:r>
              <w:rPr>
                <w:rFonts w:cs="Times New Roman"/>
                <w:sz w:val="28"/>
                <w:szCs w:val="28"/>
              </w:rPr>
              <w:t>高级居住区</w:t>
            </w:r>
          </w:p>
        </w:tc>
        <w:tc>
          <w:tcPr>
            <w:tcW w:w="1331" w:type="pct"/>
            <w:shd w:val="clear" w:color="auto" w:fill="auto"/>
            <w:vAlign w:val="center"/>
          </w:tcPr>
          <w:p>
            <w:pPr>
              <w:pStyle w:val="21"/>
              <w:spacing w:before="0"/>
              <w:rPr>
                <w:rFonts w:cs="Times New Roman"/>
                <w:sz w:val="28"/>
                <w:szCs w:val="28"/>
              </w:rPr>
            </w:pPr>
            <w:r>
              <w:rPr>
                <w:rFonts w:cs="Times New Roman"/>
                <w:sz w:val="28"/>
                <w:szCs w:val="28"/>
              </w:rPr>
              <w:t>城镇的外缘，与文化区联系，地处高坡区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shd w:val="clear" w:color="auto" w:fill="auto"/>
            <w:vAlign w:val="center"/>
          </w:tcPr>
          <w:p>
            <w:pPr>
              <w:pStyle w:val="21"/>
              <w:spacing w:before="0"/>
              <w:rPr>
                <w:rFonts w:cs="Times New Roman"/>
                <w:sz w:val="28"/>
                <w:szCs w:val="28"/>
              </w:rPr>
            </w:pPr>
          </w:p>
        </w:tc>
        <w:tc>
          <w:tcPr>
            <w:tcW w:w="1104" w:type="pct"/>
            <w:vMerge w:val="continue"/>
            <w:shd w:val="clear" w:color="auto" w:fill="auto"/>
            <w:vAlign w:val="center"/>
          </w:tcPr>
          <w:p>
            <w:pPr>
              <w:pStyle w:val="21"/>
              <w:spacing w:before="0"/>
              <w:rPr>
                <w:rFonts w:cs="Times New Roman"/>
                <w:sz w:val="28"/>
                <w:szCs w:val="28"/>
              </w:rPr>
            </w:pPr>
          </w:p>
        </w:tc>
        <w:tc>
          <w:tcPr>
            <w:tcW w:w="1366" w:type="pct"/>
            <w:vMerge w:val="continue"/>
            <w:shd w:val="clear" w:color="auto" w:fill="auto"/>
            <w:vAlign w:val="center"/>
          </w:tcPr>
          <w:p>
            <w:pPr>
              <w:pStyle w:val="21"/>
              <w:spacing w:before="0"/>
              <w:rPr>
                <w:rFonts w:cs="Times New Roman"/>
                <w:sz w:val="28"/>
                <w:szCs w:val="28"/>
              </w:rPr>
            </w:pPr>
          </w:p>
        </w:tc>
        <w:tc>
          <w:tcPr>
            <w:tcW w:w="513" w:type="pct"/>
            <w:shd w:val="clear" w:color="auto" w:fill="auto"/>
            <w:vAlign w:val="center"/>
          </w:tcPr>
          <w:p>
            <w:pPr>
              <w:pStyle w:val="21"/>
              <w:spacing w:before="0"/>
              <w:rPr>
                <w:rFonts w:cs="Times New Roman"/>
                <w:sz w:val="28"/>
                <w:szCs w:val="28"/>
              </w:rPr>
            </w:pPr>
            <w:r>
              <w:rPr>
                <w:rFonts w:cs="Times New Roman"/>
                <w:sz w:val="28"/>
                <w:szCs w:val="28"/>
              </w:rPr>
              <w:t>低级居住区</w:t>
            </w:r>
          </w:p>
        </w:tc>
        <w:tc>
          <w:tcPr>
            <w:tcW w:w="1331" w:type="pct"/>
            <w:shd w:val="clear" w:color="auto" w:fill="auto"/>
            <w:vAlign w:val="center"/>
          </w:tcPr>
          <w:p>
            <w:pPr>
              <w:pStyle w:val="21"/>
              <w:spacing w:before="0"/>
              <w:rPr>
                <w:rFonts w:cs="Times New Roman"/>
                <w:sz w:val="28"/>
                <w:szCs w:val="28"/>
              </w:rPr>
            </w:pPr>
            <w:r>
              <w:rPr>
                <w:rFonts w:cs="Times New Roman"/>
                <w:sz w:val="28"/>
                <w:szCs w:val="28"/>
              </w:rPr>
              <w:t>内城</w:t>
            </w:r>
            <w:r>
              <w:rPr>
                <w:rFonts w:hint="eastAsia" w:cs="Times New Roman"/>
                <w:sz w:val="28"/>
                <w:szCs w:val="28"/>
              </w:rPr>
              <w:t>，工业区附近，与工业区联系，地处低洼地</w:t>
            </w:r>
          </w:p>
        </w:tc>
      </w:tr>
    </w:tbl>
    <w:p>
      <w:pPr>
        <w:pStyle w:val="21"/>
        <w:rPr>
          <w:rFonts w:cs="Times New Roman"/>
          <w:b/>
          <w:bCs/>
          <w:sz w:val="28"/>
          <w:szCs w:val="28"/>
        </w:rPr>
      </w:pPr>
      <w:r>
        <w:rPr>
          <w:rFonts w:hint="eastAsia" w:cs="Times New Roman"/>
          <w:b/>
          <w:bCs/>
          <w:sz w:val="28"/>
          <w:szCs w:val="28"/>
        </w:rPr>
        <w:t>方法技巧</w:t>
      </w:r>
    </w:p>
    <w:p>
      <w:pPr>
        <w:pStyle w:val="21"/>
        <w:rPr>
          <w:rFonts w:cs="Times New Roman"/>
          <w:color w:val="C00000"/>
          <w:sz w:val="28"/>
          <w:szCs w:val="28"/>
        </w:rPr>
      </w:pPr>
      <w:r>
        <w:rPr>
          <w:rFonts w:cs="Times New Roman"/>
          <w:color w:val="C00000"/>
          <w:sz w:val="28"/>
          <w:szCs w:val="28"/>
        </w:rPr>
        <w:t>“六看法”判断城镇三大功能区</w:t>
      </w:r>
    </w:p>
    <w:p>
      <w:pPr>
        <w:pStyle w:val="21"/>
        <w:numPr>
          <w:ilvl w:val="0"/>
          <w:numId w:val="1"/>
        </w:numPr>
        <w:rPr>
          <w:rFonts w:cs="Times New Roman"/>
          <w:sz w:val="28"/>
          <w:szCs w:val="28"/>
        </w:rPr>
      </w:pPr>
      <w:r>
        <w:rPr>
          <w:rFonts w:cs="Times New Roman"/>
          <w:sz w:val="28"/>
          <w:szCs w:val="28"/>
        </w:rPr>
        <w:t>看面积：居住区面积最大，其次是工业区，商业区面积最小。</w:t>
      </w:r>
    </w:p>
    <w:p>
      <w:pPr>
        <w:pStyle w:val="21"/>
        <w:numPr>
          <w:numId w:val="0"/>
        </w:numPr>
        <w:rPr>
          <w:rFonts w:cs="Times New Roman"/>
          <w:sz w:val="28"/>
          <w:szCs w:val="28"/>
        </w:rPr>
      </w:pPr>
      <w:bookmarkStart w:id="0" w:name="_GoBack"/>
      <w:bookmarkEnd w:id="0"/>
      <w:r>
        <w:rPr>
          <w:rFonts w:cs="Times New Roman"/>
          <w:sz w:val="28"/>
          <w:szCs w:val="28"/>
        </w:rPr>
        <w:t>(2)看距城镇中心远近：一般情况下，距城镇中心由近及远依次为商业区、居住区、工业区。</w:t>
      </w:r>
    </w:p>
    <w:p>
      <w:pPr>
        <w:pStyle w:val="21"/>
        <w:rPr>
          <w:rFonts w:cs="Times New Roman"/>
          <w:sz w:val="28"/>
          <w:szCs w:val="28"/>
        </w:rPr>
      </w:pPr>
      <w:r>
        <w:rPr>
          <w:rFonts w:cs="Times New Roman"/>
          <w:sz w:val="28"/>
          <w:szCs w:val="28"/>
        </w:rPr>
        <w:t>(3)看形态：商业区一般呈点状、</w:t>
      </w:r>
      <w:r>
        <w:rPr>
          <w:rFonts w:hint="eastAsia" w:cs="Times New Roman"/>
          <w:sz w:val="28"/>
          <w:szCs w:val="28"/>
        </w:rPr>
        <w:t>条状，居住区和工业区一般呈片状。</w:t>
      </w:r>
    </w:p>
    <w:p>
      <w:pPr>
        <w:pStyle w:val="21"/>
        <w:rPr>
          <w:rFonts w:cs="Times New Roman"/>
          <w:sz w:val="28"/>
          <w:szCs w:val="28"/>
        </w:rPr>
      </w:pPr>
      <w:r>
        <w:rPr>
          <w:rFonts w:cs="Times New Roman"/>
          <w:sz w:val="28"/>
          <w:szCs w:val="28"/>
        </w:rPr>
        <w:t>(4)看人口变化：商业区昼夜人口差别最大，白天人口多，晚上人口少；居住区与商业区变化相反；工业区人口昼夜差别最小。</w:t>
      </w:r>
    </w:p>
    <w:p>
      <w:pPr>
        <w:pStyle w:val="21"/>
        <w:rPr>
          <w:rFonts w:cs="Times New Roman"/>
          <w:sz w:val="28"/>
          <w:szCs w:val="28"/>
        </w:rPr>
      </w:pPr>
      <w:r>
        <w:rPr>
          <w:rFonts w:cs="Times New Roman"/>
          <w:sz w:val="28"/>
          <w:szCs w:val="28"/>
        </w:rPr>
        <w:t>(5)看建筑物密度：商业区建筑物高大稠密，居住区次之，工业区建筑物密度最小。</w:t>
      </w:r>
    </w:p>
    <w:p>
      <w:pPr>
        <w:pStyle w:val="21"/>
        <w:rPr>
          <w:rFonts w:hint="eastAsia" w:cs="Times New Roman"/>
          <w:sz w:val="28"/>
          <w:szCs w:val="28"/>
        </w:rPr>
      </w:pPr>
      <w:r>
        <w:rPr>
          <w:rFonts w:cs="Times New Roman"/>
          <w:sz w:val="28"/>
          <w:szCs w:val="28"/>
        </w:rPr>
        <w:t>(6)看分布趋势：居住区、工业区不断向郊外移动，市中心比例逐年下降；商业区虽也有向郊区交通便捷处移动的趋势，但幅度较小，在市中心上升幅度较大。</w:t>
      </w:r>
    </w:p>
    <w:p>
      <w:pPr>
        <w:pStyle w:val="21"/>
        <w:rPr>
          <w:rFonts w:cs="Times New Roman"/>
          <w:color w:val="C00000"/>
          <w:sz w:val="28"/>
          <w:szCs w:val="28"/>
        </w:rPr>
      </w:pPr>
      <w:r>
        <w:rPr>
          <w:rFonts w:cs="Times New Roman"/>
          <w:color w:val="C00000"/>
          <w:sz w:val="28"/>
          <w:szCs w:val="28"/>
        </w:rPr>
        <w:t>2．图解影响城镇功能分区形成的主要因素</w:t>
      </w:r>
    </w:p>
    <w:p>
      <w:pPr>
        <w:pStyle w:val="21"/>
        <w:rPr>
          <w:rFonts w:cs="Times New Roman"/>
          <w:sz w:val="28"/>
          <w:szCs w:val="28"/>
        </w:rPr>
      </w:pPr>
      <w:r>
        <w:rPr>
          <w:rFonts w:cs="Times New Roman"/>
          <w:sz w:val="28"/>
          <w:szCs w:val="28"/>
        </w:rPr>
        <w:pict>
          <v:shape id="_x0000_i1029" o:spt="75" type="#_x0000_t75" style="height:178.35pt;width:339.9pt;" filled="f" o:preferrelative="t" stroked="f" coordsize="21600,21600">
            <v:path/>
            <v:fill on="f" focussize="0,0"/>
            <v:stroke on="f" joinstyle="miter"/>
            <v:imagedata r:id="rId11" r:href="rId12" o:title=""/>
            <o:lock v:ext="edit" aspectratio="t"/>
            <w10:wrap type="none"/>
            <w10:anchorlock/>
          </v:shape>
        </w:pict>
      </w:r>
    </w:p>
    <w:p>
      <w:pPr>
        <w:pStyle w:val="21"/>
        <w:rPr>
          <w:rFonts w:cs="Times New Roman"/>
          <w:color w:val="C00000"/>
          <w:sz w:val="28"/>
          <w:szCs w:val="28"/>
        </w:rPr>
      </w:pPr>
      <w:r>
        <w:rPr>
          <w:rFonts w:cs="Times New Roman"/>
          <w:color w:val="C00000"/>
          <w:sz w:val="28"/>
          <w:szCs w:val="28"/>
        </w:rPr>
        <w:t>3．经济因素对城镇功能区的影响</w:t>
      </w:r>
    </w:p>
    <w:p>
      <w:pPr>
        <w:pStyle w:val="21"/>
        <w:rPr>
          <w:rFonts w:cs="Times New Roman"/>
          <w:sz w:val="28"/>
          <w:szCs w:val="28"/>
        </w:rPr>
      </w:pPr>
      <w:r>
        <w:rPr>
          <w:rFonts w:cs="Times New Roman"/>
          <w:sz w:val="28"/>
          <w:szCs w:val="28"/>
        </w:rPr>
        <w:t>(1)经济因素是市场经济条件下影响城镇功能区形成的主要因素。原因有两方面：一是地理位置、交通通达度的不同造成了地租差异；二是城镇各项功能活动(如商业、工业、居住等)的付租能力往往随空间位置呈现不同的变化趋势。城镇功能分区是这两方面的有机结合，具体分析如下所示：</w:t>
      </w:r>
    </w:p>
    <w:p>
      <w:pPr>
        <w:pStyle w:val="21"/>
        <w:rPr>
          <w:rFonts w:cs="Times New Roman"/>
          <w:sz w:val="28"/>
          <w:szCs w:val="28"/>
        </w:rPr>
      </w:pPr>
      <w:r>
        <w:rPr>
          <w:rFonts w:cs="Times New Roman"/>
          <w:sz w:val="28"/>
          <w:szCs w:val="28"/>
        </w:rPr>
        <w:pict>
          <v:shape id="_x0000_i1030" o:spt="75" type="#_x0000_t75" style="height:207.65pt;width:288.85pt;" filled="f" o:preferrelative="t" stroked="f" coordsize="21600,21600">
            <v:path/>
            <v:fill on="f" focussize="0,0"/>
            <v:stroke on="f" joinstyle="miter"/>
            <v:imagedata r:id="rId13" r:href="rId14" o:title=""/>
            <o:lock v:ext="edit" aspectratio="t"/>
            <w10:wrap type="none"/>
            <w10:anchorlock/>
          </v:shape>
        </w:pict>
      </w:r>
    </w:p>
    <w:p>
      <w:pPr>
        <w:pStyle w:val="21"/>
        <w:rPr>
          <w:rFonts w:cs="Times New Roman"/>
          <w:sz w:val="28"/>
          <w:szCs w:val="28"/>
        </w:rPr>
      </w:pPr>
      <w:r>
        <w:rPr>
          <w:rFonts w:cs="Times New Roman"/>
          <w:sz w:val="28"/>
          <w:szCs w:val="28"/>
        </w:rPr>
        <w:t>(2)交通通达度对地租高低的影响</w:t>
      </w:r>
    </w:p>
    <w:p>
      <w:pPr>
        <w:pStyle w:val="21"/>
        <w:rPr>
          <w:rFonts w:cs="Times New Roman"/>
          <w:sz w:val="28"/>
          <w:szCs w:val="28"/>
        </w:rPr>
      </w:pPr>
      <w:r>
        <w:rPr>
          <w:rFonts w:cs="Times New Roman"/>
          <w:sz w:val="28"/>
          <w:szCs w:val="28"/>
        </w:rPr>
        <w:t>城镇不同区位土地的交通通达度不同，地租高低也就相应地存在差异，具体分析如下：</w:t>
      </w:r>
    </w:p>
    <w:p>
      <w:pPr>
        <w:pStyle w:val="21"/>
        <w:rPr>
          <w:rFonts w:hint="eastAsia" w:cs="Times New Roman"/>
          <w:sz w:val="28"/>
          <w:szCs w:val="28"/>
        </w:rPr>
      </w:pPr>
      <w:r>
        <w:rPr>
          <w:rFonts w:cs="Times New Roman"/>
          <w:sz w:val="28"/>
          <w:szCs w:val="28"/>
        </w:rPr>
        <w:pict>
          <v:shape id="_x0000_i1031" o:spt="75" type="#_x0000_t75" style="height:158.25pt;width:288.85pt;" filled="f" o:preferrelative="t" stroked="f" coordsize="21600,21600">
            <v:path/>
            <v:fill on="f" focussize="0,0"/>
            <v:stroke on="f" joinstyle="miter"/>
            <v:imagedata r:id="rId15" o:title=""/>
            <o:lock v:ext="edit" aspectratio="t"/>
            <w10:wrap type="none"/>
            <w10:anchorlock/>
          </v:shape>
        </w:pict>
      </w:r>
    </w:p>
    <w:p>
      <w:pPr>
        <w:pStyle w:val="21"/>
        <w:rPr>
          <w:rFonts w:cs="Times New Roman"/>
          <w:color w:val="C00000"/>
          <w:sz w:val="28"/>
          <w:szCs w:val="28"/>
        </w:rPr>
      </w:pPr>
      <w:r>
        <w:rPr>
          <w:rFonts w:hint="eastAsia"/>
          <w:color w:val="C00000"/>
          <w:sz w:val="28"/>
          <w:szCs w:val="28"/>
        </w:rPr>
        <w:t>探究三：</w:t>
      </w:r>
      <w:r>
        <w:rPr>
          <w:rFonts w:cs="Times New Roman"/>
          <w:color w:val="C00000"/>
          <w:sz w:val="28"/>
          <w:szCs w:val="28"/>
        </w:rPr>
        <w:t>合理利用城乡空间的意义</w:t>
      </w:r>
    </w:p>
    <w:p>
      <w:pPr>
        <w:pStyle w:val="21"/>
        <w:rPr>
          <w:rFonts w:cs="Times New Roman"/>
          <w:sz w:val="28"/>
          <w:szCs w:val="28"/>
        </w:rPr>
      </w:pPr>
      <w:r>
        <w:rPr>
          <w:rFonts w:cs="Times New Roman"/>
          <w:sz w:val="28"/>
          <w:szCs w:val="28"/>
        </w:rPr>
        <w:t>阅读教材P</w:t>
      </w:r>
      <w:r>
        <w:rPr>
          <w:rFonts w:cs="Times New Roman"/>
          <w:sz w:val="28"/>
          <w:szCs w:val="28"/>
          <w:vertAlign w:val="subscript"/>
        </w:rPr>
        <w:t>30</w:t>
      </w:r>
      <w:r>
        <w:rPr>
          <w:rFonts w:cs="Times New Roman"/>
          <w:sz w:val="28"/>
          <w:szCs w:val="28"/>
        </w:rPr>
        <w:t>案例：巴西利亚的城市功能分区，探究下列问题。</w:t>
      </w:r>
    </w:p>
    <w:p>
      <w:pPr>
        <w:pStyle w:val="21"/>
        <w:rPr>
          <w:rFonts w:cs="Times New Roman"/>
          <w:sz w:val="28"/>
          <w:szCs w:val="28"/>
        </w:rPr>
      </w:pPr>
      <w:r>
        <w:rPr>
          <w:rFonts w:cs="Times New Roman"/>
          <w:sz w:val="28"/>
          <w:szCs w:val="28"/>
        </w:rPr>
        <w:t>问题1　(综合思维)巴西利亚有两条正交的城市轴线，影响它们延伸方向的原因是什么？</w:t>
      </w:r>
    </w:p>
    <w:p>
      <w:pPr>
        <w:pStyle w:val="21"/>
        <w:rPr>
          <w:rFonts w:cs="Times New Roman"/>
          <w:color w:val="C00000"/>
          <w:sz w:val="28"/>
          <w:szCs w:val="28"/>
        </w:rPr>
      </w:pPr>
      <w:r>
        <w:rPr>
          <w:rFonts w:cs="Times New Roman"/>
          <w:color w:val="C00000"/>
          <w:sz w:val="28"/>
          <w:szCs w:val="28"/>
        </w:rPr>
        <w:t>提示：正交的轴线是规划的结果。</w:t>
      </w:r>
    </w:p>
    <w:p>
      <w:pPr>
        <w:pStyle w:val="21"/>
        <w:rPr>
          <w:rFonts w:cs="Times New Roman"/>
          <w:sz w:val="28"/>
          <w:szCs w:val="28"/>
        </w:rPr>
      </w:pPr>
      <w:r>
        <w:rPr>
          <w:rFonts w:cs="Times New Roman"/>
          <w:sz w:val="28"/>
          <w:szCs w:val="28"/>
        </w:rPr>
        <w:t>问题2　(综合思维)为什么在两轴线的相交处出现商业和文化娱乐等公共建筑中心？</w:t>
      </w:r>
    </w:p>
    <w:p>
      <w:pPr>
        <w:pStyle w:val="21"/>
        <w:rPr>
          <w:rFonts w:cs="Times New Roman"/>
          <w:color w:val="C00000"/>
          <w:sz w:val="28"/>
          <w:szCs w:val="28"/>
        </w:rPr>
      </w:pPr>
      <w:r>
        <w:rPr>
          <w:rFonts w:cs="Times New Roman"/>
          <w:color w:val="C00000"/>
          <w:sz w:val="28"/>
          <w:szCs w:val="28"/>
        </w:rPr>
        <w:t>提示：①两轴线的相交</w:t>
      </w:r>
      <w:r>
        <w:rPr>
          <w:rFonts w:hint="eastAsia" w:cs="Times New Roman"/>
          <w:color w:val="C00000"/>
          <w:sz w:val="28"/>
          <w:szCs w:val="28"/>
        </w:rPr>
        <w:t>处是市中心，布局商业和文化娱乐设施能更方便地提供公共服务；②规划顺应自然，方便城市的交通管理、生活组织。</w:t>
      </w:r>
    </w:p>
    <w:p>
      <w:pPr>
        <w:pStyle w:val="21"/>
        <w:rPr>
          <w:rFonts w:cs="Times New Roman"/>
          <w:sz w:val="28"/>
          <w:szCs w:val="28"/>
        </w:rPr>
      </w:pPr>
      <w:r>
        <w:rPr>
          <w:rFonts w:cs="Times New Roman"/>
          <w:sz w:val="28"/>
          <w:szCs w:val="28"/>
        </w:rPr>
        <w:t>问题3　(区域认知)巴西利亚居住区的分布有哪些特点，为什么要建设大面积的新卫星城？</w:t>
      </w:r>
    </w:p>
    <w:p>
      <w:pPr>
        <w:pStyle w:val="21"/>
        <w:rPr>
          <w:rFonts w:cs="Times New Roman"/>
          <w:color w:val="C00000"/>
          <w:sz w:val="28"/>
          <w:szCs w:val="28"/>
        </w:rPr>
      </w:pPr>
      <w:r>
        <w:rPr>
          <w:rFonts w:cs="Times New Roman"/>
          <w:color w:val="C00000"/>
          <w:sz w:val="28"/>
          <w:szCs w:val="28"/>
        </w:rPr>
        <w:t>提示：特点及原因：①规划的居住区由比较统一的街坊所组成，并列布置在东西向干道的两侧，便于组织居民生活；②其余部分沿湖泊分布，环境优美。③随着城市发展，部分功能区外迁，因集聚在交通便捷处，形成卫星城，廉价居住区邻</w:t>
      </w:r>
      <w:r>
        <w:rPr>
          <w:rFonts w:hint="eastAsia" w:cs="Times New Roman"/>
          <w:color w:val="C00000"/>
          <w:sz w:val="28"/>
          <w:szCs w:val="28"/>
        </w:rPr>
        <w:t>近卫星城。</w:t>
      </w:r>
    </w:p>
    <w:p>
      <w:pPr>
        <w:pStyle w:val="21"/>
        <w:rPr>
          <w:rFonts w:cs="Times New Roman"/>
          <w:sz w:val="28"/>
          <w:szCs w:val="28"/>
        </w:rPr>
      </w:pPr>
      <w:r>
        <w:rPr>
          <w:rFonts w:cs="Times New Roman"/>
          <w:sz w:val="28"/>
          <w:szCs w:val="28"/>
        </w:rPr>
        <w:t>问题4　(综合思维)为什么有些在巴西利亚生活和工作的居民，会感到生活的不便？</w:t>
      </w:r>
    </w:p>
    <w:p>
      <w:pPr>
        <w:pStyle w:val="21"/>
        <w:rPr>
          <w:rFonts w:cs="Times New Roman"/>
          <w:color w:val="C00000"/>
          <w:sz w:val="28"/>
          <w:szCs w:val="28"/>
        </w:rPr>
      </w:pPr>
      <w:r>
        <w:rPr>
          <w:rFonts w:cs="Times New Roman"/>
          <w:color w:val="C00000"/>
          <w:sz w:val="28"/>
          <w:szCs w:val="28"/>
        </w:rPr>
        <w:t>提示：该城市建设过分强调功能分区，居住区与工作地点距离过远，没有很好考虑居民生活的需求，以及城市未来发展的需要。</w:t>
      </w:r>
    </w:p>
    <w:p>
      <w:pPr>
        <w:pStyle w:val="21"/>
        <w:rPr>
          <w:rFonts w:cs="Times New Roman"/>
          <w:b/>
          <w:bCs/>
          <w:sz w:val="28"/>
          <w:szCs w:val="28"/>
        </w:rPr>
      </w:pPr>
      <w:r>
        <w:rPr>
          <w:rFonts w:hint="eastAsia" w:cs="Times New Roman"/>
          <w:b/>
          <w:bCs/>
          <w:sz w:val="28"/>
          <w:szCs w:val="28"/>
        </w:rPr>
        <w:t>归纳提升</w:t>
      </w:r>
    </w:p>
    <w:p>
      <w:pPr>
        <w:pStyle w:val="21"/>
        <w:rPr>
          <w:rFonts w:cs="Times New Roman"/>
          <w:color w:val="C00000"/>
          <w:sz w:val="28"/>
          <w:szCs w:val="28"/>
        </w:rPr>
      </w:pPr>
      <w:r>
        <w:rPr>
          <w:rFonts w:cs="Times New Roman"/>
          <w:color w:val="C00000"/>
          <w:sz w:val="28"/>
          <w:szCs w:val="28"/>
        </w:rPr>
        <w:t>1．城镇功能区合理规划布局的要求</w:t>
      </w:r>
    </w:p>
    <w:p>
      <w:pPr>
        <w:pStyle w:val="21"/>
        <w:rPr>
          <w:rFonts w:cs="Times New Roman"/>
          <w:sz w:val="28"/>
          <w:szCs w:val="28"/>
        </w:rPr>
      </w:pPr>
      <w:r>
        <w:rPr>
          <w:rFonts w:cs="Times New Roman"/>
          <w:sz w:val="28"/>
          <w:szCs w:val="28"/>
        </w:rPr>
        <w:t>(1)居住区的布局要求：高级居住区的布</w:t>
      </w:r>
      <w:r>
        <w:rPr>
          <w:rFonts w:hint="eastAsia" w:cs="Times New Roman"/>
          <w:sz w:val="28"/>
          <w:szCs w:val="28"/>
        </w:rPr>
        <w:t>局一般考虑“上风</w:t>
      </w:r>
      <w:r>
        <w:rPr>
          <w:rFonts w:cs="Times New Roman"/>
          <w:sz w:val="28"/>
          <w:szCs w:val="28"/>
        </w:rPr>
        <w:t>(上风向)、上水(河流上游)、高坡(地势较高处)、近文教区、环境优美”，普通居住区一般靠近工业区，便于工人上下班等。</w:t>
      </w:r>
    </w:p>
    <w:p>
      <w:pPr>
        <w:pStyle w:val="21"/>
        <w:rPr>
          <w:rFonts w:cs="Times New Roman"/>
          <w:sz w:val="28"/>
          <w:szCs w:val="28"/>
        </w:rPr>
      </w:pPr>
      <w:r>
        <w:rPr>
          <w:rFonts w:cs="Times New Roman"/>
          <w:sz w:val="28"/>
          <w:szCs w:val="28"/>
        </w:rPr>
        <w:t>(2)工业区的布局要求：便利的交通；合理安排工业用地的位置，以减少对居住区的污染；基本无污染的企业可布局在市区内，有污染的企业应远离城镇，有大气污染的企业应布局在最小风频的上风带，有水体污染的企业应布局在河流的下游地区；在工业区与居住区之间设置防护带；留有发展余地等。</w:t>
      </w:r>
    </w:p>
    <w:p>
      <w:pPr>
        <w:pStyle w:val="21"/>
        <w:rPr>
          <w:rFonts w:cs="Times New Roman"/>
          <w:sz w:val="28"/>
          <w:szCs w:val="28"/>
        </w:rPr>
      </w:pPr>
      <w:r>
        <w:rPr>
          <w:rFonts w:cs="Times New Roman"/>
          <w:sz w:val="28"/>
          <w:szCs w:val="28"/>
        </w:rPr>
        <w:t>(3)商业区的布局要求：商业区的布局一般有市场最优原则(靠近城</w:t>
      </w:r>
      <w:r>
        <w:rPr>
          <w:rFonts w:hint="eastAsia" w:cs="Times New Roman"/>
          <w:sz w:val="28"/>
          <w:szCs w:val="28"/>
        </w:rPr>
        <w:t>市几何中心</w:t>
      </w:r>
      <w:r>
        <w:rPr>
          <w:rFonts w:cs="Times New Roman"/>
          <w:sz w:val="28"/>
          <w:szCs w:val="28"/>
        </w:rPr>
        <w:t>)和交通最优原则(市区边缘环路或高速公路出入口处)。</w:t>
      </w:r>
    </w:p>
    <w:p>
      <w:pPr>
        <w:pStyle w:val="21"/>
        <w:rPr>
          <w:rFonts w:cs="Times New Roman"/>
          <w:color w:val="C00000"/>
          <w:sz w:val="28"/>
          <w:szCs w:val="28"/>
        </w:rPr>
      </w:pPr>
      <w:r>
        <w:rPr>
          <w:rFonts w:cs="Times New Roman"/>
          <w:color w:val="C00000"/>
          <w:sz w:val="28"/>
          <w:szCs w:val="28"/>
        </w:rPr>
        <w:t>2．合理规划城乡空间的意义</w:t>
      </w:r>
    </w:p>
    <w:p>
      <w:pPr>
        <w:pStyle w:val="21"/>
        <w:rPr>
          <w:rFonts w:cs="Times New Roman"/>
          <w:sz w:val="28"/>
          <w:szCs w:val="28"/>
        </w:rPr>
      </w:pPr>
      <w:r>
        <w:rPr>
          <w:rFonts w:cs="Times New Roman"/>
          <w:sz w:val="28"/>
          <w:szCs w:val="28"/>
        </w:rPr>
        <w:t>(1)有利于建立可持续的人地关系。</w:t>
      </w:r>
    </w:p>
    <w:p>
      <w:pPr>
        <w:pStyle w:val="21"/>
        <w:rPr>
          <w:rFonts w:cs="Times New Roman"/>
          <w:sz w:val="28"/>
          <w:szCs w:val="28"/>
        </w:rPr>
      </w:pPr>
      <w:r>
        <w:rPr>
          <w:rFonts w:cs="Times New Roman"/>
          <w:sz w:val="28"/>
          <w:szCs w:val="28"/>
        </w:rPr>
        <w:t>(2)为城乡居民生活提供便利，方便文化传承。</w:t>
      </w:r>
    </w:p>
    <w:p>
      <w:pPr>
        <w:pStyle w:val="21"/>
        <w:rPr>
          <w:rFonts w:cs="Times New Roman"/>
          <w:sz w:val="28"/>
          <w:szCs w:val="28"/>
        </w:rPr>
      </w:pPr>
      <w:r>
        <w:rPr>
          <w:rFonts w:cs="Times New Roman"/>
          <w:sz w:val="28"/>
          <w:szCs w:val="28"/>
        </w:rPr>
        <w:t>(3)合理规划城乡空间，优化城镇和乡村内部的空间结构，提高土地资源的利用率。</w:t>
      </w:r>
    </w:p>
    <w:p>
      <w:pPr>
        <w:pStyle w:val="21"/>
        <w:rPr>
          <w:rFonts w:hint="eastAsia" w:cs="Times New Roman"/>
          <w:color w:val="C00000"/>
          <w:sz w:val="28"/>
          <w:szCs w:val="28"/>
        </w:rPr>
      </w:pPr>
      <w:r>
        <w:rPr>
          <w:rFonts w:cs="Times New Roman"/>
          <w:sz w:val="28"/>
          <w:szCs w:val="28"/>
        </w:rPr>
        <w:t>(4)推动城乡一体化发展。</w:t>
      </w:r>
    </w:p>
    <w:sectPr>
      <w:headerReference r:id="rId3" w:type="default"/>
      <w:footerReference r:id="rId4" w:type="default"/>
      <w:pgSz w:w="11906" w:h="16838"/>
      <w:pgMar w:top="851" w:right="567" w:bottom="170" w:left="1021" w:header="851" w:footer="22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Cambria Math">
    <w:panose1 w:val="02040503050406030204"/>
    <w:charset w:val="01"/>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3967015"/>
      <w:docPartObj>
        <w:docPartGallery w:val="AutoText"/>
      </w:docPartObj>
    </w:sdtPr>
    <w:sdtContent>
      <w:sdt>
        <w:sdtPr>
          <w:id w:val="-1944298343"/>
          <w:docPartObj>
            <w:docPartGallery w:val="AutoText"/>
          </w:docPartObj>
        </w:sdtPr>
        <w:sdtContent>
          <w:p>
            <w:pPr>
              <w:pStyle w:val="4"/>
              <w:jc w:val="right"/>
            </w:pPr>
            <w:r>
              <w:rPr>
                <w:sz w:val="21"/>
                <w:szCs w:val="21"/>
                <w:lang w:val="zh-CN"/>
              </w:rPr>
              <w:t xml:space="preserve"> </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lang w:val="zh-CN"/>
              </w:rPr>
              <w:t>2</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lang w:val="zh-CN"/>
              </w:rPr>
              <w:t>2</w:t>
            </w:r>
            <w:r>
              <w:rPr>
                <w:b/>
                <w:bCs/>
                <w:sz w:val="21"/>
                <w:szCs w:val="21"/>
              </w:rPr>
              <w:fldChar w:fldCharType="end"/>
            </w:r>
          </w:p>
        </w:sdtContent>
      </w:sdt>
    </w:sdtContent>
  </w:sdt>
  <w:p>
    <w:pPr>
      <w:pStyle w:val="4"/>
    </w:pPr>
  </w:p>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3"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4"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51"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3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93103"/>
    <w:multiLevelType w:val="singleLevel"/>
    <w:tmpl w:val="07A9310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iMjFkYTE3YmI0MWMxMThiZWMxOTM0MzA1ODFmOWEifQ=="/>
  </w:docVars>
  <w:rsids>
    <w:rsidRoot w:val="005D7EE8"/>
    <w:rsid w:val="00001838"/>
    <w:rsid w:val="000057D8"/>
    <w:rsid w:val="00010561"/>
    <w:rsid w:val="00021DEE"/>
    <w:rsid w:val="000238AD"/>
    <w:rsid w:val="000269A3"/>
    <w:rsid w:val="0003127C"/>
    <w:rsid w:val="0003317C"/>
    <w:rsid w:val="00037AED"/>
    <w:rsid w:val="00042F91"/>
    <w:rsid w:val="00044C6F"/>
    <w:rsid w:val="00050B1B"/>
    <w:rsid w:val="00051EB3"/>
    <w:rsid w:val="000520AA"/>
    <w:rsid w:val="00052B3F"/>
    <w:rsid w:val="00053471"/>
    <w:rsid w:val="0005546E"/>
    <w:rsid w:val="00055A9F"/>
    <w:rsid w:val="000562A1"/>
    <w:rsid w:val="0006360D"/>
    <w:rsid w:val="00064107"/>
    <w:rsid w:val="00065C7A"/>
    <w:rsid w:val="0006688C"/>
    <w:rsid w:val="00071194"/>
    <w:rsid w:val="000846ED"/>
    <w:rsid w:val="00087042"/>
    <w:rsid w:val="0009003D"/>
    <w:rsid w:val="00096F28"/>
    <w:rsid w:val="00097175"/>
    <w:rsid w:val="000A2A68"/>
    <w:rsid w:val="000B7B3B"/>
    <w:rsid w:val="000B7EDB"/>
    <w:rsid w:val="000C49D4"/>
    <w:rsid w:val="000D1D54"/>
    <w:rsid w:val="000E0378"/>
    <w:rsid w:val="000E08EF"/>
    <w:rsid w:val="000E330A"/>
    <w:rsid w:val="000E4356"/>
    <w:rsid w:val="000E47D1"/>
    <w:rsid w:val="000E4CF3"/>
    <w:rsid w:val="000E6B62"/>
    <w:rsid w:val="000F55D6"/>
    <w:rsid w:val="001009B1"/>
    <w:rsid w:val="00101F66"/>
    <w:rsid w:val="0010222F"/>
    <w:rsid w:val="00105169"/>
    <w:rsid w:val="0011172E"/>
    <w:rsid w:val="001144BF"/>
    <w:rsid w:val="0011681F"/>
    <w:rsid w:val="00117877"/>
    <w:rsid w:val="00124A9A"/>
    <w:rsid w:val="0012552D"/>
    <w:rsid w:val="00131562"/>
    <w:rsid w:val="00132EF9"/>
    <w:rsid w:val="00133E29"/>
    <w:rsid w:val="00136EA7"/>
    <w:rsid w:val="001405A5"/>
    <w:rsid w:val="00142687"/>
    <w:rsid w:val="00150C7F"/>
    <w:rsid w:val="00156A17"/>
    <w:rsid w:val="001572CD"/>
    <w:rsid w:val="00157802"/>
    <w:rsid w:val="00163087"/>
    <w:rsid w:val="00174679"/>
    <w:rsid w:val="00177097"/>
    <w:rsid w:val="00180115"/>
    <w:rsid w:val="001804C7"/>
    <w:rsid w:val="00183FDD"/>
    <w:rsid w:val="00184259"/>
    <w:rsid w:val="0018582A"/>
    <w:rsid w:val="00185F27"/>
    <w:rsid w:val="0019539C"/>
    <w:rsid w:val="00195EE6"/>
    <w:rsid w:val="001978D6"/>
    <w:rsid w:val="00197F58"/>
    <w:rsid w:val="001A1997"/>
    <w:rsid w:val="001A2336"/>
    <w:rsid w:val="001A233E"/>
    <w:rsid w:val="001A263A"/>
    <w:rsid w:val="001A4797"/>
    <w:rsid w:val="001A6FA0"/>
    <w:rsid w:val="001B4738"/>
    <w:rsid w:val="001B5D17"/>
    <w:rsid w:val="001B65E1"/>
    <w:rsid w:val="001B6AC5"/>
    <w:rsid w:val="001B7EA2"/>
    <w:rsid w:val="001C1F9F"/>
    <w:rsid w:val="001C6963"/>
    <w:rsid w:val="001D0939"/>
    <w:rsid w:val="001D1093"/>
    <w:rsid w:val="001D3B3B"/>
    <w:rsid w:val="001D47E9"/>
    <w:rsid w:val="001D4B0E"/>
    <w:rsid w:val="001D4D0C"/>
    <w:rsid w:val="001D525F"/>
    <w:rsid w:val="001D5D3D"/>
    <w:rsid w:val="001E0F15"/>
    <w:rsid w:val="001E295A"/>
    <w:rsid w:val="001F0ECF"/>
    <w:rsid w:val="00201CDD"/>
    <w:rsid w:val="00204860"/>
    <w:rsid w:val="002076FC"/>
    <w:rsid w:val="00211A4C"/>
    <w:rsid w:val="00213907"/>
    <w:rsid w:val="00213C9A"/>
    <w:rsid w:val="00215768"/>
    <w:rsid w:val="00216893"/>
    <w:rsid w:val="002229E0"/>
    <w:rsid w:val="00227CB9"/>
    <w:rsid w:val="00230CE0"/>
    <w:rsid w:val="00232BED"/>
    <w:rsid w:val="002334A9"/>
    <w:rsid w:val="00234734"/>
    <w:rsid w:val="002348B0"/>
    <w:rsid w:val="002356A3"/>
    <w:rsid w:val="00236910"/>
    <w:rsid w:val="00243C4A"/>
    <w:rsid w:val="00246BEC"/>
    <w:rsid w:val="0025354F"/>
    <w:rsid w:val="0025399E"/>
    <w:rsid w:val="002544B7"/>
    <w:rsid w:val="00266CDC"/>
    <w:rsid w:val="00275F59"/>
    <w:rsid w:val="00277B4A"/>
    <w:rsid w:val="002911B1"/>
    <w:rsid w:val="00294A6D"/>
    <w:rsid w:val="00296EE7"/>
    <w:rsid w:val="002A0812"/>
    <w:rsid w:val="002A599A"/>
    <w:rsid w:val="002B2337"/>
    <w:rsid w:val="002B25EB"/>
    <w:rsid w:val="002B57BB"/>
    <w:rsid w:val="002B793C"/>
    <w:rsid w:val="002C5467"/>
    <w:rsid w:val="002C724D"/>
    <w:rsid w:val="002C75D6"/>
    <w:rsid w:val="002E21AD"/>
    <w:rsid w:val="002E4025"/>
    <w:rsid w:val="002F4BFA"/>
    <w:rsid w:val="002F64F0"/>
    <w:rsid w:val="0030268E"/>
    <w:rsid w:val="0030280B"/>
    <w:rsid w:val="00302E03"/>
    <w:rsid w:val="003037C2"/>
    <w:rsid w:val="0031146E"/>
    <w:rsid w:val="003258D2"/>
    <w:rsid w:val="0032597F"/>
    <w:rsid w:val="00327ED4"/>
    <w:rsid w:val="0033051A"/>
    <w:rsid w:val="0033123B"/>
    <w:rsid w:val="003346CB"/>
    <w:rsid w:val="0034200F"/>
    <w:rsid w:val="00343BB6"/>
    <w:rsid w:val="00351076"/>
    <w:rsid w:val="003512B0"/>
    <w:rsid w:val="00360F7A"/>
    <w:rsid w:val="00361F22"/>
    <w:rsid w:val="00362810"/>
    <w:rsid w:val="0036322C"/>
    <w:rsid w:val="00364753"/>
    <w:rsid w:val="003717D4"/>
    <w:rsid w:val="003745E4"/>
    <w:rsid w:val="00375616"/>
    <w:rsid w:val="0038054A"/>
    <w:rsid w:val="00390A17"/>
    <w:rsid w:val="00391536"/>
    <w:rsid w:val="003A0573"/>
    <w:rsid w:val="003A1064"/>
    <w:rsid w:val="003A1F33"/>
    <w:rsid w:val="003A259A"/>
    <w:rsid w:val="003A44D0"/>
    <w:rsid w:val="003A7412"/>
    <w:rsid w:val="003B1FC7"/>
    <w:rsid w:val="003B2D1F"/>
    <w:rsid w:val="003B3F73"/>
    <w:rsid w:val="003C5377"/>
    <w:rsid w:val="003C581B"/>
    <w:rsid w:val="003D607B"/>
    <w:rsid w:val="003D6B49"/>
    <w:rsid w:val="003E108F"/>
    <w:rsid w:val="003E1D20"/>
    <w:rsid w:val="003E660D"/>
    <w:rsid w:val="003F27A1"/>
    <w:rsid w:val="003F7E1F"/>
    <w:rsid w:val="00404F8F"/>
    <w:rsid w:val="0040592D"/>
    <w:rsid w:val="00406B9A"/>
    <w:rsid w:val="00407F82"/>
    <w:rsid w:val="00410A22"/>
    <w:rsid w:val="004110A8"/>
    <w:rsid w:val="004151FC"/>
    <w:rsid w:val="0041689C"/>
    <w:rsid w:val="00416AAE"/>
    <w:rsid w:val="00416D18"/>
    <w:rsid w:val="00420BA7"/>
    <w:rsid w:val="00434363"/>
    <w:rsid w:val="00440A11"/>
    <w:rsid w:val="00442F85"/>
    <w:rsid w:val="004439EF"/>
    <w:rsid w:val="004453E0"/>
    <w:rsid w:val="00450DEA"/>
    <w:rsid w:val="00456CD6"/>
    <w:rsid w:val="00460A9E"/>
    <w:rsid w:val="004655D8"/>
    <w:rsid w:val="00465B42"/>
    <w:rsid w:val="0047107E"/>
    <w:rsid w:val="00484834"/>
    <w:rsid w:val="00485982"/>
    <w:rsid w:val="00490B78"/>
    <w:rsid w:val="0049575D"/>
    <w:rsid w:val="004A0B90"/>
    <w:rsid w:val="004A1C5F"/>
    <w:rsid w:val="004A2341"/>
    <w:rsid w:val="004A32BF"/>
    <w:rsid w:val="004A5B40"/>
    <w:rsid w:val="004A5C6F"/>
    <w:rsid w:val="004B706E"/>
    <w:rsid w:val="004C2A98"/>
    <w:rsid w:val="004C35EC"/>
    <w:rsid w:val="004C3AE1"/>
    <w:rsid w:val="004D21CC"/>
    <w:rsid w:val="004D52CA"/>
    <w:rsid w:val="004E252F"/>
    <w:rsid w:val="004E3DC5"/>
    <w:rsid w:val="004E5E62"/>
    <w:rsid w:val="004E7736"/>
    <w:rsid w:val="004F01F3"/>
    <w:rsid w:val="004F7B81"/>
    <w:rsid w:val="005034E9"/>
    <w:rsid w:val="00504FBF"/>
    <w:rsid w:val="0051021D"/>
    <w:rsid w:val="00510A12"/>
    <w:rsid w:val="00511345"/>
    <w:rsid w:val="00514FEA"/>
    <w:rsid w:val="00527133"/>
    <w:rsid w:val="00536084"/>
    <w:rsid w:val="00537F76"/>
    <w:rsid w:val="00541A63"/>
    <w:rsid w:val="005467C8"/>
    <w:rsid w:val="00546AE1"/>
    <w:rsid w:val="00552573"/>
    <w:rsid w:val="00553692"/>
    <w:rsid w:val="0055458B"/>
    <w:rsid w:val="005570E3"/>
    <w:rsid w:val="00557221"/>
    <w:rsid w:val="00557E61"/>
    <w:rsid w:val="00560295"/>
    <w:rsid w:val="00561265"/>
    <w:rsid w:val="00564FEA"/>
    <w:rsid w:val="00567B41"/>
    <w:rsid w:val="00571309"/>
    <w:rsid w:val="00575C9C"/>
    <w:rsid w:val="00576801"/>
    <w:rsid w:val="005774A6"/>
    <w:rsid w:val="00592EBC"/>
    <w:rsid w:val="00595C21"/>
    <w:rsid w:val="00595CB6"/>
    <w:rsid w:val="005A0650"/>
    <w:rsid w:val="005A2668"/>
    <w:rsid w:val="005A4757"/>
    <w:rsid w:val="005A5CE2"/>
    <w:rsid w:val="005B4019"/>
    <w:rsid w:val="005B6491"/>
    <w:rsid w:val="005C0CB0"/>
    <w:rsid w:val="005C7AFB"/>
    <w:rsid w:val="005D1616"/>
    <w:rsid w:val="005D5908"/>
    <w:rsid w:val="005D7EE8"/>
    <w:rsid w:val="005E1383"/>
    <w:rsid w:val="005F2F19"/>
    <w:rsid w:val="005F679F"/>
    <w:rsid w:val="005F7954"/>
    <w:rsid w:val="00601244"/>
    <w:rsid w:val="006068BD"/>
    <w:rsid w:val="00621EFF"/>
    <w:rsid w:val="00622954"/>
    <w:rsid w:val="0062339B"/>
    <w:rsid w:val="00631654"/>
    <w:rsid w:val="006415A3"/>
    <w:rsid w:val="00644CE8"/>
    <w:rsid w:val="00646D59"/>
    <w:rsid w:val="00651FF1"/>
    <w:rsid w:val="0065327F"/>
    <w:rsid w:val="006552BB"/>
    <w:rsid w:val="0065542E"/>
    <w:rsid w:val="00655BA0"/>
    <w:rsid w:val="0065751E"/>
    <w:rsid w:val="006652EC"/>
    <w:rsid w:val="00665A03"/>
    <w:rsid w:val="0066709D"/>
    <w:rsid w:val="006718D8"/>
    <w:rsid w:val="0068113B"/>
    <w:rsid w:val="00681E8A"/>
    <w:rsid w:val="0068255C"/>
    <w:rsid w:val="0068689E"/>
    <w:rsid w:val="006924DF"/>
    <w:rsid w:val="0069668E"/>
    <w:rsid w:val="006A5DB3"/>
    <w:rsid w:val="006A6131"/>
    <w:rsid w:val="006B3454"/>
    <w:rsid w:val="006C18A6"/>
    <w:rsid w:val="006D17AD"/>
    <w:rsid w:val="006D252F"/>
    <w:rsid w:val="006D2C4B"/>
    <w:rsid w:val="006D3337"/>
    <w:rsid w:val="006D43A5"/>
    <w:rsid w:val="006E03F1"/>
    <w:rsid w:val="006E1390"/>
    <w:rsid w:val="006E2EA4"/>
    <w:rsid w:val="006E74D4"/>
    <w:rsid w:val="006F2407"/>
    <w:rsid w:val="006F3555"/>
    <w:rsid w:val="006F4D28"/>
    <w:rsid w:val="006F5C34"/>
    <w:rsid w:val="00701427"/>
    <w:rsid w:val="007034C8"/>
    <w:rsid w:val="00705608"/>
    <w:rsid w:val="007075C0"/>
    <w:rsid w:val="00715097"/>
    <w:rsid w:val="00715D48"/>
    <w:rsid w:val="00723C22"/>
    <w:rsid w:val="00724AA5"/>
    <w:rsid w:val="00735258"/>
    <w:rsid w:val="007436CE"/>
    <w:rsid w:val="00743F3A"/>
    <w:rsid w:val="0074789E"/>
    <w:rsid w:val="007549DD"/>
    <w:rsid w:val="00755136"/>
    <w:rsid w:val="007563BF"/>
    <w:rsid w:val="00781808"/>
    <w:rsid w:val="00782E32"/>
    <w:rsid w:val="007835C0"/>
    <w:rsid w:val="00787154"/>
    <w:rsid w:val="007903AB"/>
    <w:rsid w:val="00792A12"/>
    <w:rsid w:val="00796E05"/>
    <w:rsid w:val="007A7CF4"/>
    <w:rsid w:val="007B1EFC"/>
    <w:rsid w:val="007B27C6"/>
    <w:rsid w:val="007C11DF"/>
    <w:rsid w:val="007C1DB0"/>
    <w:rsid w:val="007C79F9"/>
    <w:rsid w:val="007D000F"/>
    <w:rsid w:val="007D00A7"/>
    <w:rsid w:val="007D0818"/>
    <w:rsid w:val="007D0C18"/>
    <w:rsid w:val="007D2147"/>
    <w:rsid w:val="007D3129"/>
    <w:rsid w:val="007D5206"/>
    <w:rsid w:val="007E49C9"/>
    <w:rsid w:val="007F23F0"/>
    <w:rsid w:val="007F37C5"/>
    <w:rsid w:val="007F65CF"/>
    <w:rsid w:val="007F6B9D"/>
    <w:rsid w:val="007F6CD3"/>
    <w:rsid w:val="0080144A"/>
    <w:rsid w:val="00806782"/>
    <w:rsid w:val="00812878"/>
    <w:rsid w:val="008149A5"/>
    <w:rsid w:val="00817F69"/>
    <w:rsid w:val="008267E4"/>
    <w:rsid w:val="008277BD"/>
    <w:rsid w:val="008311EF"/>
    <w:rsid w:val="00833C20"/>
    <w:rsid w:val="00840D8B"/>
    <w:rsid w:val="00851A60"/>
    <w:rsid w:val="00855810"/>
    <w:rsid w:val="008558AA"/>
    <w:rsid w:val="0085669E"/>
    <w:rsid w:val="00862006"/>
    <w:rsid w:val="00862EE4"/>
    <w:rsid w:val="0086556E"/>
    <w:rsid w:val="00872736"/>
    <w:rsid w:val="0088619C"/>
    <w:rsid w:val="00887688"/>
    <w:rsid w:val="00895CCA"/>
    <w:rsid w:val="008A0C35"/>
    <w:rsid w:val="008A1CA9"/>
    <w:rsid w:val="008A2C4A"/>
    <w:rsid w:val="008A3C97"/>
    <w:rsid w:val="008A64BD"/>
    <w:rsid w:val="008A6E33"/>
    <w:rsid w:val="008A7FBF"/>
    <w:rsid w:val="008B0F96"/>
    <w:rsid w:val="008B445A"/>
    <w:rsid w:val="008B642A"/>
    <w:rsid w:val="008B7159"/>
    <w:rsid w:val="008C2A60"/>
    <w:rsid w:val="008C6BA1"/>
    <w:rsid w:val="008D08B3"/>
    <w:rsid w:val="008D201F"/>
    <w:rsid w:val="008D49A0"/>
    <w:rsid w:val="008D7F0B"/>
    <w:rsid w:val="008E1618"/>
    <w:rsid w:val="008E16B0"/>
    <w:rsid w:val="008E7BC1"/>
    <w:rsid w:val="008F3C6E"/>
    <w:rsid w:val="008F7F4F"/>
    <w:rsid w:val="00901F34"/>
    <w:rsid w:val="009041B6"/>
    <w:rsid w:val="009103D9"/>
    <w:rsid w:val="009107C1"/>
    <w:rsid w:val="00914117"/>
    <w:rsid w:val="00922EB3"/>
    <w:rsid w:val="00930E17"/>
    <w:rsid w:val="0093169F"/>
    <w:rsid w:val="00933271"/>
    <w:rsid w:val="00933346"/>
    <w:rsid w:val="00936323"/>
    <w:rsid w:val="00937493"/>
    <w:rsid w:val="009462F3"/>
    <w:rsid w:val="00952919"/>
    <w:rsid w:val="0095523F"/>
    <w:rsid w:val="0095552A"/>
    <w:rsid w:val="00955C6E"/>
    <w:rsid w:val="009568B0"/>
    <w:rsid w:val="009634CB"/>
    <w:rsid w:val="00964D31"/>
    <w:rsid w:val="00965AAE"/>
    <w:rsid w:val="009718FD"/>
    <w:rsid w:val="00972F4E"/>
    <w:rsid w:val="0097530F"/>
    <w:rsid w:val="009765EA"/>
    <w:rsid w:val="009802D3"/>
    <w:rsid w:val="00981F0E"/>
    <w:rsid w:val="00983F6A"/>
    <w:rsid w:val="009903EA"/>
    <w:rsid w:val="009A5FD4"/>
    <w:rsid w:val="009A6DF1"/>
    <w:rsid w:val="009A7B9B"/>
    <w:rsid w:val="009B0A28"/>
    <w:rsid w:val="009B0D0D"/>
    <w:rsid w:val="009B1115"/>
    <w:rsid w:val="009B227B"/>
    <w:rsid w:val="009B2438"/>
    <w:rsid w:val="009B4E9E"/>
    <w:rsid w:val="009B70BD"/>
    <w:rsid w:val="009C01C4"/>
    <w:rsid w:val="009C5DED"/>
    <w:rsid w:val="009C74EB"/>
    <w:rsid w:val="009D1AD5"/>
    <w:rsid w:val="009D422A"/>
    <w:rsid w:val="009E3D1E"/>
    <w:rsid w:val="009F366B"/>
    <w:rsid w:val="009F4048"/>
    <w:rsid w:val="009F6BF6"/>
    <w:rsid w:val="00A01620"/>
    <w:rsid w:val="00A04C6B"/>
    <w:rsid w:val="00A07EA3"/>
    <w:rsid w:val="00A2516E"/>
    <w:rsid w:val="00A27798"/>
    <w:rsid w:val="00A32089"/>
    <w:rsid w:val="00A328A6"/>
    <w:rsid w:val="00A3378C"/>
    <w:rsid w:val="00A37A76"/>
    <w:rsid w:val="00A40B65"/>
    <w:rsid w:val="00A46FFC"/>
    <w:rsid w:val="00A52BE1"/>
    <w:rsid w:val="00A55A0E"/>
    <w:rsid w:val="00A561B3"/>
    <w:rsid w:val="00A5724F"/>
    <w:rsid w:val="00A5762D"/>
    <w:rsid w:val="00A63CDF"/>
    <w:rsid w:val="00A64778"/>
    <w:rsid w:val="00A66C15"/>
    <w:rsid w:val="00A6776D"/>
    <w:rsid w:val="00A67AA7"/>
    <w:rsid w:val="00A702AB"/>
    <w:rsid w:val="00A73E83"/>
    <w:rsid w:val="00A77333"/>
    <w:rsid w:val="00A81B95"/>
    <w:rsid w:val="00A83982"/>
    <w:rsid w:val="00A868BF"/>
    <w:rsid w:val="00A9027C"/>
    <w:rsid w:val="00A95165"/>
    <w:rsid w:val="00AA079E"/>
    <w:rsid w:val="00AB05EF"/>
    <w:rsid w:val="00AB1C83"/>
    <w:rsid w:val="00AB37D3"/>
    <w:rsid w:val="00AB5F35"/>
    <w:rsid w:val="00AB7439"/>
    <w:rsid w:val="00AC1024"/>
    <w:rsid w:val="00AC537F"/>
    <w:rsid w:val="00AC5382"/>
    <w:rsid w:val="00AD7D59"/>
    <w:rsid w:val="00AE2E49"/>
    <w:rsid w:val="00AE6D1E"/>
    <w:rsid w:val="00AF11EB"/>
    <w:rsid w:val="00AF1CFC"/>
    <w:rsid w:val="00AF3A86"/>
    <w:rsid w:val="00AF3F92"/>
    <w:rsid w:val="00AF4D56"/>
    <w:rsid w:val="00AF5628"/>
    <w:rsid w:val="00AF741D"/>
    <w:rsid w:val="00AF7AB6"/>
    <w:rsid w:val="00B00669"/>
    <w:rsid w:val="00B10A34"/>
    <w:rsid w:val="00B25B1B"/>
    <w:rsid w:val="00B32D49"/>
    <w:rsid w:val="00B32EDF"/>
    <w:rsid w:val="00B340C1"/>
    <w:rsid w:val="00B359EF"/>
    <w:rsid w:val="00B35C64"/>
    <w:rsid w:val="00B4062F"/>
    <w:rsid w:val="00B42D91"/>
    <w:rsid w:val="00B5071E"/>
    <w:rsid w:val="00B546E4"/>
    <w:rsid w:val="00B554B7"/>
    <w:rsid w:val="00B562A7"/>
    <w:rsid w:val="00B66933"/>
    <w:rsid w:val="00B7110D"/>
    <w:rsid w:val="00B735B9"/>
    <w:rsid w:val="00B74E72"/>
    <w:rsid w:val="00B76D25"/>
    <w:rsid w:val="00B777D2"/>
    <w:rsid w:val="00B77B1B"/>
    <w:rsid w:val="00B8214E"/>
    <w:rsid w:val="00B870F5"/>
    <w:rsid w:val="00B87411"/>
    <w:rsid w:val="00B94863"/>
    <w:rsid w:val="00B94A0E"/>
    <w:rsid w:val="00B96B9A"/>
    <w:rsid w:val="00BA494B"/>
    <w:rsid w:val="00BA5100"/>
    <w:rsid w:val="00BB287D"/>
    <w:rsid w:val="00BB53A4"/>
    <w:rsid w:val="00BC0332"/>
    <w:rsid w:val="00BC222C"/>
    <w:rsid w:val="00BC2278"/>
    <w:rsid w:val="00BC2A78"/>
    <w:rsid w:val="00BC2F91"/>
    <w:rsid w:val="00BD2419"/>
    <w:rsid w:val="00BD34F8"/>
    <w:rsid w:val="00BD5BA1"/>
    <w:rsid w:val="00BD6F54"/>
    <w:rsid w:val="00BD70BB"/>
    <w:rsid w:val="00BE26D8"/>
    <w:rsid w:val="00BE3E4D"/>
    <w:rsid w:val="00BF4242"/>
    <w:rsid w:val="00C00939"/>
    <w:rsid w:val="00C02317"/>
    <w:rsid w:val="00C02FC6"/>
    <w:rsid w:val="00C04075"/>
    <w:rsid w:val="00C12728"/>
    <w:rsid w:val="00C1770E"/>
    <w:rsid w:val="00C17DB3"/>
    <w:rsid w:val="00C2027F"/>
    <w:rsid w:val="00C21A1F"/>
    <w:rsid w:val="00C2599A"/>
    <w:rsid w:val="00C26400"/>
    <w:rsid w:val="00C35D89"/>
    <w:rsid w:val="00C36160"/>
    <w:rsid w:val="00C40B8C"/>
    <w:rsid w:val="00C42327"/>
    <w:rsid w:val="00C430B8"/>
    <w:rsid w:val="00C4325A"/>
    <w:rsid w:val="00C4347C"/>
    <w:rsid w:val="00C4657B"/>
    <w:rsid w:val="00C477A7"/>
    <w:rsid w:val="00C52F8E"/>
    <w:rsid w:val="00C54ECE"/>
    <w:rsid w:val="00C60E03"/>
    <w:rsid w:val="00C619C0"/>
    <w:rsid w:val="00C61B1A"/>
    <w:rsid w:val="00C65FF2"/>
    <w:rsid w:val="00C7077A"/>
    <w:rsid w:val="00C74D9B"/>
    <w:rsid w:val="00C80DBC"/>
    <w:rsid w:val="00C8535D"/>
    <w:rsid w:val="00C8771B"/>
    <w:rsid w:val="00C927D2"/>
    <w:rsid w:val="00CA000B"/>
    <w:rsid w:val="00CA2E3E"/>
    <w:rsid w:val="00CA521D"/>
    <w:rsid w:val="00CA54E6"/>
    <w:rsid w:val="00CB0332"/>
    <w:rsid w:val="00CB2687"/>
    <w:rsid w:val="00CC0046"/>
    <w:rsid w:val="00CC0541"/>
    <w:rsid w:val="00CC2657"/>
    <w:rsid w:val="00CD692B"/>
    <w:rsid w:val="00CE30AC"/>
    <w:rsid w:val="00CE69AA"/>
    <w:rsid w:val="00CF00E6"/>
    <w:rsid w:val="00CF63A8"/>
    <w:rsid w:val="00CF6947"/>
    <w:rsid w:val="00D037D0"/>
    <w:rsid w:val="00D03DCC"/>
    <w:rsid w:val="00D0787A"/>
    <w:rsid w:val="00D10F0B"/>
    <w:rsid w:val="00D153C3"/>
    <w:rsid w:val="00D17125"/>
    <w:rsid w:val="00D17765"/>
    <w:rsid w:val="00D268E9"/>
    <w:rsid w:val="00D26B14"/>
    <w:rsid w:val="00D30A58"/>
    <w:rsid w:val="00D33D22"/>
    <w:rsid w:val="00D35612"/>
    <w:rsid w:val="00D41562"/>
    <w:rsid w:val="00D43820"/>
    <w:rsid w:val="00D50878"/>
    <w:rsid w:val="00D510BF"/>
    <w:rsid w:val="00D51528"/>
    <w:rsid w:val="00D55A5B"/>
    <w:rsid w:val="00D57531"/>
    <w:rsid w:val="00D6210D"/>
    <w:rsid w:val="00D62D72"/>
    <w:rsid w:val="00D63D07"/>
    <w:rsid w:val="00D66CF9"/>
    <w:rsid w:val="00D6702D"/>
    <w:rsid w:val="00D716B8"/>
    <w:rsid w:val="00D75EBE"/>
    <w:rsid w:val="00D81534"/>
    <w:rsid w:val="00D81C2A"/>
    <w:rsid w:val="00D95C35"/>
    <w:rsid w:val="00DA29F2"/>
    <w:rsid w:val="00DB154D"/>
    <w:rsid w:val="00DC2564"/>
    <w:rsid w:val="00DC7385"/>
    <w:rsid w:val="00DE069D"/>
    <w:rsid w:val="00DE22A1"/>
    <w:rsid w:val="00DE4D49"/>
    <w:rsid w:val="00DF12E4"/>
    <w:rsid w:val="00DF1A08"/>
    <w:rsid w:val="00DF2C0C"/>
    <w:rsid w:val="00DF37B8"/>
    <w:rsid w:val="00E04A24"/>
    <w:rsid w:val="00E13929"/>
    <w:rsid w:val="00E13B48"/>
    <w:rsid w:val="00E24ACF"/>
    <w:rsid w:val="00E317FA"/>
    <w:rsid w:val="00E35DE1"/>
    <w:rsid w:val="00E3733C"/>
    <w:rsid w:val="00E50B50"/>
    <w:rsid w:val="00E50FDD"/>
    <w:rsid w:val="00E5110C"/>
    <w:rsid w:val="00E515F9"/>
    <w:rsid w:val="00E555C7"/>
    <w:rsid w:val="00E6278A"/>
    <w:rsid w:val="00E650BD"/>
    <w:rsid w:val="00E65F4F"/>
    <w:rsid w:val="00E661A2"/>
    <w:rsid w:val="00E66798"/>
    <w:rsid w:val="00E70FBA"/>
    <w:rsid w:val="00E710DD"/>
    <w:rsid w:val="00E72A38"/>
    <w:rsid w:val="00E72A60"/>
    <w:rsid w:val="00E8054B"/>
    <w:rsid w:val="00E91086"/>
    <w:rsid w:val="00E91FF9"/>
    <w:rsid w:val="00E9430B"/>
    <w:rsid w:val="00EB2C6C"/>
    <w:rsid w:val="00EB3275"/>
    <w:rsid w:val="00EB6468"/>
    <w:rsid w:val="00EB7927"/>
    <w:rsid w:val="00EB7975"/>
    <w:rsid w:val="00EB7CDB"/>
    <w:rsid w:val="00EC1C2F"/>
    <w:rsid w:val="00EC48E0"/>
    <w:rsid w:val="00EC5E28"/>
    <w:rsid w:val="00EC66F8"/>
    <w:rsid w:val="00EC7551"/>
    <w:rsid w:val="00EC78A1"/>
    <w:rsid w:val="00ED01FA"/>
    <w:rsid w:val="00ED0227"/>
    <w:rsid w:val="00ED1E65"/>
    <w:rsid w:val="00EE14B4"/>
    <w:rsid w:val="00EE2CF0"/>
    <w:rsid w:val="00EF0F4A"/>
    <w:rsid w:val="00EF4EE2"/>
    <w:rsid w:val="00EF6FF1"/>
    <w:rsid w:val="00EF735B"/>
    <w:rsid w:val="00F02F6E"/>
    <w:rsid w:val="00F03FDF"/>
    <w:rsid w:val="00F04F2E"/>
    <w:rsid w:val="00F10EA6"/>
    <w:rsid w:val="00F14B38"/>
    <w:rsid w:val="00F21401"/>
    <w:rsid w:val="00F34D3B"/>
    <w:rsid w:val="00F36CB7"/>
    <w:rsid w:val="00F40BF7"/>
    <w:rsid w:val="00F42921"/>
    <w:rsid w:val="00F53FBE"/>
    <w:rsid w:val="00F54C17"/>
    <w:rsid w:val="00F55FE3"/>
    <w:rsid w:val="00F562E5"/>
    <w:rsid w:val="00F57D5A"/>
    <w:rsid w:val="00F61954"/>
    <w:rsid w:val="00F64C83"/>
    <w:rsid w:val="00F65722"/>
    <w:rsid w:val="00F714D7"/>
    <w:rsid w:val="00F73225"/>
    <w:rsid w:val="00F76DDB"/>
    <w:rsid w:val="00F8334D"/>
    <w:rsid w:val="00F926D4"/>
    <w:rsid w:val="00F97C33"/>
    <w:rsid w:val="00FB2077"/>
    <w:rsid w:val="00FB288A"/>
    <w:rsid w:val="00FB2A63"/>
    <w:rsid w:val="00FB4E2A"/>
    <w:rsid w:val="00FC039D"/>
    <w:rsid w:val="00FC4827"/>
    <w:rsid w:val="00FC6D58"/>
    <w:rsid w:val="00FD068E"/>
    <w:rsid w:val="00FD59B6"/>
    <w:rsid w:val="00FD691A"/>
    <w:rsid w:val="00FE3B7C"/>
    <w:rsid w:val="00FF7117"/>
    <w:rsid w:val="64D44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Plain Text"/>
    <w:basedOn w:val="1"/>
    <w:link w:val="14"/>
    <w:uiPriority w:val="0"/>
    <w:rPr>
      <w:rFonts w:ascii="宋体" w:hAnsi="Courier New" w:eastAsia="宋体" w:cs="Courier New"/>
      <w:szCs w:val="21"/>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character" w:customStyle="1" w:styleId="11">
    <w:name w:val="页眉 字符"/>
    <w:basedOn w:val="9"/>
    <w:link w:val="5"/>
    <w:uiPriority w:val="99"/>
    <w:rPr>
      <w:sz w:val="18"/>
      <w:szCs w:val="18"/>
    </w:rPr>
  </w:style>
  <w:style w:type="character" w:customStyle="1" w:styleId="12">
    <w:name w:val="页脚 字符"/>
    <w:basedOn w:val="9"/>
    <w:link w:val="4"/>
    <w:uiPriority w:val="99"/>
    <w:rPr>
      <w:sz w:val="18"/>
      <w:szCs w:val="18"/>
    </w:rPr>
  </w:style>
  <w:style w:type="character" w:customStyle="1" w:styleId="13">
    <w:name w:val="标题 1 字符"/>
    <w:basedOn w:val="9"/>
    <w:link w:val="2"/>
    <w:uiPriority w:val="9"/>
    <w:rPr>
      <w:b/>
      <w:bCs/>
      <w:kern w:val="44"/>
      <w:sz w:val="44"/>
      <w:szCs w:val="44"/>
    </w:rPr>
  </w:style>
  <w:style w:type="character" w:customStyle="1" w:styleId="14">
    <w:name w:val="纯文本 字符"/>
    <w:basedOn w:val="9"/>
    <w:link w:val="3"/>
    <w:uiPriority w:val="0"/>
    <w:rPr>
      <w:rFonts w:ascii="宋体" w:hAnsi="Courier New" w:eastAsia="宋体" w:cs="Courier New"/>
      <w:szCs w:val="21"/>
    </w:rPr>
  </w:style>
  <w:style w:type="paragraph" w:customStyle="1" w:styleId="15">
    <w:name w:val="1"/>
    <w:basedOn w:val="1"/>
    <w:link w:val="16"/>
    <w:qFormat/>
    <w:uiPriority w:val="0"/>
    <w:pPr>
      <w:snapToGrid w:val="0"/>
      <w:spacing w:before="240" w:line="360" w:lineRule="auto"/>
    </w:pPr>
    <w:rPr>
      <w:rFonts w:asciiTheme="minorEastAsia" w:hAnsiTheme="minorEastAsia"/>
      <w:b/>
      <w:bCs/>
      <w:sz w:val="28"/>
      <w:szCs w:val="28"/>
    </w:rPr>
  </w:style>
  <w:style w:type="character" w:customStyle="1" w:styleId="16">
    <w:name w:val="1 字符"/>
    <w:basedOn w:val="9"/>
    <w:link w:val="15"/>
    <w:uiPriority w:val="0"/>
    <w:rPr>
      <w:rFonts w:asciiTheme="minorEastAsia" w:hAnsiTheme="minorEastAsia"/>
      <w:b/>
      <w:bCs/>
      <w:sz w:val="28"/>
      <w:szCs w:val="28"/>
    </w:rPr>
  </w:style>
  <w:style w:type="paragraph" w:customStyle="1" w:styleId="17">
    <w:name w:val="一"/>
    <w:basedOn w:val="1"/>
    <w:link w:val="18"/>
    <w:qFormat/>
    <w:uiPriority w:val="0"/>
    <w:pPr>
      <w:snapToGrid w:val="0"/>
      <w:spacing w:line="360" w:lineRule="auto"/>
      <w:jc w:val="center"/>
    </w:pPr>
    <w:rPr>
      <w:rFonts w:asciiTheme="minorEastAsia" w:hAnsiTheme="minorEastAsia"/>
      <w:b/>
      <w:bCs/>
      <w:sz w:val="36"/>
      <w:szCs w:val="36"/>
    </w:rPr>
  </w:style>
  <w:style w:type="character" w:customStyle="1" w:styleId="18">
    <w:name w:val="一 字符"/>
    <w:basedOn w:val="9"/>
    <w:link w:val="17"/>
    <w:uiPriority w:val="0"/>
    <w:rPr>
      <w:rFonts w:asciiTheme="minorEastAsia" w:hAnsiTheme="minorEastAsia"/>
      <w:b/>
      <w:bCs/>
      <w:sz w:val="36"/>
      <w:szCs w:val="36"/>
    </w:rPr>
  </w:style>
  <w:style w:type="paragraph" w:customStyle="1" w:styleId="19">
    <w:name w:val="全文统一A"/>
    <w:basedOn w:val="1"/>
    <w:link w:val="20"/>
    <w:uiPriority w:val="0"/>
    <w:pPr>
      <w:snapToGrid w:val="0"/>
      <w:spacing w:before="240" w:line="360" w:lineRule="auto"/>
      <w:jc w:val="left"/>
    </w:pPr>
    <w:rPr>
      <w:rFonts w:asciiTheme="minorEastAsia" w:hAnsiTheme="minorEastAsia"/>
      <w:sz w:val="28"/>
      <w:szCs w:val="28"/>
    </w:rPr>
  </w:style>
  <w:style w:type="character" w:customStyle="1" w:styleId="20">
    <w:name w:val="全文统一A 字符"/>
    <w:basedOn w:val="9"/>
    <w:link w:val="19"/>
    <w:uiPriority w:val="0"/>
    <w:rPr>
      <w:rFonts w:asciiTheme="minorEastAsia" w:hAnsiTheme="minorEastAsia"/>
      <w:sz w:val="28"/>
      <w:szCs w:val="28"/>
    </w:rPr>
  </w:style>
  <w:style w:type="paragraph" w:customStyle="1" w:styleId="21">
    <w:name w:val="A全文统一"/>
    <w:basedOn w:val="19"/>
    <w:link w:val="22"/>
    <w:qFormat/>
    <w:uiPriority w:val="0"/>
    <w:pPr>
      <w:spacing w:line="276" w:lineRule="auto"/>
    </w:pPr>
  </w:style>
  <w:style w:type="character" w:customStyle="1" w:styleId="22">
    <w:name w:val="A全文统一 字符"/>
    <w:basedOn w:val="20"/>
    <w:link w:val="21"/>
    <w:uiPriority w:val="0"/>
    <w:rPr>
      <w:rFonts w:asciiTheme="minorEastAsia" w:hAnsiTheme="minorEastAsia"/>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36164;&#28304;3&#26032;&#22352;&#26631;/TBXXDL232-75+.TIF" TargetMode="Externa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png"/><Relationship Id="rId14" Type="http://schemas.openxmlformats.org/officeDocument/2006/relationships/image" Target="../../&#36164;&#28304;3&#26032;&#22352;&#26631;/TBXXDL232-83&#23665;&#19996;&#20154;&#27665;.TIF" TargetMode="External"/><Relationship Id="rId13" Type="http://schemas.openxmlformats.org/officeDocument/2006/relationships/image" Target="media/image7.png"/><Relationship Id="rId12" Type="http://schemas.openxmlformats.org/officeDocument/2006/relationships/image" Target="../../&#36164;&#28304;3&#26032;&#22352;&#26631;/TBXXDL232-82&#23665;&#19996;&#20154;&#27665;.TIF" TargetMode="Externa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1465</Words>
  <Characters>8354</Characters>
  <Lines>69</Lines>
  <Paragraphs>19</Paragraphs>
  <TotalTime>416</TotalTime>
  <ScaleCrop>false</ScaleCrop>
  <LinksUpToDate>false</LinksUpToDate>
  <CharactersWithSpaces>9800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2023-06-21T15:00:00Z</dcterms:created>
  <dc:creator>un Y</dc:creator>
  <cp:lastModifiedBy>魏梅</cp:lastModifiedBy>
  <dcterms:modified xsi:type="dcterms:W3CDTF">2024-01-03T09:37:02Z</dcterms:modified>
  <cp:revision>684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2052-12.1.0.16120</vt:lpwstr>
  </property>
  <property fmtid="{D5CDD505-2E9C-101B-9397-08002B2CF9AE}" pid="7" name="ICV">
    <vt:lpwstr>5055EDD5180D482DB0B3AED98D1D266F_13</vt:lpwstr>
  </property>
</Properties>
</file>