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jc w:val="center"/>
        <w:rPr>
          <w:rFonts w:hint="eastAsia" w:ascii="宋体" w:hAnsi="宋体" w:eastAsia="宋体" w:cs="宋体"/>
          <w:b w:val="0"/>
          <w:bCs/>
          <w:sz w:val="24"/>
          <w:szCs w:val="24"/>
          <w:lang w:val="en-US" w:eastAsia="zh-CN"/>
        </w:rPr>
      </w:pPr>
      <w:r>
        <w:rPr>
          <w:rFonts w:hint="eastAsia" w:ascii="宋体" w:hAnsi="宋体"/>
          <w:b/>
          <w:bCs w:val="0"/>
          <w:sz w:val="32"/>
          <w:szCs w:val="32"/>
          <w:lang w:val="en-US" w:eastAsia="zh-CN"/>
        </w:rPr>
        <w:t>高中语文课在等待</w:t>
      </w:r>
    </w:p>
    <w:p>
      <w:pPr>
        <w:keepNext w:val="0"/>
        <w:keepLines w:val="0"/>
        <w:pageBreakBefore w:val="0"/>
        <w:kinsoku/>
        <w:wordWrap/>
        <w:overflowPunct/>
        <w:topLinePunct w:val="0"/>
        <w:autoSpaceDE/>
        <w:autoSpaceDN/>
        <w:bidi w:val="0"/>
        <w:adjustRightInd/>
        <w:snapToGrid/>
        <w:spacing w:line="340" w:lineRule="exact"/>
        <w:ind w:firstLine="480" w:firstLineChars="200"/>
        <w:textAlignment w:val="auto"/>
        <w:rPr>
          <w:rFonts w:hint="eastAsia" w:ascii="宋体" w:hAnsi="宋体" w:eastAsia="宋体" w:cs="宋体"/>
          <w:b w:val="0"/>
          <w:bCs/>
          <w:sz w:val="24"/>
          <w:szCs w:val="24"/>
          <w:lang w:val="en-US" w:eastAsia="zh-CN"/>
        </w:rPr>
      </w:pP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11月23日星期四下午第三节课，我带着虔诚的态度非常荣幸地学习了倪彩云老师的一堂备课组的推磨课,上的是高中教材选必中第四单元的瑞典诗人特朗斯特朗姆的《树与天空》。倪老师为我们呈现是精彩的现代诗的赏析课。倪老师的选课、备课、上课的过程让年轻</w:t>
      </w:r>
      <w:bookmarkStart w:id="0" w:name="_GoBack"/>
      <w:bookmarkEnd w:id="0"/>
      <w:r>
        <w:rPr>
          <w:rFonts w:hint="eastAsia" w:ascii="宋体" w:hAnsi="宋体" w:eastAsia="宋体" w:cs="宋体"/>
          <w:b w:val="0"/>
          <w:bCs/>
          <w:sz w:val="24"/>
          <w:szCs w:val="24"/>
          <w:lang w:val="en-US" w:eastAsia="zh-CN"/>
        </w:rPr>
        <w:t>的语文老师的扎实进取和挑战精神足以明见。整体看来，“依标教学”的理念是被充分体现出来的。倪老师的中英文有关人生的名言伏下了带有点双语教学现代意识的语文课的特点的一笔，并呈现出这堂课是为了“一首诗是诗人让它醒着的什么梦”的解读任务。接着，倪老师巧设情境，让学生们根据诗图画，由五位同学展示的五幅画并作创意分析，他们用绘画的形式展现自己理解的并诠释的诗意，之后的情节是“与诗人对话”“与诗歌共振”，最后学生用英语和汉语两种形式朗诵该诗。语文课首尾呼应，体现了当代语文教学新时代的与世界接轨理念的特征。</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初听体验，会产生“美术课还是语文课”的疑问，随着倪老师在学生理解基础上依次呈现的问题导学的导引下，逐渐在师生互动、生生互动中自然生成出了诸如</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凝练</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透彻</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丰富意象</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精准</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树的特征</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环境</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我</w:t>
      </w:r>
      <w:r>
        <w:rPr>
          <w:rFonts w:hint="eastAsia" w:ascii="宋体" w:hAnsi="宋体" w:cs="宋体"/>
          <w:b w:val="0"/>
          <w:bCs/>
          <w:sz w:val="24"/>
          <w:szCs w:val="24"/>
          <w:lang w:val="en-US" w:eastAsia="zh-CN"/>
        </w:rPr>
        <w:t>”“</w:t>
      </w:r>
      <w:r>
        <w:rPr>
          <w:rFonts w:hint="default" w:ascii="宋体" w:hAnsi="宋体" w:eastAsia="宋体" w:cs="宋体"/>
          <w:b w:val="0"/>
          <w:bCs w:val="0"/>
          <w:i w:val="0"/>
          <w:iCs w:val="0"/>
          <w:color w:val="auto"/>
          <w:kern w:val="2"/>
          <w:sz w:val="24"/>
          <w:szCs w:val="24"/>
          <w:highlight w:val="none"/>
          <w:vertAlign w:val="baseline"/>
          <w:lang w:val="en-US" w:eastAsia="zh-CN" w:bidi="ar-SA"/>
        </w:rPr>
        <w:t>生命</w:t>
      </w:r>
      <w:r>
        <w:rPr>
          <w:rFonts w:hint="eastAsia" w:ascii="宋体" w:hAnsi="宋体" w:cs="宋体"/>
          <w:b w:val="0"/>
          <w:bCs w:val="0"/>
          <w:i w:val="0"/>
          <w:iCs w:val="0"/>
          <w:color w:val="auto"/>
          <w:kern w:val="2"/>
          <w:sz w:val="24"/>
          <w:szCs w:val="24"/>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美好</w:t>
      </w:r>
      <w:r>
        <w:rPr>
          <w:rFonts w:hint="eastAsia" w:ascii="宋体" w:hAnsi="宋体" w:cs="宋体"/>
          <w:b w:val="0"/>
          <w:bCs w:val="0"/>
          <w:i w:val="0"/>
          <w:iCs w:val="0"/>
          <w:color w:val="auto"/>
          <w:kern w:val="2"/>
          <w:sz w:val="24"/>
          <w:szCs w:val="24"/>
          <w:highlight w:val="none"/>
          <w:vertAlign w:val="baseline"/>
          <w:lang w:val="en-US" w:eastAsia="zh-CN" w:bidi="ar-SA"/>
        </w:rPr>
        <w:t>”</w:t>
      </w:r>
      <w:r>
        <w:rPr>
          <w:rFonts w:hint="default" w:ascii="宋体" w:hAnsi="宋体" w:eastAsia="宋体" w:cs="宋体"/>
          <w:b w:val="0"/>
          <w:bCs w:val="0"/>
          <w:i w:val="0"/>
          <w:iCs w:val="0"/>
          <w:color w:val="auto"/>
          <w:kern w:val="2"/>
          <w:sz w:val="24"/>
          <w:szCs w:val="24"/>
          <w:highlight w:val="none"/>
          <w:vertAlign w:val="baseline"/>
          <w:lang w:val="en-US" w:eastAsia="zh-CN" w:bidi="ar-SA"/>
        </w:rPr>
        <w:t>之类</w:t>
      </w:r>
      <w:r>
        <w:rPr>
          <w:rFonts w:hint="eastAsia" w:ascii="宋体" w:hAnsi="宋体" w:eastAsia="宋体" w:cs="宋体"/>
          <w:b w:val="0"/>
          <w:bCs w:val="0"/>
          <w:i w:val="0"/>
          <w:iCs w:val="0"/>
          <w:color w:val="auto"/>
          <w:kern w:val="2"/>
          <w:sz w:val="24"/>
          <w:szCs w:val="24"/>
          <w:highlight w:val="none"/>
          <w:vertAlign w:val="baseline"/>
          <w:lang w:val="en-US" w:eastAsia="zh-CN" w:bidi="ar-SA"/>
        </w:rPr>
        <w:t>的</w:t>
      </w:r>
      <w:r>
        <w:rPr>
          <w:rFonts w:hint="default" w:ascii="宋体" w:hAnsi="宋体" w:eastAsia="宋体" w:cs="宋体"/>
          <w:b w:val="0"/>
          <w:bCs w:val="0"/>
          <w:i w:val="0"/>
          <w:iCs w:val="0"/>
          <w:color w:val="auto"/>
          <w:kern w:val="2"/>
          <w:sz w:val="24"/>
          <w:szCs w:val="24"/>
          <w:highlight w:val="none"/>
          <w:vertAlign w:val="baseline"/>
          <w:lang w:val="en-US" w:eastAsia="zh-CN" w:bidi="ar-SA"/>
        </w:rPr>
        <w:t>关键词</w:t>
      </w:r>
      <w:r>
        <w:rPr>
          <w:rFonts w:hint="eastAsia" w:ascii="宋体" w:hAnsi="宋体" w:cs="宋体"/>
          <w:b w:val="0"/>
          <w:bCs/>
          <w:sz w:val="24"/>
          <w:szCs w:val="24"/>
          <w:lang w:val="en-US" w:eastAsia="zh-CN"/>
        </w:rPr>
        <w:t>，</w:t>
      </w:r>
      <w:r>
        <w:rPr>
          <w:rFonts w:hint="default" w:ascii="宋体" w:hAnsi="宋体" w:eastAsia="宋体" w:cs="宋体"/>
          <w:b w:val="0"/>
          <w:bCs w:val="0"/>
          <w:i w:val="0"/>
          <w:iCs w:val="0"/>
          <w:color w:val="auto"/>
          <w:kern w:val="2"/>
          <w:sz w:val="24"/>
          <w:szCs w:val="24"/>
          <w:highlight w:val="none"/>
          <w:vertAlign w:val="baseline"/>
          <w:lang w:val="en-US" w:eastAsia="zh-CN" w:bidi="ar-SA"/>
        </w:rPr>
        <w:t>并</w:t>
      </w:r>
      <w:r>
        <w:rPr>
          <w:rFonts w:hint="eastAsia" w:ascii="宋体" w:hAnsi="宋体" w:eastAsia="宋体" w:cs="宋体"/>
          <w:b w:val="0"/>
          <w:bCs w:val="0"/>
          <w:i w:val="0"/>
          <w:iCs w:val="0"/>
          <w:color w:val="auto"/>
          <w:kern w:val="2"/>
          <w:sz w:val="24"/>
          <w:szCs w:val="24"/>
          <w:highlight w:val="none"/>
          <w:vertAlign w:val="baseline"/>
          <w:lang w:val="en-US" w:eastAsia="zh-CN" w:bidi="ar-SA"/>
        </w:rPr>
        <w:t>通过比较</w:t>
      </w:r>
      <w:r>
        <w:rPr>
          <w:rFonts w:hint="default" w:ascii="宋体" w:hAnsi="宋体" w:eastAsia="宋体" w:cs="宋体"/>
          <w:b w:val="0"/>
          <w:bCs w:val="0"/>
          <w:i w:val="0"/>
          <w:iCs w:val="0"/>
          <w:color w:val="auto"/>
          <w:kern w:val="2"/>
          <w:sz w:val="24"/>
          <w:szCs w:val="24"/>
          <w:highlight w:val="none"/>
          <w:vertAlign w:val="baseline"/>
          <w:lang w:val="en-US" w:eastAsia="zh-CN" w:bidi="ar-SA"/>
        </w:rPr>
        <w:t>点评朗读效果</w:t>
      </w:r>
      <w:r>
        <w:rPr>
          <w:rFonts w:hint="eastAsia" w:ascii="宋体" w:hAnsi="宋体" w:eastAsia="宋体" w:cs="宋体"/>
          <w:b w:val="0"/>
          <w:bCs w:val="0"/>
          <w:i w:val="0"/>
          <w:iCs w:val="0"/>
          <w:color w:val="auto"/>
          <w:kern w:val="2"/>
          <w:sz w:val="24"/>
          <w:szCs w:val="24"/>
          <w:highlight w:val="none"/>
          <w:vertAlign w:val="baseline"/>
          <w:lang w:val="en-US" w:eastAsia="zh-CN" w:bidi="ar-SA"/>
        </w:rPr>
        <w:t>的方式</w:t>
      </w:r>
      <w:r>
        <w:rPr>
          <w:rFonts w:hint="eastAsia" w:ascii="宋体" w:hAnsi="宋体" w:cs="宋体"/>
          <w:b w:val="0"/>
          <w:bCs w:val="0"/>
          <w:i w:val="0"/>
          <w:iCs w:val="0"/>
          <w:color w:val="auto"/>
          <w:kern w:val="2"/>
          <w:sz w:val="24"/>
          <w:szCs w:val="24"/>
          <w:highlight w:val="none"/>
          <w:vertAlign w:val="baseline"/>
          <w:lang w:val="en-US" w:eastAsia="zh-CN" w:bidi="ar-SA"/>
        </w:rPr>
        <w:t>，</w:t>
      </w:r>
      <w:r>
        <w:rPr>
          <w:rFonts w:hint="eastAsia" w:ascii="宋体" w:hAnsi="宋体" w:eastAsia="宋体" w:cs="宋体"/>
          <w:b w:val="0"/>
          <w:bCs/>
          <w:sz w:val="24"/>
          <w:szCs w:val="24"/>
          <w:lang w:val="en-US" w:eastAsia="zh-CN"/>
        </w:rPr>
        <w:t>很好地呈现出树与天空的关系</w:t>
      </w:r>
      <w:r>
        <w:rPr>
          <w:rFonts w:hint="eastAsia" w:ascii="宋体" w:hAnsi="宋体" w:cs="宋体"/>
          <w:b w:val="0"/>
          <w:bCs/>
          <w:sz w:val="24"/>
          <w:szCs w:val="24"/>
          <w:lang w:val="en-US" w:eastAsia="zh-CN"/>
        </w:rPr>
        <w:t>，让学生理解了其中的</w:t>
      </w:r>
      <w:r>
        <w:rPr>
          <w:rFonts w:hint="eastAsia" w:ascii="宋体" w:hAnsi="宋体" w:eastAsia="宋体" w:cs="宋体"/>
          <w:b w:val="0"/>
          <w:bCs/>
          <w:sz w:val="24"/>
          <w:szCs w:val="24"/>
          <w:lang w:val="en-US" w:eastAsia="zh-CN"/>
        </w:rPr>
        <w:t>树、雨、天空、和雪的象征义，进而从诗歌的内容中让学生悟出自然的生生不息、人与自然的关系、生命的奇迹，以及诗人思考的有目的性和生存意义及等待生命绽放的深层含义。倪老师肯思考、有思想的特质与其善引导的课堂驾驭能力自然得以呈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lang w:val="en-US" w:eastAsia="zh-CN"/>
        </w:rPr>
      </w:pPr>
      <w:r>
        <w:rPr>
          <w:rFonts w:hint="eastAsia" w:ascii="宋体" w:hAnsi="宋体" w:cs="宋体"/>
          <w:b w:val="0"/>
          <w:bCs/>
          <w:sz w:val="24"/>
          <w:szCs w:val="24"/>
          <w:lang w:val="en-US" w:eastAsia="zh-CN"/>
        </w:rPr>
        <w:t>倪</w:t>
      </w:r>
      <w:r>
        <w:rPr>
          <w:rFonts w:hint="eastAsia" w:ascii="宋体" w:hAnsi="宋体" w:eastAsia="宋体" w:cs="宋体"/>
          <w:b w:val="0"/>
          <w:bCs/>
          <w:sz w:val="24"/>
          <w:szCs w:val="24"/>
          <w:lang w:val="en-US" w:eastAsia="zh-CN"/>
        </w:rPr>
        <w:t>老师把学生们的审美需求和他们的独特感受与</w:t>
      </w:r>
      <w:r>
        <w:rPr>
          <w:rFonts w:hint="eastAsia" w:ascii="宋体" w:hAnsi="宋体" w:cs="宋体"/>
          <w:b w:val="0"/>
          <w:bCs/>
          <w:sz w:val="24"/>
          <w:szCs w:val="24"/>
          <w:lang w:val="en-US" w:eastAsia="zh-CN"/>
        </w:rPr>
        <w:t>她</w:t>
      </w:r>
      <w:r>
        <w:rPr>
          <w:rFonts w:hint="eastAsia" w:ascii="宋体" w:hAnsi="宋体" w:eastAsia="宋体" w:cs="宋体"/>
          <w:b w:val="0"/>
          <w:bCs/>
          <w:sz w:val="24"/>
          <w:szCs w:val="24"/>
          <w:lang w:val="en-US" w:eastAsia="zh-CN"/>
        </w:rPr>
        <w:t>有目的引导学生去审美，去审题融合在一起，促使学生内心中的情境的自然生成。这个情境是学生这个认知主体对客观环境下语文学习所需的主观规定和解释的环境，是学生个体体验和意识到的语文世界，是高中学生由课文或教学任务而触发并自主产生的具有个性差异又可以趋同的集体性的心理准备状态，是由适应教材需要而配合学习任务的来自学生的心理驱动所生发出的兴趣、好奇心、求知欲，</w:t>
      </w:r>
      <w:r>
        <w:rPr>
          <w:rFonts w:hint="eastAsia" w:ascii="宋体" w:hAnsi="宋体" w:cs="宋体"/>
          <w:b w:val="0"/>
          <w:bCs/>
          <w:sz w:val="24"/>
          <w:szCs w:val="24"/>
          <w:lang w:val="en-US" w:eastAsia="zh-CN"/>
        </w:rPr>
        <w:t>也</w:t>
      </w:r>
      <w:r>
        <w:rPr>
          <w:rFonts w:hint="eastAsia" w:ascii="宋体" w:hAnsi="宋体" w:eastAsia="宋体" w:cs="宋体"/>
          <w:b w:val="0"/>
          <w:bCs/>
          <w:sz w:val="24"/>
          <w:szCs w:val="24"/>
          <w:lang w:val="en-US" w:eastAsia="zh-CN"/>
        </w:rPr>
        <w:t>是对教学内容带有情感的知识储备、储存、展示的心理期待空间，是学生在课堂教学中学生学习知识，展示能力和生成智慧的必备条件，是激发学生产生问题，引导学生体验发现问题，培养解决问题能力的重要因素。语文课就是在等待学生心中这个美妙的“</w:t>
      </w:r>
      <w:r>
        <w:rPr>
          <w:rFonts w:hint="eastAsia" w:ascii="宋体" w:hAnsi="宋体" w:cs="宋体"/>
          <w:b w:val="0"/>
          <w:bCs/>
          <w:sz w:val="24"/>
          <w:szCs w:val="24"/>
          <w:lang w:val="en-US" w:eastAsia="zh-CN"/>
        </w:rPr>
        <w:t>瞬间</w:t>
      </w:r>
      <w:r>
        <w:rPr>
          <w:rFonts w:hint="eastAsia" w:ascii="宋体" w:hAnsi="宋体" w:eastAsia="宋体" w:cs="宋体"/>
          <w:b w:val="0"/>
          <w:bCs/>
          <w:sz w:val="24"/>
          <w:szCs w:val="24"/>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语文课在这里</w:t>
      </w:r>
      <w:r>
        <w:rPr>
          <w:rFonts w:hint="eastAsia" w:ascii="宋体" w:hAnsi="宋体" w:cs="宋体"/>
          <w:b w:val="0"/>
          <w:bCs/>
          <w:sz w:val="24"/>
          <w:szCs w:val="24"/>
          <w:lang w:val="en-US" w:eastAsia="zh-CN"/>
        </w:rPr>
        <w:t>等</w:t>
      </w:r>
      <w:r>
        <w:rPr>
          <w:rFonts w:hint="eastAsia" w:ascii="宋体" w:hAnsi="宋体" w:eastAsia="宋体" w:cs="宋体"/>
          <w:b w:val="0"/>
          <w:bCs/>
          <w:sz w:val="24"/>
          <w:szCs w:val="24"/>
          <w:lang w:val="en-US" w:eastAsia="zh-CN"/>
        </w:rPr>
        <w:t>待的</w:t>
      </w:r>
      <w:r>
        <w:rPr>
          <w:rFonts w:hint="eastAsia" w:ascii="宋体" w:hAnsi="宋体" w:cs="宋体"/>
          <w:b w:val="0"/>
          <w:bCs/>
          <w:sz w:val="24"/>
          <w:szCs w:val="24"/>
          <w:lang w:val="en-US" w:eastAsia="zh-CN"/>
        </w:rPr>
        <w:t>美妙的“瞬间”，</w:t>
      </w:r>
      <w:r>
        <w:rPr>
          <w:rFonts w:hint="eastAsia" w:ascii="宋体" w:hAnsi="宋体" w:eastAsia="宋体" w:cs="宋体"/>
          <w:b w:val="0"/>
          <w:bCs/>
          <w:sz w:val="24"/>
          <w:szCs w:val="24"/>
          <w:lang w:val="en-US" w:eastAsia="zh-CN"/>
        </w:rPr>
        <w:t>是学生可以通过外部环境的刺激与个体内部的已经认知过程相结合而构成的一种独特的、个性化的语文学习特需的心理情境。它是决定学生个体行为在不断接受外部环境的刺激，形成相应的语文感知，这种语文感知与过去学习生活经验等内部认知变量相结合，共同影响学生个体学习语文的行为。外部环境中变化的信息亦随之调节个体的行为。并形成自己独特的语文学习行为方式，进而为促成高中语文素养的形成提供有效保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left="0"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语文课等待的就是这个美妙的“</w:t>
      </w:r>
      <w:r>
        <w:rPr>
          <w:rFonts w:hint="eastAsia" w:ascii="宋体" w:hAnsi="宋体" w:cs="宋体"/>
          <w:b w:val="0"/>
          <w:bCs/>
          <w:sz w:val="24"/>
          <w:szCs w:val="24"/>
          <w:lang w:val="en-US" w:eastAsia="zh-CN"/>
        </w:rPr>
        <w:t>瞬间</w:t>
      </w:r>
      <w:r>
        <w:rPr>
          <w:rFonts w:hint="eastAsia" w:ascii="宋体" w:hAnsi="宋体" w:eastAsia="宋体" w:cs="宋体"/>
          <w:b w:val="0"/>
          <w:bCs/>
          <w:sz w:val="24"/>
          <w:szCs w:val="24"/>
          <w:lang w:val="en-US" w:eastAsia="zh-CN"/>
        </w:rPr>
        <w:t>”——由语文老师引导出的学生内心的由适应教材需要而配合学习任务的来自学生的心理驱动的，</w:t>
      </w:r>
      <w:r>
        <w:rPr>
          <w:rFonts w:hint="eastAsia" w:ascii="宋体" w:hAnsi="宋体" w:cs="宋体"/>
          <w:b w:val="0"/>
          <w:bCs/>
          <w:sz w:val="24"/>
          <w:szCs w:val="24"/>
          <w:lang w:val="en-US" w:eastAsia="zh-CN"/>
        </w:rPr>
        <w:t>对语文教学</w:t>
      </w:r>
      <w:r>
        <w:rPr>
          <w:rFonts w:hint="eastAsia" w:ascii="宋体" w:hAnsi="宋体" w:eastAsia="宋体" w:cs="宋体"/>
          <w:b w:val="0"/>
          <w:bCs/>
          <w:sz w:val="24"/>
          <w:szCs w:val="24"/>
          <w:lang w:val="en-US" w:eastAsia="zh-CN"/>
        </w:rPr>
        <w:t>所生发出的兴趣、好奇心、求知欲，亦是对教学内容带有情感的知识储备、储存、展示的心理期待空间，是学生可以通过外部环境的刺激与个体内部的已经认知过程相结合而构成的一种独特的、个性化的语文学习特需的心理情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val="0"/>
          <w:i w:val="0"/>
          <w:iCs w:val="0"/>
          <w:caps w:val="0"/>
          <w:kern w:val="0"/>
          <w:sz w:val="24"/>
          <w:szCs w:val="24"/>
          <w:shd w:val="clear" w:color="auto" w:fill="FFFFFF"/>
          <w:lang w:val="en-US" w:eastAsia="zh-CN"/>
        </w:rPr>
      </w:pPr>
      <w:r>
        <w:rPr>
          <w:rFonts w:hint="eastAsia" w:ascii="宋体" w:hAnsi="宋体" w:cs="宋体"/>
          <w:b w:val="0"/>
          <w:bCs w:val="0"/>
          <w:i w:val="0"/>
          <w:iCs w:val="0"/>
          <w:caps w:val="0"/>
          <w:kern w:val="0"/>
          <w:sz w:val="24"/>
          <w:szCs w:val="24"/>
          <w:shd w:val="clear" w:color="auto" w:fill="FFFFFF"/>
          <w:lang w:val="en-US" w:eastAsia="zh-CN"/>
        </w:rPr>
        <w:t>来</w:t>
      </w:r>
      <w:r>
        <w:rPr>
          <w:rFonts w:hint="eastAsia" w:ascii="宋体" w:hAnsi="宋体" w:eastAsia="宋体" w:cs="宋体"/>
          <w:b w:val="0"/>
          <w:bCs w:val="0"/>
          <w:i w:val="0"/>
          <w:iCs w:val="0"/>
          <w:caps w:val="0"/>
          <w:kern w:val="0"/>
          <w:sz w:val="24"/>
          <w:szCs w:val="24"/>
          <w:shd w:val="clear" w:color="auto" w:fill="FFFFFF"/>
          <w:lang w:val="en-US" w:eastAsia="zh-CN"/>
        </w:rPr>
        <w:t>让我们一起大声朗读：</w:t>
      </w:r>
      <w:r>
        <w:rPr>
          <w:rFonts w:hint="eastAsia" w:ascii="宋体" w:hAnsi="宋体" w:cs="宋体"/>
          <w:b w:val="0"/>
          <w:bCs w:val="0"/>
          <w:i w:val="0"/>
          <w:iCs w:val="0"/>
          <w:caps w:val="0"/>
          <w:kern w:val="0"/>
          <w:sz w:val="24"/>
          <w:szCs w:val="24"/>
          <w:shd w:val="clear" w:color="auto" w:fill="FFFFFF"/>
          <w:lang w:val="en-US" w:eastAsia="zh-CN"/>
        </w:rPr>
        <w:t>“</w:t>
      </w:r>
      <w:r>
        <w:rPr>
          <w:rFonts w:hint="eastAsia" w:ascii="宋体" w:hAnsi="宋体" w:eastAsia="宋体" w:cs="宋体"/>
          <w:b w:val="0"/>
          <w:bCs w:val="0"/>
          <w:i w:val="0"/>
          <w:iCs w:val="0"/>
          <w:caps w:val="0"/>
          <w:kern w:val="0"/>
          <w:sz w:val="24"/>
          <w:szCs w:val="24"/>
          <w:shd w:val="clear" w:color="auto" w:fill="FFFFFF"/>
          <w:lang w:val="en-US" w:eastAsia="zh-CN"/>
        </w:rPr>
        <w:t>它在晴朗的夜晚挺拔地静闪，和我们一样它在等待那瞬息，当雪花在空中绽开</w:t>
      </w:r>
      <w:r>
        <w:rPr>
          <w:rFonts w:hint="eastAsia" w:ascii="宋体" w:hAnsi="宋体" w:cs="宋体"/>
          <w:b w:val="0"/>
          <w:bCs w:val="0"/>
          <w:i w:val="0"/>
          <w:iCs w:val="0"/>
          <w:caps w:val="0"/>
          <w:kern w:val="0"/>
          <w:sz w:val="24"/>
          <w:szCs w:val="24"/>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sz w:val="24"/>
          <w:szCs w:val="24"/>
          <w:lang w:val="en-US" w:eastAsia="zh-CN"/>
        </w:rPr>
      </w:pPr>
    </w:p>
    <w:p>
      <w:pPr>
        <w:keepNext w:val="0"/>
        <w:keepLines w:val="0"/>
        <w:pageBreakBefore w:val="0"/>
        <w:kinsoku/>
        <w:wordWrap w:val="0"/>
        <w:overflowPunct/>
        <w:topLinePunct w:val="0"/>
        <w:autoSpaceDE/>
        <w:autoSpaceDN/>
        <w:bidi w:val="0"/>
        <w:adjustRightInd/>
        <w:snapToGrid/>
        <w:spacing w:line="400" w:lineRule="exact"/>
        <w:ind w:firstLine="480" w:firstLineChars="200"/>
        <w:jc w:val="right"/>
        <w:textAlignment w:val="auto"/>
        <w:rPr>
          <w:rFonts w:hint="eastAsia" w:ascii="宋体" w:hAnsi="宋体" w:cs="宋体"/>
          <w:b w:val="0"/>
          <w:bCs/>
          <w:sz w:val="24"/>
          <w:szCs w:val="24"/>
          <w:lang w:val="en-US" w:eastAsia="zh-CN"/>
        </w:rPr>
      </w:pPr>
    </w:p>
    <w:p>
      <w:pPr>
        <w:keepNext w:val="0"/>
        <w:keepLines w:val="0"/>
        <w:pageBreakBefore w:val="0"/>
        <w:kinsoku/>
        <w:wordWrap w:val="0"/>
        <w:overflowPunct/>
        <w:topLinePunct w:val="0"/>
        <w:autoSpaceDE/>
        <w:autoSpaceDN/>
        <w:bidi w:val="0"/>
        <w:adjustRightInd/>
        <w:snapToGrid/>
        <w:spacing w:line="400" w:lineRule="exact"/>
        <w:ind w:firstLine="480" w:firstLineChars="200"/>
        <w:jc w:val="right"/>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南京市秦淮中学  朱斌</w:t>
      </w:r>
    </w:p>
    <w:p>
      <w:pPr>
        <w:keepNext w:val="0"/>
        <w:keepLines w:val="0"/>
        <w:pageBreakBefore w:val="0"/>
        <w:kinsoku/>
        <w:wordWrap/>
        <w:overflowPunct/>
        <w:topLinePunct w:val="0"/>
        <w:autoSpaceDE/>
        <w:autoSpaceDN/>
        <w:bidi w:val="0"/>
        <w:adjustRightInd/>
        <w:snapToGrid/>
        <w:spacing w:line="400" w:lineRule="exact"/>
        <w:ind w:firstLine="480" w:firstLineChars="200"/>
        <w:jc w:val="right"/>
        <w:textAlignment w:val="auto"/>
        <w:rPr>
          <w:rFonts w:hint="default" w:ascii="宋体" w:hAnsi="宋体" w:cs="宋体"/>
          <w:b w:val="0"/>
          <w:bCs/>
          <w:sz w:val="24"/>
          <w:szCs w:val="24"/>
          <w:lang w:val="en-US" w:eastAsia="zh-CN"/>
        </w:rPr>
      </w:pPr>
      <w:r>
        <w:rPr>
          <w:rFonts w:hint="eastAsia" w:ascii="宋体" w:hAnsi="宋体" w:cs="宋体"/>
          <w:b w:val="0"/>
          <w:bCs/>
          <w:sz w:val="24"/>
          <w:szCs w:val="24"/>
          <w:lang w:val="en-US" w:eastAsia="zh-CN"/>
        </w:rPr>
        <w:t>2023年11月24日星期五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4MDkyZDVhMzE5YzlkYTRhZWNhNmQ2ZWRiY2EyMGUifQ=="/>
  </w:docVars>
  <w:rsids>
    <w:rsidRoot w:val="00000000"/>
    <w:rsid w:val="25BB55E1"/>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uiPriority w:val="1"/>
  </w:style>
  <w:style w:type="table" w:default="1" w:styleId="2">
    <w:name w:val="Normal Table"/>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Words>1392</Words>
  <Characters>1399</Characters>
  <Paragraphs>12</Paragraphs>
  <TotalTime>11</TotalTime>
  <ScaleCrop>false</ScaleCrop>
  <LinksUpToDate>false</LinksUpToDate>
  <CharactersWithSpaces>1401</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2023-11-24T23:32:00Z</dcterms:created>
  <dc:creator>2201122C</dc:creator>
  <cp:lastModifiedBy>朱斌</cp:lastModifiedBy>
  <dcterms:modified xsi:type="dcterms:W3CDTF">2024-01-02T08:37:12Z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30C26BA6D2445F2AE9F66265531F9FA9_43</vt:lpwstr>
  </property>
  <property fmtid="{D5CDD505-2E9C-101B-9397-08002B2CF9AE}" pid="3" name="KSOProductBuildVer">
    <vt:lpwstr>2052-12.1.0.15990</vt:lpwstr>
  </property>
</Properties>
</file>