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听 课 反 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今天，</w:t>
      </w:r>
      <w:r>
        <w:rPr>
          <w:rFonts w:hint="eastAsia" w:ascii="宋体" w:hAnsi="宋体" w:eastAsia="宋体" w:cs="宋体"/>
          <w:sz w:val="21"/>
          <w:szCs w:val="21"/>
        </w:rPr>
        <w:t>我组马静影老师</w:t>
      </w:r>
      <w:r>
        <w:rPr>
          <w:rFonts w:hint="eastAsia" w:ascii="宋体" w:hAnsi="宋体" w:eastAsia="宋体" w:cs="宋体"/>
          <w:sz w:val="21"/>
          <w:szCs w:val="21"/>
          <w:lang w:val="en-US" w:eastAsia="zh-CN"/>
        </w:rPr>
        <w:t>在高三（14）班进行校开放日的磨课活动。</w:t>
      </w:r>
      <w:r>
        <w:rPr>
          <w:rFonts w:hint="eastAsia" w:ascii="宋体" w:hAnsi="宋体" w:eastAsia="宋体" w:cs="宋体"/>
          <w:sz w:val="21"/>
          <w:szCs w:val="21"/>
        </w:rPr>
        <w:t>这节课以点带面，最终落实在写作上。</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这节课有如下优点: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1.给学生提供了足够的语言支撑，而这些语言支撑是可理解的。有效输出建立在理解性输入的基础上。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2.教师睿智、民主。这节课通过聚焦阅读话题训练学生的书面表达能力。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乐学的前提是可学。聪明的教师往往十分善于减轻学生的学习负担和记忆负担，让学生自觉自愿地学习，接受循序渐进的学习任务。虽然教师在语言训练方面应该严格要求学生，但同时也需要有一定的灵活性。减轻学习负担最有效的办法是教师需要向学生做一定的“妥协”。这种“妥协”是一种变通，是创造性的妥协（creative compromises）。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3.写作课的主要活动就是让学生写。但这种写不是胡写一气，毫无目的地写。这节课写作训练活动设计得很精准:先是利用"最近发展区"的原理对所涉表达进行"知识回顾"，然后安排填词、讨论、翻译等多种训练形式作为巩固和补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4.训练暴露了学生在作文写作能力、语言表达方面的问题。暴露了问题是一件好事，解决了暴露的问题，学生便会有进步。即使有些问题一时解决不了，日后随着学生语言的积累也会逐渐加以解决。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5.教学不是教，而是使学习发生。这节课执教老师“润物细无声”，主要时间用于给学生讨论、训练，教师只是在关键的时候进行讲解、点拨、解惑，使我们更加体到了“Teaching is  not to teach , but to  make learning happen.”这句话的含义。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预设充分，生成自然。对于一个教学经验丰富的教师来说，备课时充分考虑教学当中可能出现的各种情况，谋划好应对之策，这是教师基本素质所要求做到的。但是，课堂上经常会出现教师始料不及的情况，譬如学生的提问、训练中出现教师没有预估的问题等诸如此类问题需要教师有应变的机智加以合理应对。一般的教师对课堂上的生成资源视而不见，优秀的教师往往善于捕捉稍纵即逝的生成资源，巧妙引导，使课堂灵动起来，充满勃勃生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“人无完人，课无完课。”这节课也存在以下待改进之处: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1.时间用得太满，学生没有练后静悟反思的时间。剧烈的体育运动之后，我们不能戛然而止，需要放缓步骤，调整节奏，英语教学莫不如此。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2.分层教学的力度不够。任何一个班级均存在不同层次的学生，教师应尽力做到讲解分层、训练分层，以满足不同水平学生的需求。分层教学实施好了，就不容易出现“好生吃不饱，差生吃不了”的现象。</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邵佳</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ind w:firstLine="7770" w:firstLineChars="37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11月20日</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宋体" w:hAnsi="宋体" w:eastAsia="宋体" w:cs="宋体"/>
          <w:sz w:val="21"/>
          <w:szCs w:val="21"/>
        </w:rPr>
      </w:pPr>
    </w:p>
    <w:sectPr>
      <w:pgSz w:w="11906" w:h="16838"/>
      <w:pgMar w:top="1134" w:right="107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N2FiOWE5ZWNmZGY4OWU2MTkzOTYzY2YxNjBkNzQifQ=="/>
  </w:docVars>
  <w:rsids>
    <w:rsidRoot w:val="007D7540"/>
    <w:rsid w:val="007D7540"/>
    <w:rsid w:val="00E834ED"/>
    <w:rsid w:val="034B493C"/>
    <w:rsid w:val="0D83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1029</Characters>
  <Lines>8</Lines>
  <Paragraphs>2</Paragraphs>
  <TotalTime>1</TotalTime>
  <ScaleCrop>false</ScaleCrop>
  <LinksUpToDate>false</LinksUpToDate>
  <CharactersWithSpaces>1207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2023-12-08T01:45:00Z</dcterms:created>
  <dc:creator>佳 邵</dc:creator>
  <cp:lastModifiedBy>媛</cp:lastModifiedBy>
  <dcterms:modified xsi:type="dcterms:W3CDTF">2024-01-09T06:48:56Z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89AF3B733EBB4DB9AD3F0FC2DD31EC99_13</vt:lpwstr>
  </property>
</Properties>
</file>